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1C5" w14:textId="37D0AAA5" w:rsidR="00CD610E" w:rsidRDefault="00A766C8">
      <w:pPr>
        <w:pStyle w:val="NummerDatum"/>
        <w:rPr>
          <w:rFonts w:cs="Arial"/>
          <w:color w:val="000000" w:themeColor="text1"/>
        </w:rPr>
      </w:pPr>
      <w:r w:rsidRPr="00A766C8">
        <w:rPr>
          <w:rFonts w:cs="Arial"/>
          <w:color w:val="000000" w:themeColor="text1"/>
        </w:rPr>
        <w:t>067</w:t>
      </w:r>
      <w:r w:rsidR="00BA65E9" w:rsidRPr="00A766C8">
        <w:rPr>
          <w:rFonts w:cs="Arial"/>
          <w:color w:val="000000" w:themeColor="text1"/>
        </w:rPr>
        <w:t>/2026</w:t>
      </w:r>
      <w:r w:rsidR="00BA65E9" w:rsidRPr="00A766C8">
        <w:rPr>
          <w:rFonts w:cs="Arial"/>
          <w:color w:val="000000" w:themeColor="text1"/>
        </w:rPr>
        <w:tab/>
      </w:r>
      <w:r w:rsidRPr="00A766C8">
        <w:rPr>
          <w:rFonts w:cs="Arial"/>
          <w:color w:val="000000" w:themeColor="text1"/>
        </w:rPr>
        <w:t>4</w:t>
      </w:r>
      <w:r w:rsidR="00BA65E9" w:rsidRPr="00A766C8">
        <w:rPr>
          <w:rFonts w:cs="Arial"/>
          <w:color w:val="000000" w:themeColor="text1"/>
        </w:rPr>
        <w:t>.</w:t>
      </w:r>
      <w:r w:rsidRPr="00A766C8">
        <w:rPr>
          <w:rFonts w:cs="Arial"/>
          <w:color w:val="000000" w:themeColor="text1"/>
        </w:rPr>
        <w:t>6</w:t>
      </w:r>
      <w:r w:rsidR="00BA65E9" w:rsidRPr="00A766C8">
        <w:rPr>
          <w:rFonts w:cs="Arial"/>
          <w:color w:val="000000" w:themeColor="text1"/>
        </w:rPr>
        <w:t>.2026</w:t>
      </w:r>
    </w:p>
    <w:p w14:paraId="512E09C7" w14:textId="3C435606" w:rsidR="00963485" w:rsidRPr="00963485" w:rsidRDefault="003053C7" w:rsidP="003053C7">
      <w:pPr>
        <w:spacing w:after="160" w:line="240" w:lineRule="auto"/>
        <w:rPr>
          <w:sz w:val="28"/>
          <w:szCs w:val="28"/>
        </w:rPr>
      </w:pPr>
      <w:bookmarkStart w:id="0" w:name="_Hlk250322"/>
      <w:bookmarkStart w:id="1" w:name="_Ref249518438"/>
      <w:bookmarkEnd w:id="0"/>
      <w:bookmarkEnd w:id="1"/>
      <w:r>
        <w:rPr>
          <w:b/>
          <w:bCs/>
          <w:iCs/>
          <w:sz w:val="32"/>
          <w:szCs w:val="32"/>
        </w:rPr>
        <w:t>„</w:t>
      </w:r>
      <w:r w:rsidR="00963485" w:rsidRPr="00963485">
        <w:rPr>
          <w:b/>
          <w:bCs/>
          <w:iCs/>
          <w:sz w:val="32"/>
          <w:szCs w:val="32"/>
        </w:rPr>
        <w:t>Gefühle – können wir ihnen trauen?</w:t>
      </w:r>
      <w:r>
        <w:rPr>
          <w:b/>
          <w:bCs/>
          <w:iCs/>
          <w:sz w:val="32"/>
          <w:szCs w:val="32"/>
        </w:rPr>
        <w:t>“</w:t>
      </w:r>
      <w:r w:rsidR="00963485" w:rsidRPr="00963485">
        <w:rPr>
          <w:b/>
          <w:bCs/>
          <w:iCs/>
          <w:sz w:val="32"/>
          <w:szCs w:val="32"/>
        </w:rPr>
        <w:br/>
      </w:r>
      <w:r>
        <w:rPr>
          <w:rFonts w:cs="Arial"/>
          <w:b/>
          <w:bCs/>
        </w:rPr>
        <w:t>Renommierter Kognitionswissenschaftler bringt Buch heraus</w:t>
      </w:r>
    </w:p>
    <w:p w14:paraId="3733DC62" w14:textId="2DCFD0D0" w:rsidR="00963485" w:rsidRDefault="00963485" w:rsidP="003053C7">
      <w:pPr>
        <w:spacing w:line="360" w:lineRule="auto"/>
      </w:pPr>
      <w:r w:rsidRPr="00963485">
        <w:t xml:space="preserve">Ende Mai ist in der Reihe </w:t>
      </w:r>
      <w:proofErr w:type="spellStart"/>
      <w:r w:rsidRPr="00963485">
        <w:t>philosophie#orientiert</w:t>
      </w:r>
      <w:proofErr w:type="spellEnd"/>
      <w:r w:rsidRPr="00963485">
        <w:t xml:space="preserve"> des Metzler-Verlags Achim Stephans Buch </w:t>
      </w:r>
      <w:r w:rsidR="00244385">
        <w:t>„</w:t>
      </w:r>
      <w:r w:rsidRPr="00963485">
        <w:t>Gefühle – können wir ihnen trauen?</w:t>
      </w:r>
      <w:r w:rsidR="00244385">
        <w:t>“</w:t>
      </w:r>
      <w:r w:rsidRPr="00963485">
        <w:t xml:space="preserve"> erschienen. Der Autor, der bis 2023 seine akademische Heimat an der Uni</w:t>
      </w:r>
      <w:r w:rsidR="00C23E8F">
        <w:t xml:space="preserve"> </w:t>
      </w:r>
      <w:r w:rsidRPr="00963485">
        <w:t xml:space="preserve">Osnabrück im Institut für Kognitionswissenschaft hatte, lässt unter der Frage seines Buches Einsichten aus fünfundzwanzig Jahren philosophischer und interdisziplinärer Beschäftigung mit der menschlichen Affektivität einfließen. </w:t>
      </w:r>
    </w:p>
    <w:p w14:paraId="6E39F7DF" w14:textId="48246BF8" w:rsidR="00963485" w:rsidRPr="00963485" w:rsidRDefault="00963485" w:rsidP="003053C7">
      <w:pPr>
        <w:spacing w:line="360" w:lineRule="auto"/>
      </w:pPr>
      <w:r>
        <w:t>Prof. Dr. Achim Stephan war unter anderem Mitglied</w:t>
      </w:r>
      <w:r w:rsidRPr="00963485">
        <w:t xml:space="preserve"> in der Arbeitsgruppe „Emotionen als bio-kulturelle Prozesse“ am Zentrum für interdisziplinäre Forschung (</w:t>
      </w:r>
      <w:proofErr w:type="spellStart"/>
      <w:r w:rsidRPr="00963485">
        <w:t>ZiF</w:t>
      </w:r>
      <w:proofErr w:type="spellEnd"/>
      <w:r w:rsidRPr="00963485">
        <w:t>) in Bielefeld 2004/05</w:t>
      </w:r>
      <w:r w:rsidR="00244385">
        <w:t xml:space="preserve"> sowie Sprecher für</w:t>
      </w:r>
      <w:r w:rsidRPr="00963485">
        <w:t xml:space="preserve"> die beiden Schlüsselthemenprojekte „</w:t>
      </w:r>
      <w:proofErr w:type="spellStart"/>
      <w:r w:rsidRPr="00963485">
        <w:t>animal</w:t>
      </w:r>
      <w:proofErr w:type="spellEnd"/>
      <w:r w:rsidRPr="00963485">
        <w:t xml:space="preserve"> emotionale I – </w:t>
      </w:r>
      <w:r w:rsidRPr="00963485">
        <w:rPr>
          <w:rFonts w:cstheme="minorHAnsi"/>
        </w:rPr>
        <w:t xml:space="preserve">Gefühle als </w:t>
      </w:r>
      <w:proofErr w:type="spellStart"/>
      <w:r w:rsidRPr="00963485">
        <w:rPr>
          <w:rFonts w:cstheme="minorHAnsi"/>
        </w:rPr>
        <w:t>Missing</w:t>
      </w:r>
      <w:proofErr w:type="spellEnd"/>
      <w:r w:rsidRPr="00963485">
        <w:rPr>
          <w:rFonts w:cstheme="minorHAnsi"/>
        </w:rPr>
        <w:t xml:space="preserve"> Link zwischen Erkennen und Handeln“ und </w:t>
      </w:r>
      <w:r w:rsidRPr="00963485">
        <w:t>„</w:t>
      </w:r>
      <w:proofErr w:type="spellStart"/>
      <w:r w:rsidRPr="00963485">
        <w:t>animal</w:t>
      </w:r>
      <w:proofErr w:type="spellEnd"/>
      <w:r w:rsidRPr="00963485">
        <w:t xml:space="preserve"> emotionale II – </w:t>
      </w:r>
      <w:r w:rsidRPr="00963485">
        <w:rPr>
          <w:rFonts w:cstheme="minorHAnsi"/>
        </w:rPr>
        <w:t>Existenzielle Gefühle, Psychopathologie und die Reichweite evolutionärer Erklärungen</w:t>
      </w:r>
      <w:r w:rsidR="00244385">
        <w:rPr>
          <w:rFonts w:cstheme="minorHAnsi"/>
        </w:rPr>
        <w:t xml:space="preserve">“. Darüber hinaus leitete der renommierte Kognitionswissenschaftler </w:t>
      </w:r>
      <w:r w:rsidR="00244385" w:rsidRPr="00963485">
        <w:t>gemeinsam mit Matthew Ratcliffe (Durham University, UK)</w:t>
      </w:r>
      <w:r w:rsidR="00244385">
        <w:t xml:space="preserve"> </w:t>
      </w:r>
      <w:r w:rsidR="00244385">
        <w:rPr>
          <w:rFonts w:cstheme="minorHAnsi"/>
        </w:rPr>
        <w:t xml:space="preserve">das </w:t>
      </w:r>
      <w:r w:rsidRPr="00963485">
        <w:rPr>
          <w:rFonts w:cstheme="minorHAnsi"/>
        </w:rPr>
        <w:t>Forschungsprojekt „Emotionales Erleben in der Depression</w:t>
      </w:r>
      <w:r w:rsidRPr="00963485">
        <w:t xml:space="preserve"> – eine philosophische Studie“</w:t>
      </w:r>
      <w:r w:rsidR="00244385">
        <w:t xml:space="preserve">. Und er fungierte </w:t>
      </w:r>
      <w:r w:rsidR="00C23E8F">
        <w:t xml:space="preserve">mehrere Jahre </w:t>
      </w:r>
      <w:r w:rsidR="00244385">
        <w:t xml:space="preserve">als </w:t>
      </w:r>
      <w:r w:rsidR="00FF1A70">
        <w:t>Co-</w:t>
      </w:r>
      <w:r w:rsidR="00244385">
        <w:t xml:space="preserve">Sprecher für </w:t>
      </w:r>
      <w:r w:rsidRPr="00963485">
        <w:t xml:space="preserve">das seit 2017 </w:t>
      </w:r>
      <w:r w:rsidR="00855858">
        <w:t>g</w:t>
      </w:r>
      <w:r w:rsidR="00FF1A70">
        <w:t xml:space="preserve">emeinsam mit der Ruhr-Universität Bochum </w:t>
      </w:r>
      <w:r w:rsidRPr="00963485">
        <w:t>laufende Graduiertenkolleg „Situierte Kognition“.</w:t>
      </w:r>
    </w:p>
    <w:p w14:paraId="1A5C73C5" w14:textId="5F5F337D" w:rsidR="00244385" w:rsidRDefault="00963485" w:rsidP="003053C7">
      <w:pPr>
        <w:spacing w:line="360" w:lineRule="auto"/>
      </w:pPr>
      <w:r>
        <w:t>„</w:t>
      </w:r>
      <w:r w:rsidRPr="00963485">
        <w:t xml:space="preserve">Das Buch richtet sich an eine breitere Leserschaft, allerdings mit der </w:t>
      </w:r>
      <w:r w:rsidR="00FB2087">
        <w:t>Absicht</w:t>
      </w:r>
      <w:r w:rsidRPr="00963485">
        <w:t>, diese bis an neueste Ergebnisse aus der emotionsphilosophischen Forschung heranzuführen</w:t>
      </w:r>
      <w:r>
        <w:t>“, so Stephan</w:t>
      </w:r>
      <w:r w:rsidRPr="00963485">
        <w:t xml:space="preserve">. Die bereits in seinem Titel präsente Frage eigne </w:t>
      </w:r>
      <w:r w:rsidRPr="00963485">
        <w:lastRenderedPageBreak/>
        <w:t>sich dazu in mehrfacher Weise</w:t>
      </w:r>
      <w:r w:rsidR="003053C7">
        <w:t>:</w:t>
      </w:r>
      <w:r w:rsidRPr="00963485">
        <w:t xml:space="preserve"> </w:t>
      </w:r>
      <w:r w:rsidR="00244385">
        <w:t>„</w:t>
      </w:r>
      <w:r w:rsidRPr="00963485">
        <w:t>Gefühle (Emotionen, Stimmungen, Passionen, existenzielle Gefühle) spielen für jeden Menschen in nahezu allen Lebensphasen und Lebenslagen eine große Rolle, sie haben sehr häufig einen Einfluss darauf, wie wir denken und handeln. Insofern ist es von großer Bedeutung, ob wir unseren Gefühlen trauen können, bzw. wann wir ihnen vielleicht weniger Glauben schenken sollten.</w:t>
      </w:r>
      <w:r w:rsidR="00244385">
        <w:t>“</w:t>
      </w:r>
      <w:r w:rsidRPr="00963485">
        <w:t xml:space="preserve"> </w:t>
      </w:r>
    </w:p>
    <w:p w14:paraId="40E72B62" w14:textId="0CBA565A" w:rsidR="00963485" w:rsidRPr="00963485" w:rsidRDefault="00963485" w:rsidP="003053C7">
      <w:pPr>
        <w:spacing w:line="360" w:lineRule="auto"/>
        <w:rPr>
          <w:rFonts w:cstheme="minorHAnsi"/>
          <w:color w:val="000000" w:themeColor="text1"/>
        </w:rPr>
      </w:pPr>
      <w:r w:rsidRPr="00963485">
        <w:t xml:space="preserve">Schaut man </w:t>
      </w:r>
      <w:r w:rsidR="00C23E8F">
        <w:t xml:space="preserve">indes </w:t>
      </w:r>
      <w:r w:rsidRPr="00963485">
        <w:t>etwas genauer hin, so zeig</w:t>
      </w:r>
      <w:r w:rsidR="00244385">
        <w:t>e</w:t>
      </w:r>
      <w:r w:rsidRPr="00963485">
        <w:t xml:space="preserve"> sich, dass die Frage nach der Vertrauenswürdigkeit unserer Gefühle </w:t>
      </w:r>
      <w:r w:rsidRPr="00963485">
        <w:rPr>
          <w:rFonts w:cstheme="minorHAnsi"/>
          <w:color w:val="000000" w:themeColor="text1"/>
        </w:rPr>
        <w:t>drei unterschiedliche Lesarten ha</w:t>
      </w:r>
      <w:r w:rsidR="003053C7">
        <w:rPr>
          <w:rFonts w:cstheme="minorHAnsi"/>
          <w:color w:val="000000" w:themeColor="text1"/>
        </w:rPr>
        <w:t>be:</w:t>
      </w:r>
      <w:r w:rsidRPr="00963485">
        <w:rPr>
          <w:rFonts w:cstheme="minorHAnsi"/>
          <w:color w:val="000000" w:themeColor="text1"/>
        </w:rPr>
        <w:t xml:space="preserve"> Zum einen kann sie darauf abzielen, ob wir uns immer gewiss sein können, welche Gefühle wir haben. In der Regel wissen wir natürlich, ob wir uns freuen oder traurig oder ärgerlich sind. </w:t>
      </w:r>
      <w:r w:rsidR="00244385">
        <w:rPr>
          <w:rFonts w:cstheme="minorHAnsi"/>
          <w:color w:val="000000" w:themeColor="text1"/>
        </w:rPr>
        <w:t>„</w:t>
      </w:r>
      <w:r w:rsidRPr="00963485">
        <w:rPr>
          <w:rFonts w:cstheme="minorHAnsi"/>
          <w:color w:val="000000" w:themeColor="text1"/>
        </w:rPr>
        <w:t>Aber es scheint durchaus Situationen zu geben, in denen uns nicht ganz klar ist, in welcher Gefühlslage wir uns genau befinden. Und für einige Menschen scheint es ein grundsätzliches Problem zu sein, bestimmte ihrer Gefühle wahrzunehmen</w:t>
      </w:r>
      <w:r w:rsidR="00244385">
        <w:rPr>
          <w:rFonts w:cstheme="minorHAnsi"/>
          <w:color w:val="000000" w:themeColor="text1"/>
        </w:rPr>
        <w:t>“, so Stephan weiter</w:t>
      </w:r>
      <w:r w:rsidRPr="00963485">
        <w:rPr>
          <w:rFonts w:cstheme="minorHAnsi"/>
          <w:color w:val="000000" w:themeColor="text1"/>
        </w:rPr>
        <w:t xml:space="preserve">. Eine zweite Lesart der Frage richte sich darauf, ob wir uns mit den Gefühlen, die wir haben, auch wirklich identifizieren können. Und schließlich </w:t>
      </w:r>
      <w:r w:rsidR="003053C7">
        <w:rPr>
          <w:rFonts w:cstheme="minorHAnsi"/>
          <w:color w:val="000000" w:themeColor="text1"/>
        </w:rPr>
        <w:t>gehe</w:t>
      </w:r>
      <w:r w:rsidRPr="00963485">
        <w:rPr>
          <w:rFonts w:cstheme="minorHAnsi"/>
          <w:color w:val="000000" w:themeColor="text1"/>
        </w:rPr>
        <w:t xml:space="preserve"> es darum, ob wir dem trauen können, was uns unsere Gefühle signalisieren. Sind die Welt und unser Verhältnis zu dieser tatsächlich so beschaffen, wie unsere eigenen Gefühle es uns darstellen oder wie die Gefühle anderer es diesen erscheinen lassen? Dies ist eine Frage nach der situativen Angemessenheit unserer Gefühle. </w:t>
      </w:r>
    </w:p>
    <w:p w14:paraId="7F7834BA" w14:textId="0D3EB830" w:rsidR="00963485" w:rsidRPr="00963485" w:rsidRDefault="00963485" w:rsidP="003053C7">
      <w:pPr>
        <w:spacing w:line="360" w:lineRule="auto"/>
      </w:pPr>
      <w:r w:rsidRPr="00963485">
        <w:t xml:space="preserve">Um solche Fragen eingehend diskutieren zu können, </w:t>
      </w:r>
      <w:r w:rsidR="003053C7">
        <w:t>w</w:t>
      </w:r>
      <w:r w:rsidR="00C23E8F">
        <w:t>ird</w:t>
      </w:r>
      <w:r w:rsidRPr="00963485">
        <w:t xml:space="preserve"> zu Beginn des Buches </w:t>
      </w:r>
      <w:r w:rsidR="003053C7">
        <w:t>geklärt</w:t>
      </w:r>
      <w:r w:rsidRPr="00963485">
        <w:t xml:space="preserve">, was unter Emotionen, Stimmungen, Passionen, existenziellen Gefühle </w:t>
      </w:r>
      <w:r w:rsidR="003053C7">
        <w:t>zu verstehen ist</w:t>
      </w:r>
      <w:r w:rsidRPr="00963485">
        <w:t xml:space="preserve"> und wie sich diese voneinander unterscheiden. Die anschließende Diskussion der drei Lesarten arbeitet mit zahlreichen Beispielen, die ein breites Spektrum an Situationen und menschlichen Befindlichkeiten abdecken, in denen unsere Gefühlswelt herausgefordert wird. </w:t>
      </w:r>
    </w:p>
    <w:p w14:paraId="418BB383" w14:textId="0108A76E" w:rsidR="00963485" w:rsidRDefault="00963485" w:rsidP="003053C7">
      <w:pPr>
        <w:spacing w:line="360" w:lineRule="auto"/>
      </w:pPr>
      <w:r w:rsidRPr="00963485">
        <w:t xml:space="preserve">Um das Buch leserfreundlicher zu gestalten, wurde auf Fußnoten und weitgehend auf Referenzen im Haupttext verzichtet. Stattdessen enthält es ein ausführliches Glossar mit weiterführenden Erläuterungen und Texthinweisen, </w:t>
      </w:r>
      <w:r w:rsidRPr="00963485">
        <w:lastRenderedPageBreak/>
        <w:t xml:space="preserve">über die sich diejenigen, die noch etwas tiefer in die Thematik eintauchen möchten, umfassend informieren können. </w:t>
      </w:r>
    </w:p>
    <w:p w14:paraId="0162B9E4" w14:textId="14697F98" w:rsidR="003053C7" w:rsidRPr="003053C7" w:rsidRDefault="003053C7" w:rsidP="003053C7">
      <w:pPr>
        <w:spacing w:line="360" w:lineRule="auto"/>
        <w:rPr>
          <w:b/>
          <w:bCs/>
        </w:rPr>
      </w:pPr>
      <w:r w:rsidRPr="003053C7">
        <w:rPr>
          <w:b/>
          <w:bCs/>
        </w:rPr>
        <w:t>Achim Stephan: „Gefühle – können wir ihnen trauen</w:t>
      </w:r>
      <w:r w:rsidR="00FA5C6B">
        <w:rPr>
          <w:b/>
          <w:bCs/>
        </w:rPr>
        <w:t>?</w:t>
      </w:r>
      <w:r w:rsidRPr="003053C7">
        <w:rPr>
          <w:b/>
          <w:bCs/>
        </w:rPr>
        <w:t>“. J. B. Metzler-Verlag, 2026, 14,99 Euro</w:t>
      </w:r>
    </w:p>
    <w:p w14:paraId="156DA42E" w14:textId="77777777" w:rsidR="005366FB" w:rsidRDefault="005366FB">
      <w:pPr>
        <w:spacing w:after="0" w:line="240" w:lineRule="auto"/>
      </w:pPr>
    </w:p>
    <w:p w14:paraId="1F5E0C3C" w14:textId="70A028C9" w:rsidR="00CD610E"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244385">
        <w:rPr>
          <w:color w:val="000000" w:themeColor="text1"/>
        </w:rPr>
        <w:t xml:space="preserve">Prof. </w:t>
      </w:r>
      <w:r w:rsidR="00F60AB6">
        <w:rPr>
          <w:color w:val="000000" w:themeColor="text1"/>
        </w:rPr>
        <w:t xml:space="preserve">Dr. </w:t>
      </w:r>
      <w:r w:rsidR="00244385">
        <w:rPr>
          <w:color w:val="000000" w:themeColor="text1"/>
        </w:rPr>
        <w:t>Achim Stephan</w:t>
      </w:r>
      <w:r>
        <w:rPr>
          <w:color w:val="000000" w:themeColor="text1"/>
        </w:rPr>
        <w:t>, Universität Osnabrück</w:t>
      </w:r>
      <w:r>
        <w:rPr>
          <w:color w:val="000000" w:themeColor="text1"/>
        </w:rPr>
        <w:br/>
      </w:r>
      <w:r w:rsidR="00244385">
        <w:rPr>
          <w:color w:val="000000" w:themeColor="text1"/>
        </w:rPr>
        <w:t>Institut für Kognitionswissenschaft</w:t>
      </w:r>
    </w:p>
    <w:p w14:paraId="76080999" w14:textId="642B11B3" w:rsidR="00CD610E" w:rsidRDefault="00BA65E9">
      <w:pPr>
        <w:spacing w:after="0" w:line="240" w:lineRule="auto"/>
        <w:rPr>
          <w:color w:val="000000" w:themeColor="text1"/>
        </w:rPr>
      </w:pPr>
      <w:r>
        <w:rPr>
          <w:color w:val="000000" w:themeColor="text1"/>
        </w:rPr>
        <w:t>E-Mail:</w:t>
      </w:r>
      <w:r w:rsidR="00F60AB6">
        <w:rPr>
          <w:color w:val="000000" w:themeColor="text1"/>
        </w:rPr>
        <w:t xml:space="preserve"> </w:t>
      </w:r>
      <w:r w:rsidR="00244385">
        <w:rPr>
          <w:color w:val="000000" w:themeColor="text1"/>
        </w:rPr>
        <w:t>achim.stephan</w:t>
      </w:r>
      <w:r w:rsidR="00F60AB6">
        <w:rPr>
          <w:color w:val="000000" w:themeColor="text1"/>
        </w:rPr>
        <w:t>@uos.de</w:t>
      </w:r>
    </w:p>
    <w:sectPr w:rsidR="00CD610E">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D635D" w14:textId="77777777" w:rsidR="00986ACC" w:rsidRDefault="00986ACC">
      <w:pPr>
        <w:spacing w:after="0" w:line="240" w:lineRule="auto"/>
      </w:pPr>
      <w:r>
        <w:separator/>
      </w:r>
    </w:p>
  </w:endnote>
  <w:endnote w:type="continuationSeparator" w:id="0">
    <w:p w14:paraId="27F0A5AA" w14:textId="77777777" w:rsidR="00986ACC" w:rsidRDefault="0098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Liberation Serif">
    <w:altName w:val="Times New Roman"/>
    <w:panose1 w:val="020B0604020202020204"/>
    <w:charset w:val="01"/>
    <w:family w:val="roman"/>
    <w:pitch w:val="default"/>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25A9" w14:textId="77777777" w:rsidR="00986ACC" w:rsidRDefault="00986ACC">
      <w:pPr>
        <w:spacing w:after="0" w:line="240" w:lineRule="auto"/>
      </w:pPr>
      <w:r>
        <w:separator/>
      </w:r>
    </w:p>
  </w:footnote>
  <w:footnote w:type="continuationSeparator" w:id="0">
    <w:p w14:paraId="61AABF4C" w14:textId="77777777" w:rsidR="00986ACC" w:rsidRDefault="00986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1B178A4A" w:rsidR="00CD610E" w:rsidRDefault="00BA65E9">
                          <w:pPr>
                            <w:pStyle w:val="Kopfzeile"/>
                          </w:pPr>
                          <w:r>
                            <w:fldChar w:fldCharType="begin"/>
                          </w:r>
                          <w:fldSimple w:instr=" STYLEREF &quot;Nummer / Datum&quot; ">
                            <w:r w:rsidR="00FA5C6B">
                              <w:rPr>
                                <w:noProof/>
                              </w:rPr>
                              <w:instrText>067/2026</w:instrText>
                            </w:r>
                            <w:r w:rsidR="00FA5C6B">
                              <w:rPr>
                                <w:noProof/>
                              </w:rPr>
                              <w:tab/>
                              <w:instrText>4.6.2026</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17E679C5" w14:textId="1B178A4A" w:rsidR="00CD610E" w:rsidRDefault="00BA65E9">
                    <w:pPr>
                      <w:pStyle w:val="Kopfzeile"/>
                    </w:pPr>
                    <w:r>
                      <w:fldChar w:fldCharType="begin"/>
                    </w:r>
                    <w:fldSimple w:instr=" STYLEREF &quot;Nummer / Datum&quot; ">
                      <w:r w:rsidR="00FA5C6B">
                        <w:rPr>
                          <w:noProof/>
                        </w:rPr>
                        <w:instrText>067/2026</w:instrText>
                      </w:r>
                      <w:r w:rsidR="00FA5C6B">
                        <w:rPr>
                          <w:noProof/>
                        </w:rPr>
                        <w:tab/>
                        <w:instrText>4.6.2026</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FCC"/>
    <w:rsid w:val="0002004D"/>
    <w:rsid w:val="000340A6"/>
    <w:rsid w:val="000C158A"/>
    <w:rsid w:val="000C4A72"/>
    <w:rsid w:val="001B0286"/>
    <w:rsid w:val="00206545"/>
    <w:rsid w:val="00222291"/>
    <w:rsid w:val="00244385"/>
    <w:rsid w:val="00254505"/>
    <w:rsid w:val="002A41D0"/>
    <w:rsid w:val="002B1D39"/>
    <w:rsid w:val="002F567D"/>
    <w:rsid w:val="00302D60"/>
    <w:rsid w:val="003053C7"/>
    <w:rsid w:val="00317655"/>
    <w:rsid w:val="00321332"/>
    <w:rsid w:val="00322640"/>
    <w:rsid w:val="00351B25"/>
    <w:rsid w:val="00371B4B"/>
    <w:rsid w:val="003A3914"/>
    <w:rsid w:val="00423EBF"/>
    <w:rsid w:val="004361FA"/>
    <w:rsid w:val="00437041"/>
    <w:rsid w:val="00467327"/>
    <w:rsid w:val="00475F19"/>
    <w:rsid w:val="0053387E"/>
    <w:rsid w:val="005366FB"/>
    <w:rsid w:val="005B62D3"/>
    <w:rsid w:val="005D679C"/>
    <w:rsid w:val="006A1B5D"/>
    <w:rsid w:val="00775DF4"/>
    <w:rsid w:val="00792A1B"/>
    <w:rsid w:val="007A7EC6"/>
    <w:rsid w:val="00821C56"/>
    <w:rsid w:val="008547B1"/>
    <w:rsid w:val="00855858"/>
    <w:rsid w:val="008B3B2F"/>
    <w:rsid w:val="008D4CC5"/>
    <w:rsid w:val="00963485"/>
    <w:rsid w:val="009735F5"/>
    <w:rsid w:val="00975FE9"/>
    <w:rsid w:val="00986ACC"/>
    <w:rsid w:val="00A766C8"/>
    <w:rsid w:val="00A77C58"/>
    <w:rsid w:val="00A85356"/>
    <w:rsid w:val="00AE7286"/>
    <w:rsid w:val="00AF4AA0"/>
    <w:rsid w:val="00B02D5D"/>
    <w:rsid w:val="00B443FD"/>
    <w:rsid w:val="00B56143"/>
    <w:rsid w:val="00B802F4"/>
    <w:rsid w:val="00BA65E9"/>
    <w:rsid w:val="00BC7E90"/>
    <w:rsid w:val="00C07C04"/>
    <w:rsid w:val="00C23E8F"/>
    <w:rsid w:val="00C4681A"/>
    <w:rsid w:val="00CB4477"/>
    <w:rsid w:val="00CD610E"/>
    <w:rsid w:val="00D025F4"/>
    <w:rsid w:val="00D67B21"/>
    <w:rsid w:val="00D80E28"/>
    <w:rsid w:val="00D817EA"/>
    <w:rsid w:val="00DB1E0C"/>
    <w:rsid w:val="00E15E5A"/>
    <w:rsid w:val="00E366AE"/>
    <w:rsid w:val="00E67404"/>
    <w:rsid w:val="00E67735"/>
    <w:rsid w:val="00EB6656"/>
    <w:rsid w:val="00F124F5"/>
    <w:rsid w:val="00F30FFE"/>
    <w:rsid w:val="00F35FB7"/>
    <w:rsid w:val="00F60AB6"/>
    <w:rsid w:val="00F9477E"/>
    <w:rsid w:val="00F969F8"/>
    <w:rsid w:val="00FA5C6B"/>
    <w:rsid w:val="00FB2087"/>
    <w:rsid w:val="00FE584F"/>
    <w:rsid w:val="00FF1A70"/>
    <w:rsid w:val="00FF50B5"/>
    <w:rsid w:val="00FF67C9"/>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3502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11</cp:revision>
  <cp:lastPrinted>2026-06-01T11:56:00Z</cp:lastPrinted>
  <dcterms:created xsi:type="dcterms:W3CDTF">2026-06-03T07:13:00Z</dcterms:created>
  <dcterms:modified xsi:type="dcterms:W3CDTF">2026-06-04T09:00:00Z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