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409F" w14:textId="77777777" w:rsidR="00E60E31" w:rsidRPr="00693E92" w:rsidRDefault="00E60E31" w:rsidP="00E60E31">
      <w:pPr>
        <w:spacing w:before="360" w:after="360" w:line="360" w:lineRule="atLeast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693E92">
        <w:rPr>
          <w:rFonts w:ascii="Arial" w:eastAsia="Times New Roman" w:hAnsi="Arial" w:cs="Arial"/>
          <w:b/>
          <w:sz w:val="24"/>
          <w:szCs w:val="24"/>
          <w:lang w:eastAsia="de-DE"/>
        </w:rPr>
        <w:t>Pressemeldung</w:t>
      </w:r>
    </w:p>
    <w:p w14:paraId="5296FB15" w14:textId="7737253F" w:rsidR="00E60E31" w:rsidRPr="00693E92" w:rsidRDefault="001F1953" w:rsidP="00E60E31">
      <w:pPr>
        <w:spacing w:before="360" w:after="480" w:line="360" w:lineRule="atLeast"/>
        <w:jc w:val="both"/>
        <w:outlineLvl w:val="1"/>
        <w:rPr>
          <w:rFonts w:ascii="Arial" w:eastAsia="Times New Roman" w:hAnsi="Arial" w:cs="Arial"/>
          <w:b/>
          <w:color w:val="CE0538"/>
          <w:sz w:val="24"/>
          <w:szCs w:val="24"/>
          <w:lang w:eastAsia="de-DE"/>
        </w:rPr>
      </w:pPr>
      <w:r w:rsidRPr="00693E92">
        <w:rPr>
          <w:rFonts w:ascii="Arial" w:eastAsia="Times New Roman" w:hAnsi="Arial" w:cs="Arial"/>
          <w:b/>
          <w:color w:val="CE0538"/>
          <w:sz w:val="24"/>
          <w:szCs w:val="24"/>
          <w:lang w:eastAsia="de-DE"/>
        </w:rPr>
        <w:t>Der BCB</w:t>
      </w:r>
      <w:r w:rsidR="00693E92">
        <w:rPr>
          <w:rFonts w:ascii="Arial" w:eastAsia="Times New Roman" w:hAnsi="Arial" w:cs="Arial"/>
          <w:b/>
          <w:color w:val="CE0538"/>
          <w:sz w:val="24"/>
          <w:szCs w:val="24"/>
          <w:lang w:eastAsia="de-DE"/>
        </w:rPr>
        <w:t xml:space="preserve"> wird</w:t>
      </w:r>
      <w:r w:rsidRPr="00693E92">
        <w:rPr>
          <w:rFonts w:ascii="Arial" w:eastAsia="Times New Roman" w:hAnsi="Arial" w:cs="Arial"/>
          <w:b/>
          <w:color w:val="CE0538"/>
          <w:sz w:val="24"/>
          <w:szCs w:val="24"/>
          <w:lang w:eastAsia="de-DE"/>
        </w:rPr>
        <w:t xml:space="preserve"> blau: ACQUA MORELLI offizieller Wasserpartner</w:t>
      </w:r>
      <w:r w:rsidR="00693E92" w:rsidRPr="00693E92">
        <w:rPr>
          <w:rFonts w:ascii="Arial" w:eastAsia="Times New Roman" w:hAnsi="Arial" w:cs="Arial"/>
          <w:b/>
          <w:color w:val="CE0538"/>
          <w:sz w:val="24"/>
          <w:szCs w:val="24"/>
          <w:lang w:eastAsia="de-DE"/>
        </w:rPr>
        <w:t xml:space="preserve"> seit 2013</w:t>
      </w:r>
    </w:p>
    <w:p w14:paraId="1A868138" w14:textId="35550EDD" w:rsidR="001F1953" w:rsidRPr="003C0014" w:rsidRDefault="001F1953" w:rsidP="00E60E31">
      <w:pPr>
        <w:spacing w:after="0" w:line="360" w:lineRule="auto"/>
        <w:jc w:val="both"/>
        <w:outlineLvl w:val="1"/>
        <w:rPr>
          <w:rFonts w:ascii="Arial" w:hAnsi="Arial" w:cs="Arial"/>
          <w:b/>
        </w:rPr>
      </w:pPr>
      <w:r w:rsidRPr="003C0014">
        <w:rPr>
          <w:rFonts w:ascii="Arial" w:hAnsi="Arial" w:cs="Arial"/>
          <w:b/>
        </w:rPr>
        <w:t>Berlin</w:t>
      </w:r>
      <w:r w:rsidR="006F53DD">
        <w:rPr>
          <w:rFonts w:ascii="Arial" w:hAnsi="Arial" w:cs="Arial"/>
          <w:b/>
        </w:rPr>
        <w:t>/Paderborn,</w:t>
      </w:r>
      <w:r w:rsidR="00E60E31" w:rsidRPr="003C0014">
        <w:rPr>
          <w:rFonts w:ascii="Arial" w:hAnsi="Arial" w:cs="Arial"/>
          <w:b/>
        </w:rPr>
        <w:t xml:space="preserve"> </w:t>
      </w:r>
      <w:r w:rsidR="00693E92">
        <w:rPr>
          <w:rFonts w:ascii="Arial" w:hAnsi="Arial" w:cs="Arial"/>
          <w:b/>
        </w:rPr>
        <w:t>0</w:t>
      </w:r>
      <w:r w:rsidR="00757F72">
        <w:rPr>
          <w:rFonts w:ascii="Arial" w:hAnsi="Arial" w:cs="Arial"/>
          <w:b/>
        </w:rPr>
        <w:t>8</w:t>
      </w:r>
      <w:r w:rsidR="00693E92">
        <w:rPr>
          <w:rFonts w:ascii="Arial" w:hAnsi="Arial" w:cs="Arial"/>
          <w:b/>
        </w:rPr>
        <w:t>.</w:t>
      </w:r>
      <w:r w:rsidR="00E60E31" w:rsidRPr="003C0014">
        <w:rPr>
          <w:rFonts w:ascii="Arial" w:hAnsi="Arial" w:cs="Arial"/>
          <w:b/>
        </w:rPr>
        <w:t xml:space="preserve"> </w:t>
      </w:r>
      <w:r w:rsidR="00782BA9">
        <w:rPr>
          <w:rFonts w:ascii="Arial" w:hAnsi="Arial" w:cs="Arial"/>
          <w:b/>
        </w:rPr>
        <w:t>Oktober</w:t>
      </w:r>
      <w:r w:rsidR="00693E92">
        <w:rPr>
          <w:rFonts w:ascii="Arial" w:hAnsi="Arial" w:cs="Arial"/>
          <w:b/>
        </w:rPr>
        <w:t xml:space="preserve"> 2021</w:t>
      </w:r>
      <w:r w:rsidR="00E60E31" w:rsidRPr="003C0014">
        <w:rPr>
          <w:rFonts w:ascii="Arial" w:hAnsi="Arial" w:cs="Arial"/>
          <w:b/>
        </w:rPr>
        <w:t xml:space="preserve">. </w:t>
      </w:r>
      <w:r w:rsidR="00693E92" w:rsidRPr="00693E92">
        <w:rPr>
          <w:rFonts w:ascii="Arial" w:hAnsi="Arial" w:cs="Arial"/>
          <w:b/>
        </w:rPr>
        <w:t>Nach einem Jahr Pause bringt der B</w:t>
      </w:r>
      <w:r w:rsidR="00693E92">
        <w:rPr>
          <w:rFonts w:ascii="Arial" w:hAnsi="Arial" w:cs="Arial"/>
          <w:b/>
        </w:rPr>
        <w:t xml:space="preserve">ar Convent Berlin (BCB) vom 11. – 13. </w:t>
      </w:r>
      <w:r w:rsidR="00693E92" w:rsidRPr="00693E92">
        <w:rPr>
          <w:rFonts w:ascii="Arial" w:hAnsi="Arial" w:cs="Arial"/>
          <w:b/>
        </w:rPr>
        <w:t xml:space="preserve">Oktober die Barbranche wieder live zusammen. </w:t>
      </w:r>
      <w:r w:rsidR="00693E92">
        <w:rPr>
          <w:rFonts w:ascii="Arial" w:hAnsi="Arial" w:cs="Arial"/>
          <w:b/>
        </w:rPr>
        <w:t>E</w:t>
      </w:r>
      <w:r w:rsidR="00693E92" w:rsidRPr="00693E92">
        <w:rPr>
          <w:rFonts w:ascii="Arial" w:hAnsi="Arial" w:cs="Arial"/>
          <w:b/>
        </w:rPr>
        <w:t xml:space="preserve">rstmals </w:t>
      </w:r>
      <w:r w:rsidR="00693E92">
        <w:rPr>
          <w:rFonts w:ascii="Arial" w:hAnsi="Arial" w:cs="Arial"/>
          <w:b/>
        </w:rPr>
        <w:t>findet der BCB in</w:t>
      </w:r>
      <w:r w:rsidR="00693E92" w:rsidRPr="00693E92">
        <w:rPr>
          <w:rFonts w:ascii="Arial" w:hAnsi="Arial" w:cs="Arial"/>
          <w:b/>
        </w:rPr>
        <w:t xml:space="preserve"> den Berliner Messehallen statt</w:t>
      </w:r>
      <w:r w:rsidR="00693E92">
        <w:rPr>
          <w:rFonts w:ascii="Arial" w:hAnsi="Arial" w:cs="Arial"/>
          <w:b/>
        </w:rPr>
        <w:t xml:space="preserve">. Mit neuem Konzept, aber mit gleichem Premium Mineralwasser: </w:t>
      </w:r>
      <w:r w:rsidRPr="003C0014">
        <w:rPr>
          <w:rFonts w:ascii="Arial" w:hAnsi="Arial" w:cs="Arial"/>
          <w:b/>
        </w:rPr>
        <w:t xml:space="preserve">ACQUA MORELLI </w:t>
      </w:r>
      <w:r w:rsidR="00693E92">
        <w:rPr>
          <w:rFonts w:ascii="Arial" w:hAnsi="Arial" w:cs="Arial"/>
          <w:b/>
        </w:rPr>
        <w:t xml:space="preserve">ist das siebte Mal in Folge </w:t>
      </w:r>
      <w:r w:rsidRPr="003C0014">
        <w:rPr>
          <w:rFonts w:ascii="Arial" w:hAnsi="Arial" w:cs="Arial"/>
          <w:b/>
        </w:rPr>
        <w:t>offizielle</w:t>
      </w:r>
      <w:r w:rsidR="00EB44E3" w:rsidRPr="003C0014">
        <w:rPr>
          <w:rFonts w:ascii="Arial" w:hAnsi="Arial" w:cs="Arial"/>
          <w:b/>
        </w:rPr>
        <w:t>r</w:t>
      </w:r>
      <w:r w:rsidRPr="003C0014">
        <w:rPr>
          <w:rFonts w:ascii="Arial" w:hAnsi="Arial" w:cs="Arial"/>
          <w:b/>
        </w:rPr>
        <w:t xml:space="preserve"> Wasserpartner des BCB. </w:t>
      </w:r>
    </w:p>
    <w:p w14:paraId="7373E9D2" w14:textId="306609FD" w:rsidR="001F1953" w:rsidRPr="003C0014" w:rsidRDefault="001F1953" w:rsidP="00E60E31">
      <w:pPr>
        <w:spacing w:after="0" w:line="360" w:lineRule="auto"/>
        <w:jc w:val="both"/>
        <w:outlineLvl w:val="1"/>
        <w:rPr>
          <w:rFonts w:ascii="Arial" w:hAnsi="Arial" w:cs="Arial"/>
          <w:b/>
        </w:rPr>
      </w:pPr>
    </w:p>
    <w:p w14:paraId="2F31EC5A" w14:textId="732AF730" w:rsidR="001D3BBE" w:rsidRPr="00C12F22" w:rsidRDefault="00194E22" w:rsidP="001D3BBE">
      <w:pPr>
        <w:spacing w:after="0" w:line="36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431F400E" wp14:editId="4E2E553F">
            <wp:simplePos x="0" y="0"/>
            <wp:positionH relativeFrom="column">
              <wp:posOffset>1350452</wp:posOffset>
            </wp:positionH>
            <wp:positionV relativeFrom="paragraph">
              <wp:posOffset>1353130</wp:posOffset>
            </wp:positionV>
            <wp:extent cx="2989526" cy="1994336"/>
            <wp:effectExtent l="0" t="0" r="1905" b="6350"/>
            <wp:wrapTopAndBottom/>
            <wp:docPr id="2" name="Grafik 2" descr="Ein Bild, das Person, Mann, Wein, Perso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, Mann, Wein, Person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26" cy="199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33A9" w:rsidRPr="003C0014">
        <w:rPr>
          <w:rFonts w:ascii="Arial" w:hAnsi="Arial" w:cs="Arial"/>
        </w:rPr>
        <w:t xml:space="preserve">Als </w:t>
      </w:r>
      <w:r w:rsidR="003B33A9" w:rsidRPr="00C12F22">
        <w:rPr>
          <w:rFonts w:ascii="Arial" w:hAnsi="Arial" w:cs="Arial"/>
        </w:rPr>
        <w:t xml:space="preserve">offizieller Wasserpartner des BCB </w:t>
      </w:r>
      <w:r w:rsidR="001D3BBE" w:rsidRPr="00C12F22">
        <w:rPr>
          <w:rFonts w:ascii="Arial" w:hAnsi="Arial" w:cs="Arial"/>
        </w:rPr>
        <w:t>schenkt</w:t>
      </w:r>
      <w:r w:rsidR="003B33A9" w:rsidRPr="00C12F22">
        <w:rPr>
          <w:rFonts w:ascii="Arial" w:hAnsi="Arial" w:cs="Arial"/>
        </w:rPr>
        <w:t xml:space="preserve"> ACQUA MORELLI </w:t>
      </w:r>
      <w:r w:rsidR="001D3BBE" w:rsidRPr="00C12F22">
        <w:rPr>
          <w:rFonts w:ascii="Arial" w:hAnsi="Arial" w:cs="Arial"/>
        </w:rPr>
        <w:t xml:space="preserve">exklusiv </w:t>
      </w:r>
      <w:r w:rsidR="003B33A9" w:rsidRPr="00C12F22">
        <w:rPr>
          <w:rFonts w:ascii="Arial" w:hAnsi="Arial" w:cs="Arial"/>
        </w:rPr>
        <w:t>sein Premium Mineralwasser auf de</w:t>
      </w:r>
      <w:r w:rsidR="001D3BBE" w:rsidRPr="00C12F22">
        <w:rPr>
          <w:rFonts w:ascii="Arial" w:hAnsi="Arial" w:cs="Arial"/>
        </w:rPr>
        <w:t xml:space="preserve">m Branchenevent der Bar- und Getränkeindustrie aus. Der BCB ist der ideale Anlass, um Kontakte zu knüpfen und Produktinnovationen zu entdecken. Zum großen Wiedersehen vom 11. </w:t>
      </w:r>
      <w:r w:rsidR="00757F72">
        <w:rPr>
          <w:rFonts w:ascii="Arial" w:hAnsi="Arial" w:cs="Arial"/>
        </w:rPr>
        <w:t>–</w:t>
      </w:r>
      <w:r w:rsidR="001D3BBE" w:rsidRPr="00C12F22">
        <w:rPr>
          <w:rFonts w:ascii="Arial" w:hAnsi="Arial" w:cs="Arial"/>
        </w:rPr>
        <w:t xml:space="preserve"> 13. Oktober 2021 treffen sich Bartender, Barbetreiber, Distributoren, Hotels sowie Getränkefirmen und andere Dienstleister aus 80 Ländern in der Hauptstadt. </w:t>
      </w:r>
    </w:p>
    <w:p w14:paraId="550DFB2E" w14:textId="3FE806CD" w:rsidR="001D3BBE" w:rsidRPr="00C12F22" w:rsidRDefault="001D3BBE" w:rsidP="001D3BBE">
      <w:pPr>
        <w:spacing w:after="0" w:line="360" w:lineRule="auto"/>
        <w:jc w:val="both"/>
        <w:outlineLvl w:val="1"/>
        <w:rPr>
          <w:rFonts w:ascii="Arial" w:hAnsi="Arial" w:cs="Arial"/>
        </w:rPr>
      </w:pPr>
    </w:p>
    <w:p w14:paraId="66463062" w14:textId="13C7BF36" w:rsidR="00881231" w:rsidRPr="00C12F22" w:rsidRDefault="00C12F22" w:rsidP="001D3BBE">
      <w:pPr>
        <w:spacing w:after="0" w:line="360" w:lineRule="auto"/>
        <w:jc w:val="both"/>
        <w:outlineLvl w:val="1"/>
        <w:rPr>
          <w:rFonts w:ascii="Arial" w:hAnsi="Arial" w:cs="Arial"/>
        </w:rPr>
      </w:pPr>
      <w:r w:rsidRPr="00C12F22">
        <w:rPr>
          <w:rFonts w:ascii="Arial" w:hAnsi="Arial" w:cs="Arial"/>
        </w:rPr>
        <w:t>Treu dem BCB-Leitspruch von ACQUA MORELLI „</w:t>
      </w:r>
      <w:proofErr w:type="spellStart"/>
      <w:r w:rsidRPr="00C12F22">
        <w:rPr>
          <w:rFonts w:ascii="Arial" w:hAnsi="Arial" w:cs="Arial"/>
        </w:rPr>
        <w:t>Purity</w:t>
      </w:r>
      <w:proofErr w:type="spellEnd"/>
      <w:r w:rsidRPr="00C12F22">
        <w:rPr>
          <w:rFonts w:ascii="Arial" w:hAnsi="Arial" w:cs="Arial"/>
        </w:rPr>
        <w:t xml:space="preserve"> </w:t>
      </w:r>
      <w:proofErr w:type="spellStart"/>
      <w:r w:rsidRPr="00C12F22">
        <w:rPr>
          <w:rFonts w:ascii="Arial" w:hAnsi="Arial" w:cs="Arial"/>
        </w:rPr>
        <w:t>you</w:t>
      </w:r>
      <w:proofErr w:type="spellEnd"/>
      <w:r w:rsidRPr="00C12F22">
        <w:rPr>
          <w:rFonts w:ascii="Arial" w:hAnsi="Arial" w:cs="Arial"/>
        </w:rPr>
        <w:t xml:space="preserve"> </w:t>
      </w:r>
      <w:proofErr w:type="spellStart"/>
      <w:r w:rsidRPr="00C12F22">
        <w:rPr>
          <w:rFonts w:ascii="Arial" w:hAnsi="Arial" w:cs="Arial"/>
        </w:rPr>
        <w:t>can</w:t>
      </w:r>
      <w:proofErr w:type="spellEnd"/>
      <w:r w:rsidRPr="00C12F22">
        <w:rPr>
          <w:rFonts w:ascii="Arial" w:hAnsi="Arial" w:cs="Arial"/>
        </w:rPr>
        <w:t xml:space="preserve"> taste“ warten über 34.000 Glasflaschen </w:t>
      </w:r>
      <w:r w:rsidR="001D3BBE" w:rsidRPr="00C12F22">
        <w:rPr>
          <w:rFonts w:ascii="Arial" w:hAnsi="Arial" w:cs="Arial"/>
        </w:rPr>
        <w:t>ACQUA MORELLI</w:t>
      </w:r>
      <w:r w:rsidR="003B33A9" w:rsidRPr="00C12F22">
        <w:rPr>
          <w:rFonts w:ascii="Arial" w:hAnsi="Arial" w:cs="Arial"/>
        </w:rPr>
        <w:t xml:space="preserve"> </w:t>
      </w:r>
      <w:r w:rsidRPr="00C12F22">
        <w:rPr>
          <w:rFonts w:ascii="Arial" w:hAnsi="Arial" w:cs="Arial"/>
        </w:rPr>
        <w:t>auf die Besucher. S</w:t>
      </w:r>
      <w:r w:rsidR="001D3BBE" w:rsidRPr="00C12F22">
        <w:rPr>
          <w:rFonts w:ascii="Arial" w:hAnsi="Arial" w:cs="Arial"/>
        </w:rPr>
        <w:t xml:space="preserve">o färbt das </w:t>
      </w:r>
      <w:r w:rsidR="003B33A9" w:rsidRPr="00C12F22">
        <w:rPr>
          <w:rFonts w:ascii="Arial" w:hAnsi="Arial" w:cs="Arial"/>
        </w:rPr>
        <w:t xml:space="preserve">Premium Mineralwasser den gesamten Veranstaltungsort </w:t>
      </w:r>
      <w:r w:rsidR="001D3BBE" w:rsidRPr="00C12F22">
        <w:rPr>
          <w:rFonts w:ascii="Arial" w:hAnsi="Arial" w:cs="Arial"/>
        </w:rPr>
        <w:t xml:space="preserve">erneut </w:t>
      </w:r>
      <w:r w:rsidR="003B33A9" w:rsidRPr="00C12F22">
        <w:rPr>
          <w:rFonts w:ascii="Arial" w:hAnsi="Arial" w:cs="Arial"/>
        </w:rPr>
        <w:t xml:space="preserve">in </w:t>
      </w:r>
      <w:r w:rsidR="001D3BBE" w:rsidRPr="00C12F22">
        <w:rPr>
          <w:rFonts w:ascii="Arial" w:hAnsi="Arial" w:cs="Arial"/>
        </w:rPr>
        <w:t>sein</w:t>
      </w:r>
      <w:r w:rsidR="00EB44E3" w:rsidRPr="00C12F22">
        <w:rPr>
          <w:rFonts w:ascii="Arial" w:hAnsi="Arial" w:cs="Arial"/>
        </w:rPr>
        <w:t xml:space="preserve"> royale</w:t>
      </w:r>
      <w:r w:rsidR="001D3BBE" w:rsidRPr="00C12F22">
        <w:rPr>
          <w:rFonts w:ascii="Arial" w:hAnsi="Arial" w:cs="Arial"/>
        </w:rPr>
        <w:t>s</w:t>
      </w:r>
      <w:r w:rsidR="00EB44E3" w:rsidRPr="00C12F22">
        <w:rPr>
          <w:rFonts w:ascii="Arial" w:hAnsi="Arial" w:cs="Arial"/>
        </w:rPr>
        <w:t xml:space="preserve"> Markenblau</w:t>
      </w:r>
      <w:r w:rsidR="003B33A9" w:rsidRPr="00C12F22">
        <w:rPr>
          <w:rFonts w:ascii="Arial" w:hAnsi="Arial" w:cs="Arial"/>
        </w:rPr>
        <w:t>.</w:t>
      </w:r>
    </w:p>
    <w:p w14:paraId="0F07A06F" w14:textId="77777777" w:rsidR="00EB44E3" w:rsidRPr="00C12F22" w:rsidRDefault="00EB44E3" w:rsidP="001F1953">
      <w:pPr>
        <w:spacing w:after="0" w:line="360" w:lineRule="auto"/>
        <w:jc w:val="both"/>
        <w:outlineLvl w:val="1"/>
        <w:rPr>
          <w:rFonts w:ascii="Arial" w:hAnsi="Arial" w:cs="Arial"/>
        </w:rPr>
      </w:pPr>
    </w:p>
    <w:p w14:paraId="7FA11CE9" w14:textId="249DB7F8" w:rsidR="001F1953" w:rsidRDefault="00EB44E3" w:rsidP="001F1953">
      <w:pPr>
        <w:spacing w:after="0" w:line="360" w:lineRule="auto"/>
        <w:jc w:val="both"/>
        <w:outlineLvl w:val="1"/>
        <w:rPr>
          <w:rFonts w:ascii="Arial" w:hAnsi="Arial" w:cs="Arial"/>
        </w:rPr>
      </w:pPr>
      <w:r w:rsidRPr="00C12F22">
        <w:rPr>
          <w:rFonts w:ascii="Arial" w:hAnsi="Arial" w:cs="Arial"/>
        </w:rPr>
        <w:t xml:space="preserve">ACQUA MORELLI verfügt über einen sehr niedrigen Mineraliengehalt von nur 39,9 mg/l. Diese Eigenschaft verleiht dem Premium-Mineralwasser einen ausgesprochen weichen und puren Geschmack. So harmoniert ACQUA MORELLI bestens mit hochwertigen Speisen, Weinen sowie mit Kaffeespezialitäten und Cocktails. Daher ist das Wasser auch aus </w:t>
      </w:r>
      <w:r w:rsidR="003C0014" w:rsidRPr="00C12F22">
        <w:rPr>
          <w:rFonts w:ascii="Arial" w:hAnsi="Arial" w:cs="Arial"/>
        </w:rPr>
        <w:t>jeglicher</w:t>
      </w:r>
      <w:r w:rsidRPr="00C12F22">
        <w:rPr>
          <w:rFonts w:ascii="Arial" w:hAnsi="Arial" w:cs="Arial"/>
        </w:rPr>
        <w:t xml:space="preserve"> Top-</w:t>
      </w:r>
      <w:r w:rsidRPr="00C12F22">
        <w:rPr>
          <w:rFonts w:ascii="Arial" w:hAnsi="Arial" w:cs="Arial"/>
        </w:rPr>
        <w:lastRenderedPageBreak/>
        <w:t>Gastronomie nicht wegzudenken. Das stilvolle Design in Tiefblau, mit geschwungenen Linien-Prägungen auf der Flasche und einem silber-schimmernden Etikette</w:t>
      </w:r>
      <w:r w:rsidRPr="003C0014">
        <w:rPr>
          <w:rFonts w:ascii="Arial" w:hAnsi="Arial" w:cs="Arial"/>
        </w:rPr>
        <w:t xml:space="preserve"> wurde schon mehrfach ausgezeichnet und unterstreicht den feinen Geschmack des Mineralwassers.</w:t>
      </w:r>
    </w:p>
    <w:p w14:paraId="78F9892D" w14:textId="77777777" w:rsidR="00194E22" w:rsidRPr="003C0014" w:rsidRDefault="00194E22" w:rsidP="001F1953">
      <w:pPr>
        <w:spacing w:after="0" w:line="360" w:lineRule="auto"/>
        <w:jc w:val="both"/>
        <w:outlineLvl w:val="1"/>
        <w:rPr>
          <w:rFonts w:ascii="Arial" w:hAnsi="Arial" w:cs="Arial"/>
        </w:rPr>
      </w:pPr>
    </w:p>
    <w:p w14:paraId="3E050D5D" w14:textId="77777777" w:rsidR="00194E22" w:rsidRDefault="00194E22" w:rsidP="00194E22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  <w:lang w:val="en-GB"/>
        </w:rPr>
      </w:pPr>
      <w:r>
        <w:rPr>
          <w:rFonts w:ascii="Arial" w:hAnsi="Arial" w:cs="Arial"/>
          <w:color w:val="808080" w:themeColor="background1" w:themeShade="80"/>
        </w:rPr>
        <w:t xml:space="preserve">Die MBG GROUP ist eine der führenden Unternehmensgruppen im Bereich Getränkevermarktung und -entwicklung in Deutschland. </w:t>
      </w:r>
      <w:r>
        <w:rPr>
          <w:rFonts w:ascii="Arial" w:hAnsi="Arial" w:cs="Arial"/>
          <w:color w:val="808080" w:themeColor="background1" w:themeShade="80"/>
          <w:lang w:val="en-GB"/>
        </w:rPr>
        <w:t xml:space="preserve">MBG </w:t>
      </w:r>
      <w:proofErr w:type="spellStart"/>
      <w:r>
        <w:rPr>
          <w:rFonts w:ascii="Arial" w:hAnsi="Arial" w:cs="Arial"/>
          <w:color w:val="808080" w:themeColor="background1" w:themeShade="80"/>
          <w:lang w:val="en-GB"/>
        </w:rPr>
        <w:t>ist</w:t>
      </w:r>
      <w:proofErr w:type="spellEnd"/>
      <w:r>
        <w:rPr>
          <w:rFonts w:ascii="Arial" w:hAnsi="Arial" w:cs="Arial"/>
          <w:color w:val="808080" w:themeColor="background1" w:themeShade="80"/>
          <w:lang w:val="en-GB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lang w:val="en-GB"/>
        </w:rPr>
        <w:t>Markeninhaber</w:t>
      </w:r>
      <w:proofErr w:type="spellEnd"/>
      <w:r>
        <w:rPr>
          <w:rFonts w:ascii="Arial" w:hAnsi="Arial" w:cs="Arial"/>
          <w:color w:val="808080" w:themeColor="background1" w:themeShade="80"/>
          <w:lang w:val="en-GB"/>
        </w:rPr>
        <w:t xml:space="preserve"> von </w:t>
      </w:r>
      <w:r w:rsidRPr="000463F7">
        <w:rPr>
          <w:rFonts w:ascii="Arial" w:hAnsi="Arial" w:cs="Arial"/>
          <w:color w:val="808080" w:themeColor="background1" w:themeShade="80"/>
          <w:lang w:val="en-GB"/>
        </w:rPr>
        <w:t>effect</w:t>
      </w:r>
      <w:r w:rsidRPr="000463F7">
        <w:rPr>
          <w:rFonts w:ascii="Arial" w:hAnsi="Arial" w:cs="Arial"/>
          <w:color w:val="808080" w:themeColor="background1" w:themeShade="80"/>
          <w:vertAlign w:val="superscript"/>
          <w:lang w:val="en-GB"/>
        </w:rPr>
        <w:t>®</w:t>
      </w:r>
      <w:r>
        <w:rPr>
          <w:rFonts w:ascii="Arial" w:hAnsi="Arial" w:cs="Arial"/>
          <w:color w:val="808080" w:themeColor="background1" w:themeShade="80"/>
          <w:lang w:val="en-GB"/>
        </w:rPr>
        <w:t>, SCAVI &amp; RAY, SALITOS</w:t>
      </w:r>
      <w:r w:rsidRPr="000463F7">
        <w:rPr>
          <w:rFonts w:ascii="Arial" w:hAnsi="Arial" w:cs="Arial"/>
          <w:color w:val="808080" w:themeColor="background1" w:themeShade="80"/>
          <w:lang w:val="en-GB"/>
        </w:rPr>
        <w:t xml:space="preserve">, 9 </w:t>
      </w:r>
      <w:r>
        <w:rPr>
          <w:rFonts w:ascii="Arial" w:hAnsi="Arial" w:cs="Arial"/>
          <w:color w:val="808080" w:themeColor="background1" w:themeShade="80"/>
          <w:lang w:val="en-GB"/>
        </w:rPr>
        <w:t xml:space="preserve">MILE Vodka, ACQUA MORELLI, HENDERSON AND SONS, GOLDBERG &amp; Sons, SEARS, </w:t>
      </w:r>
      <w:proofErr w:type="gramStart"/>
      <w:r>
        <w:rPr>
          <w:rFonts w:ascii="Arial" w:hAnsi="Arial" w:cs="Arial"/>
          <w:color w:val="808080" w:themeColor="background1" w:themeShade="80"/>
          <w:lang w:val="en-GB"/>
        </w:rPr>
        <w:t>JOHN‘</w:t>
      </w:r>
      <w:proofErr w:type="gramEnd"/>
      <w:r>
        <w:rPr>
          <w:rFonts w:ascii="Arial" w:hAnsi="Arial" w:cs="Arial"/>
          <w:color w:val="808080" w:themeColor="background1" w:themeShade="80"/>
          <w:lang w:val="en-GB"/>
        </w:rPr>
        <w:t>S NATURAL CORDIALS, DOS MAS etc.</w:t>
      </w:r>
    </w:p>
    <w:p w14:paraId="62DE6F97" w14:textId="77777777" w:rsidR="00194E22" w:rsidRDefault="00194E22" w:rsidP="00194E22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MBG generiert mit seinen 250 Mitarbeitern und dem gesamten Portfolio an Eigen- und Vertriebsmarken einen jährlichen Umsatz von über 200 Mio. Euro. </w:t>
      </w:r>
    </w:p>
    <w:p w14:paraId="0A6BE6A6" w14:textId="77777777" w:rsidR="00194E22" w:rsidRDefault="00194E22" w:rsidP="00194E22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</w:p>
    <w:p w14:paraId="687C2C45" w14:textId="77777777" w:rsidR="00194E22" w:rsidRDefault="00194E22" w:rsidP="00194E2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Kontakt Unternehmenskommunikation</w:t>
      </w:r>
    </w:p>
    <w:p w14:paraId="7EBB3538" w14:textId="77777777" w:rsidR="00194E22" w:rsidRDefault="00194E22" w:rsidP="00194E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Lena Schmidt</w:t>
      </w:r>
    </w:p>
    <w:p w14:paraId="6EF5A398" w14:textId="77777777" w:rsidR="00194E22" w:rsidRDefault="00194E22" w:rsidP="00194E22">
      <w:pPr>
        <w:spacing w:after="0" w:line="240" w:lineRule="auto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MBG International Premium Brands GmbH</w:t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  <w:t>Tel.</w:t>
      </w:r>
      <w:r>
        <w:rPr>
          <w:rFonts w:ascii="Arial" w:hAnsi="Arial" w:cs="Arial"/>
          <w:color w:val="C00000"/>
        </w:rPr>
        <w:tab/>
        <w:t>:   +49 5251 546 - 1767</w:t>
      </w:r>
    </w:p>
    <w:p w14:paraId="609200F8" w14:textId="77777777" w:rsidR="00194E22" w:rsidRDefault="00194E22" w:rsidP="00194E22">
      <w:pPr>
        <w:spacing w:after="0" w:line="240" w:lineRule="auto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Oberes Feld 13</w:t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  <w:t>Fax</w:t>
      </w:r>
      <w:r>
        <w:rPr>
          <w:rFonts w:ascii="Arial" w:hAnsi="Arial" w:cs="Arial"/>
          <w:color w:val="C00000"/>
        </w:rPr>
        <w:tab/>
        <w:t>:   +49 5251 546 - 1768</w:t>
      </w:r>
    </w:p>
    <w:p w14:paraId="5C3C0295" w14:textId="77777777" w:rsidR="00194E22" w:rsidRPr="003D15EF" w:rsidRDefault="00194E22" w:rsidP="00194E22">
      <w:pPr>
        <w:spacing w:after="0" w:line="240" w:lineRule="auto"/>
        <w:jc w:val="both"/>
        <w:rPr>
          <w:rFonts w:ascii="Arial" w:hAnsi="Arial" w:cs="Arial"/>
          <w:color w:val="D32E3F"/>
        </w:rPr>
      </w:pPr>
      <w:r>
        <w:rPr>
          <w:rFonts w:ascii="Arial" w:hAnsi="Arial" w:cs="Arial"/>
          <w:color w:val="C00000"/>
        </w:rPr>
        <w:t>33106 Paderborn</w:t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</w:rPr>
        <w:tab/>
        <w:t>E-Mail</w:t>
      </w:r>
      <w:r>
        <w:rPr>
          <w:rFonts w:ascii="Arial" w:hAnsi="Arial" w:cs="Arial"/>
          <w:color w:val="C00000"/>
        </w:rPr>
        <w:tab/>
        <w:t>:</w:t>
      </w:r>
      <w:r>
        <w:rPr>
          <w:rFonts w:ascii="Arial" w:hAnsi="Arial" w:cs="Arial"/>
          <w:b/>
          <w:noProof/>
          <w:color w:val="000000"/>
        </w:rPr>
        <w:t xml:space="preserve"> </w:t>
      </w:r>
      <w:r>
        <w:rPr>
          <w:rFonts w:ascii="Arial" w:hAnsi="Arial" w:cs="Arial"/>
          <w:color w:val="C00000"/>
        </w:rPr>
        <w:t xml:space="preserve">  lena.schmidt@mbg-online.net</w:t>
      </w:r>
    </w:p>
    <w:p w14:paraId="293D2624" w14:textId="77777777" w:rsidR="004F3817" w:rsidRPr="003C0014" w:rsidRDefault="004F3817" w:rsidP="00194E2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sectPr w:rsidR="004F3817" w:rsidRPr="003C001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97955" w14:textId="77777777" w:rsidR="00E60E31" w:rsidRDefault="00E60E31" w:rsidP="00E60E31">
      <w:pPr>
        <w:spacing w:after="0" w:line="240" w:lineRule="auto"/>
      </w:pPr>
      <w:r>
        <w:separator/>
      </w:r>
    </w:p>
  </w:endnote>
  <w:endnote w:type="continuationSeparator" w:id="0">
    <w:p w14:paraId="7246CCD4" w14:textId="77777777" w:rsidR="00E60E31" w:rsidRDefault="00E60E31" w:rsidP="00E6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3962" w14:textId="77777777" w:rsidR="00E60E31" w:rsidRPr="00E60E31" w:rsidRDefault="00E60E31" w:rsidP="00E60E31">
    <w:pPr>
      <w:pStyle w:val="Fuzeile"/>
      <w:jc w:val="center"/>
      <w:rPr>
        <w:color w:val="C00000"/>
      </w:rPr>
    </w:pPr>
    <w:r w:rsidRPr="00943ACC">
      <w:rPr>
        <w:color w:val="C00000"/>
      </w:rPr>
      <w:t xml:space="preserve">Seite </w:t>
    </w:r>
    <w:r w:rsidRPr="00943ACC">
      <w:rPr>
        <w:color w:val="C00000"/>
      </w:rPr>
      <w:fldChar w:fldCharType="begin"/>
    </w:r>
    <w:r w:rsidRPr="00943ACC">
      <w:rPr>
        <w:color w:val="C00000"/>
      </w:rPr>
      <w:instrText>PAGE  \* Arabic  \* MERGEFORMAT</w:instrText>
    </w:r>
    <w:r w:rsidRPr="00943ACC">
      <w:rPr>
        <w:color w:val="C00000"/>
      </w:rPr>
      <w:fldChar w:fldCharType="separate"/>
    </w:r>
    <w:r>
      <w:rPr>
        <w:color w:val="C00000"/>
      </w:rPr>
      <w:t>1</w:t>
    </w:r>
    <w:r w:rsidRPr="00943ACC">
      <w:rPr>
        <w:color w:val="C00000"/>
      </w:rPr>
      <w:fldChar w:fldCharType="end"/>
    </w:r>
    <w:r w:rsidRPr="00943ACC">
      <w:rPr>
        <w:color w:val="C00000"/>
      </w:rPr>
      <w:t xml:space="preserve"> von </w:t>
    </w:r>
    <w:r w:rsidRPr="00943ACC">
      <w:rPr>
        <w:color w:val="C00000"/>
      </w:rPr>
      <w:fldChar w:fldCharType="begin"/>
    </w:r>
    <w:r w:rsidRPr="00943ACC">
      <w:rPr>
        <w:color w:val="C00000"/>
      </w:rPr>
      <w:instrText>NUMPAGES \* Arabisch \* MERGEFORMAT</w:instrText>
    </w:r>
    <w:r w:rsidRPr="00943ACC">
      <w:rPr>
        <w:color w:val="C00000"/>
      </w:rPr>
      <w:fldChar w:fldCharType="separate"/>
    </w:r>
    <w:r>
      <w:rPr>
        <w:color w:val="C00000"/>
      </w:rPr>
      <w:t>2</w:t>
    </w:r>
    <w:r w:rsidRPr="00943ACC">
      <w:rPr>
        <w:color w:val="C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741C2" w14:textId="77777777" w:rsidR="00E60E31" w:rsidRDefault="00E60E31" w:rsidP="00E60E31">
      <w:pPr>
        <w:spacing w:after="0" w:line="240" w:lineRule="auto"/>
      </w:pPr>
      <w:r>
        <w:separator/>
      </w:r>
    </w:p>
  </w:footnote>
  <w:footnote w:type="continuationSeparator" w:id="0">
    <w:p w14:paraId="2769872D" w14:textId="77777777" w:rsidR="00E60E31" w:rsidRDefault="00E60E31" w:rsidP="00E6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43EC" w14:textId="77777777" w:rsidR="00E60E31" w:rsidRDefault="00E60E31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7DD26A" wp14:editId="3CFE2C43">
          <wp:simplePos x="0" y="0"/>
          <wp:positionH relativeFrom="margin">
            <wp:align>right</wp:align>
          </wp:positionH>
          <wp:positionV relativeFrom="paragraph">
            <wp:posOffset>99695</wp:posOffset>
          </wp:positionV>
          <wp:extent cx="2198370" cy="8064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G - Logo -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370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7388CE" w14:textId="77777777" w:rsidR="00E60E31" w:rsidRDefault="00E60E31">
    <w:pPr>
      <w:pStyle w:val="Kopfzeile"/>
    </w:pPr>
  </w:p>
  <w:p w14:paraId="4E541908" w14:textId="77777777" w:rsidR="00E60E31" w:rsidRDefault="00E60E31">
    <w:pPr>
      <w:pStyle w:val="Kopfzeile"/>
    </w:pPr>
  </w:p>
  <w:p w14:paraId="0B512BB7" w14:textId="77777777" w:rsidR="00E60E31" w:rsidRDefault="00E60E31">
    <w:pPr>
      <w:pStyle w:val="Kopfzeile"/>
    </w:pPr>
  </w:p>
  <w:p w14:paraId="4406BCDC" w14:textId="77777777" w:rsidR="00E60E31" w:rsidRDefault="00E60E31">
    <w:pPr>
      <w:pStyle w:val="Kopfzeile"/>
    </w:pPr>
  </w:p>
  <w:p w14:paraId="5188124C" w14:textId="77777777" w:rsidR="00E60E31" w:rsidRDefault="00E60E31">
    <w:pPr>
      <w:pStyle w:val="Kopfzeile"/>
    </w:pPr>
  </w:p>
  <w:p w14:paraId="6C32C74C" w14:textId="77777777" w:rsidR="00E60E31" w:rsidRDefault="00E60E3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E1"/>
    <w:rsid w:val="00035792"/>
    <w:rsid w:val="00051A6D"/>
    <w:rsid w:val="00086146"/>
    <w:rsid w:val="000D4560"/>
    <w:rsid w:val="000E41F7"/>
    <w:rsid w:val="001408FB"/>
    <w:rsid w:val="00145492"/>
    <w:rsid w:val="001458EE"/>
    <w:rsid w:val="00194E22"/>
    <w:rsid w:val="001A68E8"/>
    <w:rsid w:val="001D3BBE"/>
    <w:rsid w:val="001D6643"/>
    <w:rsid w:val="001F1953"/>
    <w:rsid w:val="00234E73"/>
    <w:rsid w:val="00254B84"/>
    <w:rsid w:val="00257557"/>
    <w:rsid w:val="00272D05"/>
    <w:rsid w:val="002E76EB"/>
    <w:rsid w:val="002F04D0"/>
    <w:rsid w:val="00341383"/>
    <w:rsid w:val="00343EA9"/>
    <w:rsid w:val="003B33A9"/>
    <w:rsid w:val="003C0014"/>
    <w:rsid w:val="00460C28"/>
    <w:rsid w:val="00485AB6"/>
    <w:rsid w:val="004D220E"/>
    <w:rsid w:val="004E2673"/>
    <w:rsid w:val="004F3817"/>
    <w:rsid w:val="005C1C48"/>
    <w:rsid w:val="006848D9"/>
    <w:rsid w:val="00693E92"/>
    <w:rsid w:val="006C7EE1"/>
    <w:rsid w:val="006D65E9"/>
    <w:rsid w:val="006F2920"/>
    <w:rsid w:val="006F53DD"/>
    <w:rsid w:val="00712E9A"/>
    <w:rsid w:val="00757F72"/>
    <w:rsid w:val="00782BA9"/>
    <w:rsid w:val="007854F0"/>
    <w:rsid w:val="00852812"/>
    <w:rsid w:val="00881231"/>
    <w:rsid w:val="00887965"/>
    <w:rsid w:val="008A363F"/>
    <w:rsid w:val="008B6601"/>
    <w:rsid w:val="009118C8"/>
    <w:rsid w:val="0091212B"/>
    <w:rsid w:val="00943D55"/>
    <w:rsid w:val="0095556F"/>
    <w:rsid w:val="009754E5"/>
    <w:rsid w:val="00984305"/>
    <w:rsid w:val="009B2C9F"/>
    <w:rsid w:val="009D6B11"/>
    <w:rsid w:val="00A76E18"/>
    <w:rsid w:val="00A84B4E"/>
    <w:rsid w:val="00A879CC"/>
    <w:rsid w:val="00AA1656"/>
    <w:rsid w:val="00AB0510"/>
    <w:rsid w:val="00AF64A7"/>
    <w:rsid w:val="00BA1F10"/>
    <w:rsid w:val="00C07AD0"/>
    <w:rsid w:val="00C12F22"/>
    <w:rsid w:val="00C31B01"/>
    <w:rsid w:val="00C71A5A"/>
    <w:rsid w:val="00C7720D"/>
    <w:rsid w:val="00CA5660"/>
    <w:rsid w:val="00D57012"/>
    <w:rsid w:val="00D949CE"/>
    <w:rsid w:val="00DB16C7"/>
    <w:rsid w:val="00DF0D75"/>
    <w:rsid w:val="00E12F69"/>
    <w:rsid w:val="00E33A04"/>
    <w:rsid w:val="00E60E31"/>
    <w:rsid w:val="00EB44E3"/>
    <w:rsid w:val="00F00B4F"/>
    <w:rsid w:val="00F74A99"/>
    <w:rsid w:val="00F8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6A4D"/>
  <w15:chartTrackingRefBased/>
  <w15:docId w15:val="{BC3D4ACE-B506-4DB7-B636-CE487056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55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6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E31"/>
  </w:style>
  <w:style w:type="paragraph" w:styleId="Fuzeile">
    <w:name w:val="footer"/>
    <w:basedOn w:val="Standard"/>
    <w:link w:val="FuzeileZchn"/>
    <w:uiPriority w:val="99"/>
    <w:unhideWhenUsed/>
    <w:rsid w:val="00E6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Schmidt</dc:creator>
  <cp:keywords/>
  <dc:description/>
  <cp:lastModifiedBy>Lena Schmidt</cp:lastModifiedBy>
  <cp:revision>4</cp:revision>
  <cp:lastPrinted>2021-10-07T17:01:00Z</cp:lastPrinted>
  <dcterms:created xsi:type="dcterms:W3CDTF">2021-10-07T17:00:00Z</dcterms:created>
  <dcterms:modified xsi:type="dcterms:W3CDTF">2021-10-08T08:44:00Z</dcterms:modified>
</cp:coreProperties>
</file>