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3189" w:rsidRPr="0075231D" w:rsidRDefault="00C83189" w:rsidP="007228EF">
      <w:pPr>
        <w:pStyle w:val="Titel"/>
        <w:suppressAutoHyphens/>
        <w:spacing w:line="360" w:lineRule="auto"/>
      </w:pPr>
      <w:r w:rsidRPr="0075231D">
        <w:t>Pressemitteilung</w:t>
      </w:r>
      <w:r w:rsidR="0075231D">
        <w:t xml:space="preserve"> </w:t>
      </w:r>
    </w:p>
    <w:p w:rsidR="00C83189" w:rsidRPr="0075231D" w:rsidRDefault="00C83189" w:rsidP="007228EF">
      <w:pPr>
        <w:widowControl w:val="0"/>
        <w:suppressAutoHyphens/>
        <w:spacing w:line="360" w:lineRule="auto"/>
        <w:jc w:val="right"/>
        <w:rPr>
          <w:rFonts w:eastAsia="SimSun" w:cstheme="minorHAnsi"/>
          <w:b/>
          <w:color w:val="2E3436"/>
          <w:kern w:val="1"/>
          <w:lang w:eastAsia="hi-IN" w:bidi="hi-IN"/>
        </w:rPr>
      </w:pPr>
      <w:r w:rsidRPr="0075231D">
        <w:rPr>
          <w:rFonts w:eastAsia="SimSun" w:cstheme="minorHAnsi"/>
          <w:kern w:val="1"/>
          <w:lang w:eastAsia="hi-IN" w:bidi="hi-IN"/>
        </w:rPr>
        <w:t xml:space="preserve">Einbeck, </w:t>
      </w:r>
      <w:r w:rsidRPr="0075231D">
        <w:rPr>
          <w:rFonts w:eastAsia="SimSun" w:cstheme="minorHAnsi"/>
          <w:kern w:val="1"/>
          <w:lang w:eastAsia="hi-IN" w:bidi="hi-IN"/>
        </w:rPr>
        <w:fldChar w:fldCharType="begin"/>
      </w:r>
      <w:r w:rsidRPr="0075231D">
        <w:rPr>
          <w:rFonts w:eastAsia="SimSun" w:cstheme="minorHAnsi"/>
          <w:kern w:val="1"/>
          <w:lang w:eastAsia="hi-IN" w:bidi="hi-IN"/>
        </w:rPr>
        <w:instrText xml:space="preserve"> DATE \@"d.\ MMMM\ yyyy" </w:instrText>
      </w:r>
      <w:r w:rsidRPr="0075231D">
        <w:rPr>
          <w:rFonts w:eastAsia="SimSun" w:cstheme="minorHAnsi"/>
          <w:kern w:val="1"/>
          <w:lang w:eastAsia="hi-IN" w:bidi="hi-IN"/>
        </w:rPr>
        <w:fldChar w:fldCharType="separate"/>
      </w:r>
      <w:r w:rsidR="00D831EA">
        <w:rPr>
          <w:rFonts w:eastAsia="SimSun" w:cstheme="minorHAnsi"/>
          <w:noProof/>
          <w:kern w:val="1"/>
          <w:lang w:eastAsia="hi-IN" w:bidi="hi-IN"/>
        </w:rPr>
        <w:t>28. August 2024</w:t>
      </w:r>
      <w:r w:rsidRPr="0075231D">
        <w:rPr>
          <w:rFonts w:eastAsia="SimSun" w:cstheme="minorHAnsi"/>
          <w:kern w:val="1"/>
          <w:lang w:eastAsia="hi-IN" w:bidi="hi-IN"/>
        </w:rPr>
        <w:fldChar w:fldCharType="end"/>
      </w:r>
    </w:p>
    <w:p w:rsidR="00C83189" w:rsidRDefault="0093755E" w:rsidP="007228EF">
      <w:pPr>
        <w:pStyle w:val="berschrift1"/>
        <w:suppressAutoHyphens/>
        <w:spacing w:line="360" w:lineRule="auto"/>
        <w:rPr>
          <w:noProof/>
        </w:rPr>
      </w:pPr>
      <w:r w:rsidRPr="0075231D">
        <w:rPr>
          <w:noProof/>
        </w:rPr>
        <w:t xml:space="preserve">Tag des offenen Denkmals </w:t>
      </w:r>
      <w:r w:rsidR="00676232">
        <w:rPr>
          <w:noProof/>
        </w:rPr>
        <w:t xml:space="preserve">in </w:t>
      </w:r>
      <w:r w:rsidRPr="0075231D">
        <w:rPr>
          <w:noProof/>
        </w:rPr>
        <w:t>2024</w:t>
      </w:r>
      <w:r w:rsidR="00E823C0" w:rsidRPr="0075231D">
        <w:rPr>
          <w:noProof/>
        </w:rPr>
        <w:t xml:space="preserve"> </w:t>
      </w:r>
    </w:p>
    <w:p w:rsidR="00EC658C" w:rsidRDefault="00EC658C" w:rsidP="007228EF">
      <w:pPr>
        <w:suppressAutoHyphens/>
        <w:spacing w:line="360" w:lineRule="auto"/>
        <w:rPr>
          <w:b/>
          <w:sz w:val="24"/>
          <w:szCs w:val="24"/>
        </w:rPr>
      </w:pPr>
      <w:r w:rsidRPr="00EC658C">
        <w:rPr>
          <w:b/>
          <w:sz w:val="24"/>
          <w:szCs w:val="24"/>
        </w:rPr>
        <w:t xml:space="preserve">Am 8. September ist es wieder so weit: Der Tag des offenen Denkmals </w:t>
      </w:r>
      <w:r>
        <w:rPr>
          <w:b/>
          <w:sz w:val="24"/>
          <w:szCs w:val="24"/>
        </w:rPr>
        <w:t>bundes</w:t>
      </w:r>
      <w:r w:rsidRPr="00EC658C">
        <w:rPr>
          <w:b/>
          <w:sz w:val="24"/>
          <w:szCs w:val="24"/>
        </w:rPr>
        <w:t xml:space="preserve">weit! Auch in Einbeck werden an diesem Sonntag Denkmäler ihre Pforten öffnen und </w:t>
      </w:r>
      <w:r>
        <w:rPr>
          <w:b/>
          <w:sz w:val="24"/>
          <w:szCs w:val="24"/>
        </w:rPr>
        <w:t>Interessierte</w:t>
      </w:r>
      <w:r w:rsidRPr="00EC658C">
        <w:rPr>
          <w:b/>
          <w:sz w:val="24"/>
          <w:szCs w:val="24"/>
        </w:rPr>
        <w:t xml:space="preserve"> mit auf eine spannende Reise in die Vergangenheit nehmen.</w:t>
      </w:r>
    </w:p>
    <w:p w:rsidR="002B0B01" w:rsidRPr="007228EF" w:rsidRDefault="00CE01D4" w:rsidP="007228EF">
      <w:pPr>
        <w:suppressAutoHyphens/>
        <w:spacing w:line="360" w:lineRule="auto"/>
        <w:rPr>
          <w:sz w:val="24"/>
          <w:szCs w:val="24"/>
        </w:rPr>
      </w:pPr>
      <w:r w:rsidRPr="007228EF">
        <w:rPr>
          <w:rFonts w:cs="Arial"/>
          <w:color w:val="202122"/>
          <w:sz w:val="24"/>
          <w:szCs w:val="24"/>
          <w:shd w:val="clear" w:color="auto" w:fill="FFFFFF"/>
        </w:rPr>
        <w:t>Der </w:t>
      </w:r>
      <w:r w:rsidRPr="007228EF">
        <w:rPr>
          <w:rFonts w:cs="Arial"/>
          <w:bCs/>
          <w:color w:val="202122"/>
          <w:sz w:val="24"/>
          <w:szCs w:val="24"/>
          <w:shd w:val="clear" w:color="auto" w:fill="FFFFFF"/>
        </w:rPr>
        <w:t>Tag des offenen Denkmals</w:t>
      </w:r>
      <w:r w:rsidR="00071E32" w:rsidRPr="007228EF">
        <w:rPr>
          <w:rFonts w:cs="Arial"/>
          <w:color w:val="202122"/>
          <w:sz w:val="24"/>
          <w:szCs w:val="24"/>
          <w:shd w:val="clear" w:color="auto" w:fill="FFFFFF"/>
        </w:rPr>
        <w:t xml:space="preserve"> wird seit 1993 </w:t>
      </w:r>
      <w:r w:rsidRPr="007228EF">
        <w:rPr>
          <w:rFonts w:cs="Arial"/>
          <w:color w:val="202122"/>
          <w:sz w:val="24"/>
          <w:szCs w:val="24"/>
          <w:shd w:val="clear" w:color="auto" w:fill="FFFFFF"/>
        </w:rPr>
        <w:t>durch die </w:t>
      </w:r>
      <w:hyperlink r:id="rId8" w:tooltip="Deutsche Stiftung Denkmalschutz" w:history="1">
        <w:r w:rsidRPr="007228EF">
          <w:rPr>
            <w:rStyle w:val="Hyperlink"/>
            <w:rFonts w:cs="Arial"/>
            <w:color w:val="auto"/>
            <w:sz w:val="24"/>
            <w:szCs w:val="24"/>
            <w:u w:val="none"/>
            <w:shd w:val="clear" w:color="auto" w:fill="FFFFFF"/>
          </w:rPr>
          <w:t>Deutsche Stiftung</w:t>
        </w:r>
        <w:r w:rsidR="002C6C2F">
          <w:rPr>
            <w:rStyle w:val="Hyperlink"/>
            <w:rFonts w:cs="Arial"/>
            <w:color w:val="auto"/>
            <w:sz w:val="24"/>
            <w:szCs w:val="24"/>
            <w:u w:val="none"/>
            <w:shd w:val="clear" w:color="auto" w:fill="FFFFFF"/>
          </w:rPr>
          <w:t xml:space="preserve"> </w:t>
        </w:r>
        <w:r w:rsidRPr="007228EF">
          <w:rPr>
            <w:rStyle w:val="Hyperlink"/>
            <w:rFonts w:cs="Arial"/>
            <w:color w:val="auto"/>
            <w:sz w:val="24"/>
            <w:szCs w:val="24"/>
            <w:u w:val="none"/>
            <w:shd w:val="clear" w:color="auto" w:fill="FFFFFF"/>
          </w:rPr>
          <w:t>Denkmal</w:t>
        </w:r>
        <w:r w:rsidR="002C6C2F">
          <w:rPr>
            <w:rStyle w:val="Hyperlink"/>
            <w:rFonts w:cs="Arial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7228EF">
          <w:rPr>
            <w:rStyle w:val="Hyperlink"/>
            <w:rFonts w:cs="Arial"/>
            <w:color w:val="auto"/>
            <w:sz w:val="24"/>
            <w:szCs w:val="24"/>
            <w:u w:val="none"/>
            <w:shd w:val="clear" w:color="auto" w:fill="FFFFFF"/>
          </w:rPr>
          <w:t>schutz</w:t>
        </w:r>
      </w:hyperlink>
      <w:r w:rsidRPr="007228EF">
        <w:rPr>
          <w:rFonts w:cs="Arial"/>
          <w:color w:val="202122"/>
          <w:sz w:val="24"/>
          <w:szCs w:val="24"/>
          <w:shd w:val="clear" w:color="auto" w:fill="FFFFFF"/>
        </w:rPr>
        <w:t> koordiniert.</w:t>
      </w:r>
      <w:r w:rsidR="0075231D" w:rsidRPr="007228EF">
        <w:rPr>
          <w:rFonts w:cs="Arial"/>
          <w:color w:val="202122"/>
          <w:sz w:val="24"/>
          <w:szCs w:val="24"/>
          <w:shd w:val="clear" w:color="auto" w:fill="FFFFFF"/>
        </w:rPr>
        <w:t xml:space="preserve"> </w:t>
      </w:r>
      <w:r w:rsidR="00071E32" w:rsidRPr="007228EF">
        <w:rPr>
          <w:sz w:val="24"/>
          <w:szCs w:val="24"/>
        </w:rPr>
        <w:t xml:space="preserve">Jeden zweiten Sonntag im </w:t>
      </w:r>
      <w:r w:rsidR="00673C6D" w:rsidRPr="007228EF">
        <w:rPr>
          <w:sz w:val="24"/>
          <w:szCs w:val="24"/>
        </w:rPr>
        <w:t>S</w:t>
      </w:r>
      <w:r w:rsidR="0075231D" w:rsidRPr="007228EF">
        <w:rPr>
          <w:sz w:val="24"/>
          <w:szCs w:val="24"/>
        </w:rPr>
        <w:t>eptember öffnen zwischen 5.000 und</w:t>
      </w:r>
      <w:r w:rsidR="00673C6D" w:rsidRPr="007228EF">
        <w:rPr>
          <w:sz w:val="24"/>
          <w:szCs w:val="24"/>
        </w:rPr>
        <w:t xml:space="preserve"> </w:t>
      </w:r>
      <w:r w:rsidR="00071E32" w:rsidRPr="007228EF">
        <w:rPr>
          <w:sz w:val="24"/>
          <w:szCs w:val="24"/>
        </w:rPr>
        <w:t>7.500 D</w:t>
      </w:r>
      <w:r w:rsidR="0075231D" w:rsidRPr="007228EF">
        <w:rPr>
          <w:sz w:val="24"/>
          <w:szCs w:val="24"/>
        </w:rPr>
        <w:t xml:space="preserve">enkmale </w:t>
      </w:r>
      <w:r w:rsidR="005E1EAF" w:rsidRPr="007228EF">
        <w:rPr>
          <w:sz w:val="24"/>
          <w:szCs w:val="24"/>
        </w:rPr>
        <w:t>in ganz Deutschland</w:t>
      </w:r>
      <w:r w:rsidR="0075231D" w:rsidRPr="007228EF">
        <w:rPr>
          <w:sz w:val="24"/>
          <w:szCs w:val="24"/>
        </w:rPr>
        <w:t xml:space="preserve"> ihre Türen. </w:t>
      </w:r>
      <w:r w:rsidR="00071E32" w:rsidRPr="007228EF">
        <w:rPr>
          <w:sz w:val="24"/>
          <w:szCs w:val="24"/>
        </w:rPr>
        <w:t xml:space="preserve">In diesem Jahr </w:t>
      </w:r>
      <w:r w:rsidR="005E1EAF" w:rsidRPr="007228EF">
        <w:rPr>
          <w:sz w:val="24"/>
          <w:szCs w:val="24"/>
        </w:rPr>
        <w:t>steht der Tag unter dem Motto</w:t>
      </w:r>
      <w:r w:rsidR="002B0B01" w:rsidRPr="007228EF">
        <w:rPr>
          <w:sz w:val="24"/>
          <w:szCs w:val="24"/>
        </w:rPr>
        <w:t xml:space="preserve">: </w:t>
      </w:r>
      <w:r w:rsidR="002B0B01" w:rsidRPr="007228EF">
        <w:rPr>
          <w:b/>
          <w:sz w:val="24"/>
          <w:szCs w:val="24"/>
        </w:rPr>
        <w:t>„</w:t>
      </w:r>
      <w:r w:rsidR="002B0B01" w:rsidRPr="007228EF">
        <w:rPr>
          <w:sz w:val="24"/>
          <w:szCs w:val="24"/>
        </w:rPr>
        <w:t>Wahr-Zeichen. Zeitzeugen der Geschichte“</w:t>
      </w:r>
      <w:r w:rsidR="005E1EAF" w:rsidRPr="007228EF">
        <w:rPr>
          <w:sz w:val="24"/>
          <w:szCs w:val="24"/>
        </w:rPr>
        <w:t>.</w:t>
      </w:r>
    </w:p>
    <w:p w:rsidR="005E1EAF" w:rsidRPr="007228EF" w:rsidRDefault="005E1EAF" w:rsidP="007228EF">
      <w:pPr>
        <w:suppressAutoHyphens/>
        <w:spacing w:line="360" w:lineRule="auto"/>
        <w:rPr>
          <w:sz w:val="24"/>
          <w:szCs w:val="24"/>
        </w:rPr>
      </w:pPr>
      <w:r w:rsidRPr="007228EF">
        <w:rPr>
          <w:sz w:val="24"/>
          <w:szCs w:val="24"/>
        </w:rPr>
        <w:t>Zahlreich</w:t>
      </w:r>
      <w:r w:rsidR="00894ADF" w:rsidRPr="007228EF">
        <w:rPr>
          <w:sz w:val="24"/>
          <w:szCs w:val="24"/>
        </w:rPr>
        <w:t>e Denkmäler sind auch in Einbeck für Interessierte zu besichtigen:</w:t>
      </w:r>
    </w:p>
    <w:p w:rsidR="00894ADF" w:rsidRPr="007228EF" w:rsidRDefault="00894ADF" w:rsidP="007228EF">
      <w:pPr>
        <w:pStyle w:val="Default"/>
        <w:suppressAutoHyphens/>
        <w:spacing w:line="360" w:lineRule="auto"/>
        <w:rPr>
          <w:b/>
        </w:rPr>
      </w:pPr>
      <w:r w:rsidRPr="007228EF">
        <w:rPr>
          <w:b/>
        </w:rPr>
        <w:t>Alte Synagoge</w:t>
      </w:r>
      <w:r w:rsidRPr="007228EF">
        <w:t>, Baustraße 15a</w:t>
      </w:r>
      <w:r w:rsidRPr="007228EF">
        <w:rPr>
          <w:b/>
        </w:rPr>
        <w:t xml:space="preserve"> </w:t>
      </w:r>
    </w:p>
    <w:p w:rsidR="00894ADF" w:rsidRPr="007228EF" w:rsidRDefault="00894ADF" w:rsidP="007228EF">
      <w:pPr>
        <w:pStyle w:val="Default"/>
        <w:numPr>
          <w:ilvl w:val="0"/>
          <w:numId w:val="1"/>
        </w:numPr>
        <w:suppressAutoHyphens/>
        <w:spacing w:line="360" w:lineRule="auto"/>
      </w:pPr>
      <w:r w:rsidRPr="007228EF">
        <w:t xml:space="preserve">Geöffnet von 11 Uhr </w:t>
      </w:r>
      <w:r w:rsidR="009F7767" w:rsidRPr="007228EF">
        <w:t>-</w:t>
      </w:r>
      <w:r w:rsidRPr="007228EF">
        <w:t xml:space="preserve"> 15 Uhr mit einer Foto-Ausstellung der Sanierung, Führungen nach Bedarf und Angebot von Getränken</w:t>
      </w:r>
      <w:r w:rsidR="00F2002D" w:rsidRPr="007228EF">
        <w:t xml:space="preserve">. Zum Abschluss gibt es um </w:t>
      </w:r>
      <w:r w:rsidRPr="007228EF">
        <w:t xml:space="preserve">17 Uhr </w:t>
      </w:r>
      <w:r w:rsidR="00F2002D" w:rsidRPr="007228EF">
        <w:t xml:space="preserve">das </w:t>
      </w:r>
      <w:r w:rsidRPr="007228EF">
        <w:t xml:space="preserve">Konzert des „Ensemble </w:t>
      </w:r>
      <w:proofErr w:type="spellStart"/>
      <w:r w:rsidRPr="007228EF">
        <w:t>Sospiratem</w:t>
      </w:r>
      <w:proofErr w:type="spellEnd"/>
      <w:r w:rsidRPr="007228EF">
        <w:t>“</w:t>
      </w:r>
      <w:r w:rsidR="00F2002D" w:rsidRPr="007228EF">
        <w:t>.</w:t>
      </w:r>
      <w:r w:rsidRPr="007228EF">
        <w:t xml:space="preserve"> </w:t>
      </w:r>
    </w:p>
    <w:p w:rsidR="00894ADF" w:rsidRPr="007228EF" w:rsidRDefault="00894ADF" w:rsidP="007228EF">
      <w:pPr>
        <w:pStyle w:val="Default"/>
        <w:suppressAutoHyphens/>
        <w:spacing w:line="360" w:lineRule="auto"/>
      </w:pPr>
      <w:proofErr w:type="spellStart"/>
      <w:r w:rsidRPr="007228EF">
        <w:rPr>
          <w:b/>
        </w:rPr>
        <w:t>StadtMuseum</w:t>
      </w:r>
      <w:proofErr w:type="spellEnd"/>
      <w:r w:rsidRPr="007228EF">
        <w:t xml:space="preserve">, Auf dem Steinwege 11/13 </w:t>
      </w:r>
    </w:p>
    <w:p w:rsidR="00894ADF" w:rsidRDefault="00894ADF" w:rsidP="007228EF">
      <w:pPr>
        <w:pStyle w:val="Default"/>
        <w:numPr>
          <w:ilvl w:val="0"/>
          <w:numId w:val="1"/>
        </w:numPr>
        <w:suppressAutoHyphens/>
        <w:spacing w:line="360" w:lineRule="auto"/>
      </w:pPr>
      <w:r w:rsidRPr="007228EF">
        <w:t>Das Stadtmuseum Einbeck lädt zum Tag des offenen Denkmals mit kostenlosem Eintritt dazu ein, die zahlreichen Ausstellungen zur Stadtgeschichte im historischen Museumsgebäude zu erkunden.</w:t>
      </w:r>
    </w:p>
    <w:p w:rsidR="00EC658C" w:rsidRDefault="00EC658C" w:rsidP="00EC658C">
      <w:pPr>
        <w:pStyle w:val="Default"/>
        <w:suppressAutoHyphens/>
        <w:spacing w:line="360" w:lineRule="auto"/>
      </w:pPr>
    </w:p>
    <w:p w:rsidR="00EC658C" w:rsidRPr="007228EF" w:rsidRDefault="00EC658C" w:rsidP="00EC658C">
      <w:pPr>
        <w:pStyle w:val="Default"/>
        <w:suppressAutoHyphens/>
        <w:spacing w:line="360" w:lineRule="auto"/>
      </w:pPr>
    </w:p>
    <w:p w:rsidR="009F7767" w:rsidRPr="007228EF" w:rsidRDefault="00F2002D" w:rsidP="007228EF">
      <w:pPr>
        <w:pStyle w:val="Default"/>
        <w:suppressAutoHyphens/>
        <w:spacing w:line="360" w:lineRule="auto"/>
        <w:rPr>
          <w:bCs/>
        </w:rPr>
      </w:pPr>
      <w:r w:rsidRPr="007228EF">
        <w:rPr>
          <w:b/>
          <w:bCs/>
        </w:rPr>
        <w:lastRenderedPageBreak/>
        <w:t>PS.SPEICHER</w:t>
      </w:r>
      <w:r w:rsidRPr="007228EF">
        <w:rPr>
          <w:bCs/>
        </w:rPr>
        <w:t xml:space="preserve">, </w:t>
      </w:r>
      <w:proofErr w:type="spellStart"/>
      <w:r w:rsidRPr="007228EF">
        <w:rPr>
          <w:bCs/>
        </w:rPr>
        <w:t>Tiedexer</w:t>
      </w:r>
      <w:proofErr w:type="spellEnd"/>
      <w:r w:rsidRPr="007228EF">
        <w:rPr>
          <w:bCs/>
        </w:rPr>
        <w:t xml:space="preserve"> Tor 3a</w:t>
      </w:r>
    </w:p>
    <w:p w:rsidR="009F7767" w:rsidRPr="007228EF" w:rsidRDefault="009F7767" w:rsidP="007228EF">
      <w:pPr>
        <w:pStyle w:val="Default"/>
        <w:numPr>
          <w:ilvl w:val="0"/>
          <w:numId w:val="1"/>
        </w:numPr>
        <w:suppressAutoHyphens/>
        <w:spacing w:line="360" w:lineRule="auto"/>
      </w:pPr>
      <w:r w:rsidRPr="007228EF">
        <w:rPr>
          <w:bCs/>
        </w:rPr>
        <w:t>Gemäß „</w:t>
      </w:r>
      <w:r w:rsidR="00894ADF" w:rsidRPr="007228EF">
        <w:rPr>
          <w:bCs/>
        </w:rPr>
        <w:t>Vom Kornspeicher zum PS.SPEICHER</w:t>
      </w:r>
      <w:r w:rsidRPr="007228EF">
        <w:rPr>
          <w:bCs/>
        </w:rPr>
        <w:t>“</w:t>
      </w:r>
      <w:r w:rsidR="00894ADF" w:rsidRPr="007228EF">
        <w:rPr>
          <w:bCs/>
        </w:rPr>
        <w:t xml:space="preserve"> </w:t>
      </w:r>
      <w:r w:rsidRPr="007228EF">
        <w:rPr>
          <w:bCs/>
        </w:rPr>
        <w:t xml:space="preserve">können Interessierte eine </w:t>
      </w:r>
      <w:r w:rsidR="00894ADF" w:rsidRPr="007228EF">
        <w:t>Führung</w:t>
      </w:r>
      <w:r w:rsidRPr="007228EF">
        <w:t xml:space="preserve"> durch die Kornhausausstellung (</w:t>
      </w:r>
      <w:r w:rsidR="00894ADF" w:rsidRPr="007228EF">
        <w:t>13.00 – 13.45 Uhr</w:t>
      </w:r>
      <w:r w:rsidRPr="007228EF">
        <w:t>) erleben.</w:t>
      </w:r>
    </w:p>
    <w:p w:rsidR="00894ADF" w:rsidRPr="007228EF" w:rsidRDefault="009F7767" w:rsidP="007228EF">
      <w:pPr>
        <w:pStyle w:val="Default"/>
        <w:numPr>
          <w:ilvl w:val="0"/>
          <w:numId w:val="1"/>
        </w:numPr>
        <w:suppressAutoHyphens/>
        <w:spacing w:line="360" w:lineRule="auto"/>
      </w:pPr>
      <w:r w:rsidRPr="007228EF">
        <w:t>B</w:t>
      </w:r>
      <w:r w:rsidR="00894ADF" w:rsidRPr="007228EF">
        <w:t>itte vorher im PS.SPEICHER unter 05561/923</w:t>
      </w:r>
      <w:r w:rsidRPr="007228EF">
        <w:t xml:space="preserve"> </w:t>
      </w:r>
      <w:r w:rsidR="00894ADF" w:rsidRPr="007228EF">
        <w:t>200</w:t>
      </w:r>
      <w:r w:rsidR="007228EF">
        <w:t xml:space="preserve"> anmelden</w:t>
      </w:r>
      <w:r w:rsidRPr="007228EF">
        <w:t>.</w:t>
      </w:r>
      <w:r w:rsidR="00894ADF" w:rsidRPr="007228EF">
        <w:t xml:space="preserve"> </w:t>
      </w:r>
    </w:p>
    <w:p w:rsidR="00894ADF" w:rsidRPr="007228EF" w:rsidRDefault="009F7767" w:rsidP="007228EF">
      <w:pPr>
        <w:pStyle w:val="Default"/>
        <w:suppressAutoHyphens/>
        <w:spacing w:line="360" w:lineRule="auto"/>
      </w:pPr>
      <w:r w:rsidRPr="007228EF">
        <w:rPr>
          <w:b/>
          <w:bCs/>
        </w:rPr>
        <w:t xml:space="preserve">Münsterkirche St. </w:t>
      </w:r>
      <w:proofErr w:type="spellStart"/>
      <w:r w:rsidRPr="007228EF">
        <w:rPr>
          <w:b/>
          <w:bCs/>
        </w:rPr>
        <w:t>Alexandri</w:t>
      </w:r>
      <w:proofErr w:type="spellEnd"/>
      <w:r w:rsidRPr="007228EF">
        <w:rPr>
          <w:b/>
          <w:bCs/>
        </w:rPr>
        <w:t xml:space="preserve">, </w:t>
      </w:r>
      <w:r w:rsidRPr="007228EF">
        <w:t>Stiftplatz</w:t>
      </w:r>
    </w:p>
    <w:p w:rsidR="00894ADF" w:rsidRPr="007228EF" w:rsidRDefault="009F7767" w:rsidP="007228EF">
      <w:pPr>
        <w:pStyle w:val="Default"/>
        <w:numPr>
          <w:ilvl w:val="0"/>
          <w:numId w:val="2"/>
        </w:numPr>
        <w:suppressAutoHyphens/>
        <w:spacing w:line="360" w:lineRule="auto"/>
      </w:pPr>
      <w:r w:rsidRPr="007228EF">
        <w:t xml:space="preserve">Hier gibt es </w:t>
      </w:r>
      <w:r w:rsidR="00894ADF" w:rsidRPr="007228EF">
        <w:t>Informationen zur Sanierung durch die Klosterkammer</w:t>
      </w:r>
      <w:r w:rsidRPr="007228EF">
        <w:t xml:space="preserve"> von</w:t>
      </w:r>
    </w:p>
    <w:p w:rsidR="00894ADF" w:rsidRPr="007228EF" w:rsidRDefault="007228EF" w:rsidP="007228EF">
      <w:pPr>
        <w:pStyle w:val="Default"/>
        <w:suppressAutoHyphens/>
        <w:spacing w:line="360" w:lineRule="auto"/>
      </w:pPr>
      <w:r>
        <w:tab/>
      </w:r>
      <w:r w:rsidR="009F7767" w:rsidRPr="007228EF">
        <w:t xml:space="preserve">11 - </w:t>
      </w:r>
      <w:r w:rsidR="00894ADF" w:rsidRPr="007228EF">
        <w:t>17 Uhr</w:t>
      </w:r>
      <w:r w:rsidR="009F7767" w:rsidRPr="007228EF">
        <w:t>.</w:t>
      </w:r>
      <w:r w:rsidR="00894ADF" w:rsidRPr="007228EF">
        <w:rPr>
          <w:color w:val="00376B"/>
          <w:shd w:val="clear" w:color="auto" w:fill="FFFFFF"/>
        </w:rPr>
        <w:t xml:space="preserve"> </w:t>
      </w:r>
    </w:p>
    <w:p w:rsidR="00894ADF" w:rsidRPr="007228EF" w:rsidRDefault="00426CA5" w:rsidP="007228EF">
      <w:pPr>
        <w:pStyle w:val="Default"/>
        <w:suppressAutoHyphens/>
        <w:spacing w:line="360" w:lineRule="auto"/>
      </w:pPr>
      <w:proofErr w:type="spellStart"/>
      <w:r w:rsidRPr="007228EF">
        <w:rPr>
          <w:b/>
          <w:bCs/>
        </w:rPr>
        <w:t>Walkemühle</w:t>
      </w:r>
      <w:proofErr w:type="spellEnd"/>
      <w:r w:rsidRPr="007228EF">
        <w:rPr>
          <w:b/>
          <w:bCs/>
        </w:rPr>
        <w:t xml:space="preserve">, </w:t>
      </w:r>
      <w:proofErr w:type="spellStart"/>
      <w:r w:rsidRPr="007228EF">
        <w:t>Walkemühlenweg</w:t>
      </w:r>
      <w:proofErr w:type="spellEnd"/>
      <w:r w:rsidRPr="007228EF">
        <w:t xml:space="preserve"> 40</w:t>
      </w:r>
    </w:p>
    <w:p w:rsidR="00894ADF" w:rsidRPr="007228EF" w:rsidRDefault="00403216" w:rsidP="007228EF">
      <w:pPr>
        <w:pStyle w:val="Listenabsatz"/>
        <w:numPr>
          <w:ilvl w:val="0"/>
          <w:numId w:val="2"/>
        </w:numPr>
        <w:suppressAutoHyphens/>
        <w:autoSpaceDE w:val="0"/>
        <w:autoSpaceDN w:val="0"/>
        <w:adjustRightInd w:val="0"/>
        <w:spacing w:after="0" w:line="360" w:lineRule="auto"/>
        <w:rPr>
          <w:rFonts w:eastAsiaTheme="minorHAnsi" w:cs="DIN Next LT Pro"/>
          <w:sz w:val="24"/>
          <w:szCs w:val="24"/>
          <w:lang w:eastAsia="en-US"/>
        </w:rPr>
      </w:pPr>
      <w:r w:rsidRPr="007228EF">
        <w:rPr>
          <w:sz w:val="24"/>
          <w:szCs w:val="24"/>
        </w:rPr>
        <w:t xml:space="preserve">Von 13 - 15 Uhr </w:t>
      </w:r>
      <w:r w:rsidR="00426CA5" w:rsidRPr="007228EF">
        <w:rPr>
          <w:sz w:val="24"/>
          <w:szCs w:val="24"/>
        </w:rPr>
        <w:t xml:space="preserve">werden </w:t>
      </w:r>
      <w:r w:rsidR="00894ADF" w:rsidRPr="007228EF">
        <w:rPr>
          <w:sz w:val="24"/>
          <w:szCs w:val="24"/>
        </w:rPr>
        <w:t>Führungen zur Geschichte und</w:t>
      </w:r>
      <w:r w:rsidR="00426CA5" w:rsidRPr="007228EF">
        <w:rPr>
          <w:sz w:val="24"/>
          <w:szCs w:val="24"/>
        </w:rPr>
        <w:t xml:space="preserve"> den</w:t>
      </w:r>
      <w:r w:rsidR="00894ADF" w:rsidRPr="007228EF">
        <w:rPr>
          <w:sz w:val="24"/>
          <w:szCs w:val="24"/>
        </w:rPr>
        <w:t xml:space="preserve"> geplanten Projekten</w:t>
      </w:r>
      <w:r w:rsidR="00426CA5" w:rsidRPr="007228EF">
        <w:rPr>
          <w:sz w:val="24"/>
          <w:szCs w:val="24"/>
        </w:rPr>
        <w:t xml:space="preserve"> </w:t>
      </w:r>
      <w:r w:rsidR="007228EF" w:rsidRPr="007228EF">
        <w:rPr>
          <w:sz w:val="24"/>
          <w:szCs w:val="24"/>
        </w:rPr>
        <w:t>angeboten</w:t>
      </w:r>
      <w:r w:rsidR="00426CA5" w:rsidRPr="007228EF">
        <w:rPr>
          <w:sz w:val="24"/>
          <w:szCs w:val="24"/>
        </w:rPr>
        <w:t>.</w:t>
      </w:r>
    </w:p>
    <w:p w:rsidR="00894ADF" w:rsidRPr="007228EF" w:rsidRDefault="00894ADF" w:rsidP="007228EF">
      <w:pPr>
        <w:suppressAutoHyphens/>
        <w:spacing w:after="0" w:line="360" w:lineRule="auto"/>
        <w:rPr>
          <w:rFonts w:eastAsia="SimSun"/>
          <w:sz w:val="24"/>
          <w:szCs w:val="24"/>
          <w:lang w:eastAsia="hi-IN" w:bidi="hi-IN"/>
        </w:rPr>
      </w:pPr>
      <w:r w:rsidRPr="007228EF">
        <w:rPr>
          <w:rFonts w:eastAsia="SimSun"/>
          <w:b/>
          <w:sz w:val="24"/>
          <w:szCs w:val="24"/>
          <w:lang w:eastAsia="hi-IN" w:bidi="hi-IN"/>
        </w:rPr>
        <w:t xml:space="preserve">Saline </w:t>
      </w:r>
      <w:proofErr w:type="spellStart"/>
      <w:r w:rsidRPr="007228EF">
        <w:rPr>
          <w:rFonts w:eastAsia="SimSun"/>
          <w:b/>
          <w:sz w:val="24"/>
          <w:szCs w:val="24"/>
          <w:lang w:eastAsia="hi-IN" w:bidi="hi-IN"/>
        </w:rPr>
        <w:t>Sülbeck</w:t>
      </w:r>
      <w:proofErr w:type="spellEnd"/>
      <w:r w:rsidR="00426CA5" w:rsidRPr="007228EF">
        <w:rPr>
          <w:rFonts w:eastAsia="SimSun"/>
          <w:sz w:val="24"/>
          <w:szCs w:val="24"/>
          <w:lang w:eastAsia="hi-IN" w:bidi="hi-IN"/>
        </w:rPr>
        <w:t>, Sali</w:t>
      </w:r>
      <w:r w:rsidR="007228EF" w:rsidRPr="007228EF">
        <w:rPr>
          <w:rFonts w:eastAsia="SimSun"/>
          <w:sz w:val="24"/>
          <w:szCs w:val="24"/>
          <w:lang w:eastAsia="hi-IN" w:bidi="hi-IN"/>
        </w:rPr>
        <w:t>n</w:t>
      </w:r>
      <w:r w:rsidR="00426CA5" w:rsidRPr="007228EF">
        <w:rPr>
          <w:rFonts w:eastAsia="SimSun"/>
          <w:sz w:val="24"/>
          <w:szCs w:val="24"/>
          <w:lang w:eastAsia="hi-IN" w:bidi="hi-IN"/>
        </w:rPr>
        <w:t>enplatz</w:t>
      </w:r>
    </w:p>
    <w:p w:rsidR="00894ADF" w:rsidRPr="007228EF" w:rsidRDefault="00426CA5" w:rsidP="007228EF">
      <w:pPr>
        <w:pStyle w:val="Listenabsatz"/>
        <w:numPr>
          <w:ilvl w:val="0"/>
          <w:numId w:val="2"/>
        </w:numPr>
        <w:suppressAutoHyphens/>
        <w:spacing w:after="0" w:line="360" w:lineRule="auto"/>
        <w:rPr>
          <w:rFonts w:eastAsia="SimSun"/>
          <w:sz w:val="24"/>
          <w:szCs w:val="24"/>
          <w:lang w:eastAsia="hi-IN" w:bidi="hi-IN"/>
        </w:rPr>
      </w:pPr>
      <w:r w:rsidRPr="007228EF">
        <w:rPr>
          <w:rFonts w:eastAsia="SimSun"/>
          <w:sz w:val="24"/>
          <w:szCs w:val="24"/>
          <w:lang w:eastAsia="hi-IN" w:bidi="hi-IN"/>
        </w:rPr>
        <w:t xml:space="preserve">Um 11 Uhr, 13 Uhr und 15 Uhr gibt es </w:t>
      </w:r>
      <w:r w:rsidR="00894ADF" w:rsidRPr="007228EF">
        <w:rPr>
          <w:rFonts w:eastAsia="SimSun"/>
          <w:sz w:val="24"/>
          <w:szCs w:val="24"/>
          <w:lang w:eastAsia="hi-IN" w:bidi="hi-IN"/>
        </w:rPr>
        <w:t>Salinen- und Bohrturmführung</w:t>
      </w:r>
      <w:r w:rsidRPr="007228EF">
        <w:rPr>
          <w:rFonts w:eastAsia="SimSun"/>
          <w:sz w:val="24"/>
          <w:szCs w:val="24"/>
          <w:lang w:eastAsia="hi-IN" w:bidi="hi-IN"/>
        </w:rPr>
        <w:t>en.</w:t>
      </w:r>
    </w:p>
    <w:p w:rsidR="00894ADF" w:rsidRPr="007228EF" w:rsidRDefault="00894ADF" w:rsidP="007228EF">
      <w:pPr>
        <w:suppressAutoHyphens/>
        <w:spacing w:after="0" w:line="360" w:lineRule="auto"/>
        <w:rPr>
          <w:b/>
          <w:sz w:val="24"/>
          <w:szCs w:val="24"/>
        </w:rPr>
      </w:pPr>
      <w:r w:rsidRPr="007228EF">
        <w:rPr>
          <w:b/>
          <w:sz w:val="24"/>
          <w:szCs w:val="24"/>
        </w:rPr>
        <w:t xml:space="preserve">Burg </w:t>
      </w:r>
      <w:proofErr w:type="spellStart"/>
      <w:r w:rsidRPr="007228EF">
        <w:rPr>
          <w:b/>
          <w:sz w:val="24"/>
          <w:szCs w:val="24"/>
        </w:rPr>
        <w:t>Salzderhelden</w:t>
      </w:r>
      <w:proofErr w:type="spellEnd"/>
      <w:r w:rsidRPr="007228EF">
        <w:rPr>
          <w:b/>
          <w:sz w:val="24"/>
          <w:szCs w:val="24"/>
        </w:rPr>
        <w:t xml:space="preserve"> </w:t>
      </w:r>
    </w:p>
    <w:p w:rsidR="00894ADF" w:rsidRDefault="00894ADF" w:rsidP="007228EF">
      <w:pPr>
        <w:pStyle w:val="Listenabsatz"/>
        <w:numPr>
          <w:ilvl w:val="0"/>
          <w:numId w:val="2"/>
        </w:numPr>
        <w:suppressAutoHyphens/>
        <w:spacing w:after="0" w:line="360" w:lineRule="auto"/>
        <w:rPr>
          <w:sz w:val="24"/>
          <w:szCs w:val="24"/>
        </w:rPr>
      </w:pPr>
      <w:r w:rsidRPr="007228EF">
        <w:rPr>
          <w:sz w:val="24"/>
          <w:szCs w:val="24"/>
        </w:rPr>
        <w:t xml:space="preserve">Sonst verschlossene Räumlichkeiten </w:t>
      </w:r>
      <w:r w:rsidR="00426CA5" w:rsidRPr="007228EF">
        <w:rPr>
          <w:sz w:val="24"/>
          <w:szCs w:val="24"/>
        </w:rPr>
        <w:t>werden für alle Inter</w:t>
      </w:r>
      <w:r w:rsidR="00D23131" w:rsidRPr="007228EF">
        <w:rPr>
          <w:sz w:val="24"/>
          <w:szCs w:val="24"/>
        </w:rPr>
        <w:t>e</w:t>
      </w:r>
      <w:r w:rsidR="00426CA5" w:rsidRPr="007228EF">
        <w:rPr>
          <w:sz w:val="24"/>
          <w:szCs w:val="24"/>
        </w:rPr>
        <w:t xml:space="preserve">ssierten von 12 bis 16 Uhr </w:t>
      </w:r>
      <w:r w:rsidRPr="007228EF">
        <w:rPr>
          <w:sz w:val="24"/>
          <w:szCs w:val="24"/>
        </w:rPr>
        <w:t>g</w:t>
      </w:r>
      <w:r w:rsidR="00426CA5" w:rsidRPr="007228EF">
        <w:rPr>
          <w:sz w:val="24"/>
          <w:szCs w:val="24"/>
        </w:rPr>
        <w:t>eöffnet. Außerdem wird es um 14:30 Uhr eine Führung geben.</w:t>
      </w:r>
    </w:p>
    <w:p w:rsidR="007228EF" w:rsidRPr="007228EF" w:rsidRDefault="007228EF" w:rsidP="007228EF">
      <w:pPr>
        <w:pStyle w:val="Listenabsatz"/>
        <w:suppressAutoHyphens/>
        <w:spacing w:after="0" w:line="360" w:lineRule="auto"/>
        <w:rPr>
          <w:sz w:val="24"/>
          <w:szCs w:val="24"/>
        </w:rPr>
      </w:pPr>
    </w:p>
    <w:p w:rsidR="003E49D0" w:rsidRPr="003E49D0" w:rsidRDefault="003E49D0" w:rsidP="003234BD">
      <w:pPr>
        <w:suppressAutoHyphens/>
        <w:autoSpaceDE w:val="0"/>
        <w:autoSpaceDN w:val="0"/>
        <w:adjustRightInd w:val="0"/>
        <w:spacing w:after="0" w:line="360" w:lineRule="auto"/>
        <w:rPr>
          <w:rFonts w:eastAsiaTheme="minorHAnsi" w:cs="DIN Next LT Pro"/>
          <w:sz w:val="24"/>
          <w:szCs w:val="24"/>
          <w:u w:val="single"/>
          <w:lang w:eastAsia="en-US"/>
        </w:rPr>
      </w:pPr>
      <w:r w:rsidRPr="003E49D0">
        <w:rPr>
          <w:rFonts w:eastAsiaTheme="minorHAnsi" w:cs="DIN Next LT Pro"/>
          <w:sz w:val="24"/>
          <w:szCs w:val="24"/>
          <w:u w:val="single"/>
          <w:lang w:eastAsia="en-US"/>
        </w:rPr>
        <w:t xml:space="preserve">Wiedereröffnung der </w:t>
      </w:r>
      <w:proofErr w:type="spellStart"/>
      <w:r w:rsidRPr="003E49D0">
        <w:rPr>
          <w:rFonts w:eastAsiaTheme="minorHAnsi" w:cs="DIN Next LT Pro"/>
          <w:sz w:val="24"/>
          <w:szCs w:val="24"/>
          <w:u w:val="single"/>
          <w:lang w:eastAsia="en-US"/>
        </w:rPr>
        <w:t>Greener</w:t>
      </w:r>
      <w:proofErr w:type="spellEnd"/>
      <w:r w:rsidRPr="003E49D0">
        <w:rPr>
          <w:rFonts w:eastAsiaTheme="minorHAnsi" w:cs="DIN Next LT Pro"/>
          <w:sz w:val="24"/>
          <w:szCs w:val="24"/>
          <w:u w:val="single"/>
          <w:lang w:eastAsia="en-US"/>
        </w:rPr>
        <w:t xml:space="preserve"> Burg</w:t>
      </w:r>
    </w:p>
    <w:p w:rsidR="003E49D0" w:rsidRDefault="00D23131" w:rsidP="003234BD">
      <w:pPr>
        <w:suppressAutoHyphens/>
        <w:autoSpaceDE w:val="0"/>
        <w:autoSpaceDN w:val="0"/>
        <w:adjustRightInd w:val="0"/>
        <w:spacing w:after="0" w:line="360" w:lineRule="auto"/>
        <w:rPr>
          <w:rFonts w:eastAsiaTheme="minorHAnsi" w:cs="DIN Next LT Pro"/>
          <w:sz w:val="24"/>
          <w:szCs w:val="24"/>
          <w:lang w:eastAsia="en-US"/>
        </w:rPr>
      </w:pPr>
      <w:r w:rsidRPr="007228EF">
        <w:rPr>
          <w:rFonts w:eastAsiaTheme="minorHAnsi" w:cs="DIN Next LT Pro"/>
          <w:sz w:val="24"/>
          <w:szCs w:val="24"/>
          <w:lang w:eastAsia="en-US"/>
        </w:rPr>
        <w:t>Neben dies</w:t>
      </w:r>
      <w:r w:rsidR="007D4DB7" w:rsidRPr="007228EF">
        <w:rPr>
          <w:rFonts w:eastAsiaTheme="minorHAnsi" w:cs="DIN Next LT Pro"/>
          <w:sz w:val="24"/>
          <w:szCs w:val="24"/>
          <w:lang w:eastAsia="en-US"/>
        </w:rPr>
        <w:t xml:space="preserve">en Denkmälern öffnet ebenfalls die </w:t>
      </w:r>
      <w:r w:rsidR="00000955" w:rsidRPr="007228EF">
        <w:rPr>
          <w:rFonts w:eastAsiaTheme="minorHAnsi" w:cs="DIN Next LT Pro"/>
          <w:sz w:val="24"/>
          <w:szCs w:val="24"/>
          <w:lang w:eastAsia="en-US"/>
        </w:rPr>
        <w:t>frisch</w:t>
      </w:r>
      <w:r w:rsidR="007D4DB7" w:rsidRPr="007228EF">
        <w:rPr>
          <w:rFonts w:eastAsiaTheme="minorHAnsi" w:cs="DIN Next LT Pro"/>
          <w:sz w:val="24"/>
          <w:szCs w:val="24"/>
          <w:lang w:eastAsia="en-US"/>
        </w:rPr>
        <w:t xml:space="preserve"> sanierte </w:t>
      </w:r>
      <w:proofErr w:type="spellStart"/>
      <w:r w:rsidR="007D4DB7" w:rsidRPr="007228EF">
        <w:rPr>
          <w:rFonts w:eastAsiaTheme="minorHAnsi" w:cs="DIN Next LT Pro"/>
          <w:sz w:val="24"/>
          <w:szCs w:val="24"/>
          <w:lang w:eastAsia="en-US"/>
        </w:rPr>
        <w:t>Greener</w:t>
      </w:r>
      <w:proofErr w:type="spellEnd"/>
      <w:r w:rsidR="007D4DB7" w:rsidRPr="007228EF">
        <w:rPr>
          <w:rFonts w:eastAsiaTheme="minorHAnsi" w:cs="DIN Next LT Pro"/>
          <w:sz w:val="24"/>
          <w:szCs w:val="24"/>
          <w:lang w:eastAsia="en-US"/>
        </w:rPr>
        <w:t xml:space="preserve"> Burg am Sonntag ihre Türen.</w:t>
      </w:r>
      <w:r w:rsidR="00000955" w:rsidRPr="007228EF">
        <w:rPr>
          <w:rFonts w:eastAsiaTheme="minorHAnsi" w:cs="DIN Next LT Pro"/>
          <w:sz w:val="24"/>
          <w:szCs w:val="24"/>
          <w:lang w:eastAsia="en-US"/>
        </w:rPr>
        <w:t xml:space="preserve"> </w:t>
      </w:r>
      <w:r w:rsidR="00ED1527" w:rsidRPr="007228EF">
        <w:rPr>
          <w:rFonts w:eastAsiaTheme="minorHAnsi" w:cs="DIN Next LT Pro"/>
          <w:sz w:val="24"/>
          <w:szCs w:val="24"/>
          <w:lang w:eastAsia="en-US"/>
        </w:rPr>
        <w:t>Der markante Bergfried der Burg Greene ist das Wahrzeichen des mittleren Leinetals</w:t>
      </w:r>
      <w:r w:rsidR="00000955" w:rsidRPr="007228EF">
        <w:rPr>
          <w:rFonts w:eastAsiaTheme="minorHAnsi" w:cs="DIN Next LT Pro"/>
          <w:sz w:val="24"/>
          <w:szCs w:val="24"/>
          <w:lang w:eastAsia="en-US"/>
        </w:rPr>
        <w:t xml:space="preserve"> und</w:t>
      </w:r>
      <w:r w:rsidR="00ED1527" w:rsidRPr="007228EF">
        <w:rPr>
          <w:rFonts w:eastAsiaTheme="minorHAnsi" w:cs="DIN Next LT Pro"/>
          <w:sz w:val="24"/>
          <w:szCs w:val="24"/>
          <w:lang w:eastAsia="en-US"/>
        </w:rPr>
        <w:t xml:space="preserve"> die Burganlage von überregionaler Bedeutung.</w:t>
      </w:r>
      <w:r w:rsidR="0075231D" w:rsidRPr="007228EF">
        <w:rPr>
          <w:rFonts w:eastAsiaTheme="minorHAnsi" w:cs="DIN Next LT Pro"/>
          <w:sz w:val="24"/>
          <w:szCs w:val="24"/>
          <w:lang w:eastAsia="en-US"/>
        </w:rPr>
        <w:t xml:space="preserve"> </w:t>
      </w:r>
      <w:r w:rsidR="00000955" w:rsidRPr="007228EF">
        <w:rPr>
          <w:rFonts w:eastAsiaTheme="minorHAnsi" w:cs="DIN Next LT Pro"/>
          <w:sz w:val="24"/>
          <w:szCs w:val="24"/>
          <w:lang w:eastAsia="en-US"/>
        </w:rPr>
        <w:t xml:space="preserve">Die Burg öffnet um 11 Uhr. </w:t>
      </w:r>
      <w:r w:rsidR="007228EF">
        <w:rPr>
          <w:rFonts w:eastAsiaTheme="minorHAnsi" w:cs="DIN Next LT Pro"/>
          <w:sz w:val="24"/>
          <w:szCs w:val="24"/>
          <w:lang w:eastAsia="en-US"/>
        </w:rPr>
        <w:t>Von 11 – 15 Uhr werden im</w:t>
      </w:r>
      <w:r w:rsidR="00EE39E0" w:rsidRPr="007228EF">
        <w:rPr>
          <w:rFonts w:eastAsiaTheme="minorHAnsi" w:cs="DIN Next LT Pro"/>
          <w:sz w:val="24"/>
          <w:szCs w:val="24"/>
          <w:lang w:eastAsia="en-US"/>
        </w:rPr>
        <w:t xml:space="preserve"> Rahmen von</w:t>
      </w:r>
      <w:r w:rsidR="00AF441B" w:rsidRPr="007228EF">
        <w:rPr>
          <w:rFonts w:eastAsiaTheme="minorHAnsi" w:cs="DIN Next LT Pro"/>
          <w:sz w:val="24"/>
          <w:szCs w:val="24"/>
          <w:lang w:eastAsia="en-US"/>
        </w:rPr>
        <w:t xml:space="preserve"> </w:t>
      </w:r>
      <w:r w:rsidR="00DD4C4B" w:rsidRPr="007228EF">
        <w:rPr>
          <w:rFonts w:eastAsiaTheme="minorHAnsi" w:cs="DIN Next LT Pro"/>
          <w:sz w:val="24"/>
          <w:szCs w:val="24"/>
          <w:lang w:eastAsia="en-US"/>
        </w:rPr>
        <w:t xml:space="preserve">halbstündlichen </w:t>
      </w:r>
      <w:r w:rsidR="00AF441B" w:rsidRPr="007228EF">
        <w:rPr>
          <w:rFonts w:eastAsiaTheme="minorHAnsi" w:cs="DIN Next LT Pro"/>
          <w:sz w:val="24"/>
          <w:szCs w:val="24"/>
          <w:lang w:eastAsia="en-US"/>
        </w:rPr>
        <w:t>Führung</w:t>
      </w:r>
      <w:r w:rsidR="00EE39E0" w:rsidRPr="007228EF">
        <w:rPr>
          <w:rFonts w:eastAsiaTheme="minorHAnsi" w:cs="DIN Next LT Pro"/>
          <w:sz w:val="24"/>
          <w:szCs w:val="24"/>
          <w:lang w:eastAsia="en-US"/>
        </w:rPr>
        <w:t>en</w:t>
      </w:r>
      <w:r w:rsidR="00AF441B" w:rsidRPr="007228EF">
        <w:rPr>
          <w:rFonts w:eastAsiaTheme="minorHAnsi" w:cs="DIN Next LT Pro"/>
          <w:sz w:val="24"/>
          <w:szCs w:val="24"/>
          <w:lang w:eastAsia="en-US"/>
        </w:rPr>
        <w:t xml:space="preserve"> Informationen zur </w:t>
      </w:r>
      <w:r w:rsidR="00EE39E0" w:rsidRPr="007228EF">
        <w:rPr>
          <w:rFonts w:eastAsiaTheme="minorHAnsi" w:cs="DIN Next LT Pro"/>
          <w:sz w:val="24"/>
          <w:szCs w:val="24"/>
          <w:lang w:eastAsia="en-US"/>
        </w:rPr>
        <w:t xml:space="preserve">wechselvollen </w:t>
      </w:r>
      <w:r w:rsidR="00AF441B" w:rsidRPr="007228EF">
        <w:rPr>
          <w:rFonts w:eastAsiaTheme="minorHAnsi" w:cs="DIN Next LT Pro"/>
          <w:sz w:val="24"/>
          <w:szCs w:val="24"/>
          <w:lang w:eastAsia="en-US"/>
        </w:rPr>
        <w:t>Geschichte der Bu</w:t>
      </w:r>
      <w:r w:rsidR="00DD4C4B" w:rsidRPr="007228EF">
        <w:rPr>
          <w:rFonts w:eastAsiaTheme="minorHAnsi" w:cs="DIN Next LT Pro"/>
          <w:sz w:val="24"/>
          <w:szCs w:val="24"/>
          <w:lang w:eastAsia="en-US"/>
        </w:rPr>
        <w:t>r</w:t>
      </w:r>
      <w:r w:rsidR="001422F2" w:rsidRPr="007228EF">
        <w:rPr>
          <w:rFonts w:eastAsiaTheme="minorHAnsi" w:cs="DIN Next LT Pro"/>
          <w:sz w:val="24"/>
          <w:szCs w:val="24"/>
          <w:lang w:eastAsia="en-US"/>
        </w:rPr>
        <w:t xml:space="preserve">g Greene und ihrer Erforschung </w:t>
      </w:r>
      <w:r w:rsidR="00DD4C4B" w:rsidRPr="007228EF">
        <w:rPr>
          <w:rFonts w:eastAsiaTheme="minorHAnsi" w:cs="DIN Next LT Pro"/>
          <w:sz w:val="24"/>
          <w:szCs w:val="24"/>
          <w:lang w:eastAsia="en-US"/>
        </w:rPr>
        <w:t>s</w:t>
      </w:r>
      <w:r w:rsidR="00AF441B" w:rsidRPr="007228EF">
        <w:rPr>
          <w:rFonts w:eastAsiaTheme="minorHAnsi" w:cs="DIN Next LT Pro"/>
          <w:sz w:val="24"/>
          <w:szCs w:val="24"/>
          <w:lang w:eastAsia="en-US"/>
        </w:rPr>
        <w:t>owie zur denkmalgerechten Sanierung der Mauern präsentiert.</w:t>
      </w:r>
      <w:r w:rsidR="0075231D" w:rsidRPr="007228EF">
        <w:rPr>
          <w:rFonts w:eastAsiaTheme="minorHAnsi" w:cs="DIN Next LT Pro"/>
          <w:sz w:val="24"/>
          <w:szCs w:val="24"/>
          <w:lang w:eastAsia="en-US"/>
        </w:rPr>
        <w:t xml:space="preserve"> </w:t>
      </w:r>
    </w:p>
    <w:p w:rsidR="003E49D0" w:rsidRDefault="003E49D0" w:rsidP="003234BD">
      <w:pPr>
        <w:suppressAutoHyphens/>
        <w:autoSpaceDE w:val="0"/>
        <w:autoSpaceDN w:val="0"/>
        <w:adjustRightInd w:val="0"/>
        <w:spacing w:after="0" w:line="360" w:lineRule="auto"/>
        <w:rPr>
          <w:rFonts w:eastAsiaTheme="minorHAnsi" w:cs="DIN Next LT Pro"/>
          <w:sz w:val="24"/>
          <w:szCs w:val="24"/>
          <w:lang w:eastAsia="en-US"/>
        </w:rPr>
      </w:pPr>
    </w:p>
    <w:p w:rsidR="001D0FE6" w:rsidRPr="007228EF" w:rsidRDefault="001D0FE6" w:rsidP="003234BD">
      <w:pPr>
        <w:suppressAutoHyphens/>
        <w:autoSpaceDE w:val="0"/>
        <w:autoSpaceDN w:val="0"/>
        <w:adjustRightInd w:val="0"/>
        <w:spacing w:after="0" w:line="360" w:lineRule="auto"/>
        <w:rPr>
          <w:sz w:val="24"/>
          <w:szCs w:val="24"/>
        </w:rPr>
      </w:pPr>
      <w:r w:rsidRPr="007228EF">
        <w:rPr>
          <w:sz w:val="24"/>
          <w:szCs w:val="24"/>
        </w:rPr>
        <w:t xml:space="preserve">Weitere Informationen </w:t>
      </w:r>
      <w:r w:rsidR="001422F2" w:rsidRPr="007228EF">
        <w:rPr>
          <w:sz w:val="24"/>
          <w:szCs w:val="24"/>
        </w:rPr>
        <w:t xml:space="preserve">zum Tag des offenen Denkmals </w:t>
      </w:r>
      <w:r w:rsidRPr="007228EF">
        <w:rPr>
          <w:sz w:val="24"/>
          <w:szCs w:val="24"/>
        </w:rPr>
        <w:t xml:space="preserve">gibt es auf der </w:t>
      </w:r>
      <w:r w:rsidR="001422F2" w:rsidRPr="007228EF">
        <w:rPr>
          <w:sz w:val="24"/>
          <w:szCs w:val="24"/>
        </w:rPr>
        <w:t xml:space="preserve">Homepage der Deutschen Stiftung: </w:t>
      </w:r>
      <w:hyperlink r:id="rId9" w:history="1">
        <w:r w:rsidR="00B87E46" w:rsidRPr="007228EF">
          <w:rPr>
            <w:rStyle w:val="Hyperlink"/>
            <w:sz w:val="24"/>
            <w:szCs w:val="24"/>
          </w:rPr>
          <w:t>www.tag-des-offenen-denkmals.de/programm</w:t>
        </w:r>
      </w:hyperlink>
      <w:r w:rsidR="0075231D" w:rsidRPr="007228EF">
        <w:rPr>
          <w:sz w:val="24"/>
          <w:szCs w:val="24"/>
        </w:rPr>
        <w:t xml:space="preserve"> </w:t>
      </w:r>
    </w:p>
    <w:p w:rsidR="00B87E46" w:rsidRPr="007228EF" w:rsidRDefault="00D831EA" w:rsidP="00D831EA">
      <w:pPr>
        <w:suppressAutoHyphens/>
        <w:spacing w:after="0" w:line="360" w:lineRule="auto"/>
        <w:jc w:val="right"/>
        <w:rPr>
          <w:sz w:val="24"/>
          <w:szCs w:val="24"/>
        </w:rPr>
      </w:pPr>
      <w:r>
        <w:rPr>
          <w:sz w:val="24"/>
          <w:szCs w:val="24"/>
        </w:rPr>
        <w:t>2.177 Zeichen (mit Leerzeichen)</w:t>
      </w:r>
      <w:bookmarkStart w:id="0" w:name="_GoBack"/>
      <w:bookmarkEnd w:id="0"/>
    </w:p>
    <w:sectPr w:rsidR="00B87E46" w:rsidRPr="007228EF" w:rsidSect="00892553">
      <w:headerReference w:type="even" r:id="rId10"/>
      <w:headerReference w:type="default" r:id="rId11"/>
      <w:headerReference w:type="first" r:id="rId12"/>
      <w:pgSz w:w="11906" w:h="16838"/>
      <w:pgMar w:top="2828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755E" w:rsidRDefault="0093755E" w:rsidP="001C2BFC">
      <w:r>
        <w:separator/>
      </w:r>
    </w:p>
  </w:endnote>
  <w:endnote w:type="continuationSeparator" w:id="0">
    <w:p w:rsidR="0093755E" w:rsidRDefault="0093755E" w:rsidP="001C2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 Next LT Pro">
    <w:panose1 w:val="020B0503020203050203"/>
    <w:charset w:val="00"/>
    <w:family w:val="swiss"/>
    <w:notTrueType/>
    <w:pitch w:val="variable"/>
    <w:sig w:usb0="A00000AF" w:usb1="5000205B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755E" w:rsidRDefault="0093755E" w:rsidP="001C2BFC">
      <w:r>
        <w:separator/>
      </w:r>
    </w:p>
  </w:footnote>
  <w:footnote w:type="continuationSeparator" w:id="0">
    <w:p w:rsidR="0093755E" w:rsidRDefault="0093755E" w:rsidP="001C2B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D831E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6" o:spid="_x0000_s2050" type="#_x0000_t75" style="position:absolute;margin-left:0;margin-top:0;width:453.5pt;height:261.1pt;z-index:-251657216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BC105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-635</wp:posOffset>
          </wp:positionH>
          <wp:positionV relativeFrom="paragraph">
            <wp:posOffset>3586953</wp:posOffset>
          </wp:positionV>
          <wp:extent cx="5760530" cy="5760530"/>
          <wp:effectExtent l="0" t="0" r="0" b="0"/>
          <wp:wrapNone/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Wasserzeichen 50 Prozent Transparenz.jpg"/>
                  <pic:cNvPicPr/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530" cy="576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2553" w:rsidRPr="00892553">
      <w:rPr>
        <w:noProof/>
      </w:rPr>
      <w:drawing>
        <wp:anchor distT="0" distB="0" distL="114300" distR="114300" simplePos="0" relativeHeight="251662336" behindDoc="0" locked="0" layoutInCell="1" allowOverlap="1" wp14:anchorId="1EE8EF9D" wp14:editId="693D0BEF">
          <wp:simplePos x="0" y="0"/>
          <wp:positionH relativeFrom="margin">
            <wp:posOffset>0</wp:posOffset>
          </wp:positionH>
          <wp:positionV relativeFrom="page">
            <wp:posOffset>482295</wp:posOffset>
          </wp:positionV>
          <wp:extent cx="3074035" cy="892175"/>
          <wp:effectExtent l="0" t="0" r="0" b="3175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inbeck_Markenzeichen_Stadt_EINBECK_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74035" cy="892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FC" w:rsidRDefault="00D831EA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20065" o:spid="_x0000_s2049" type="#_x0000_t75" style="position:absolute;margin-left:0;margin-top:0;width:453.5pt;height:261.1pt;z-index:-251658240;mso-position-horizontal:center;mso-position-horizontal-relative:margin;mso-position-vertical:center;mso-position-vertical-relative:margin" o:allowincell="f">
          <v:imagedata r:id="rId1" o:title="Silhouette halb-blas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125044"/>
    <w:multiLevelType w:val="hybridMultilevel"/>
    <w:tmpl w:val="549A23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8525D9"/>
    <w:multiLevelType w:val="hybridMultilevel"/>
    <w:tmpl w:val="8C3E8E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/>
  <w:attachedTemplate r:id="rId1"/>
  <w:defaultTabStop w:val="708"/>
  <w:autoHyphenation/>
  <w:consecutiveHyphenLimit w:val="3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55E"/>
    <w:rsid w:val="00000955"/>
    <w:rsid w:val="00071E32"/>
    <w:rsid w:val="000B38AC"/>
    <w:rsid w:val="001422F2"/>
    <w:rsid w:val="001651D4"/>
    <w:rsid w:val="0018457A"/>
    <w:rsid w:val="001C2BFC"/>
    <w:rsid w:val="001D0FE6"/>
    <w:rsid w:val="00290FFE"/>
    <w:rsid w:val="002B0B01"/>
    <w:rsid w:val="002B3D95"/>
    <w:rsid w:val="002C6C2F"/>
    <w:rsid w:val="002F59D2"/>
    <w:rsid w:val="003234BD"/>
    <w:rsid w:val="00347D21"/>
    <w:rsid w:val="003B2F5C"/>
    <w:rsid w:val="003C3D73"/>
    <w:rsid w:val="003D736B"/>
    <w:rsid w:val="003E49D0"/>
    <w:rsid w:val="003F4A65"/>
    <w:rsid w:val="00403216"/>
    <w:rsid w:val="00426CA5"/>
    <w:rsid w:val="0048413D"/>
    <w:rsid w:val="004937D4"/>
    <w:rsid w:val="004B1AF0"/>
    <w:rsid w:val="004C1F81"/>
    <w:rsid w:val="004D47FB"/>
    <w:rsid w:val="005E1EAF"/>
    <w:rsid w:val="00632080"/>
    <w:rsid w:val="00652797"/>
    <w:rsid w:val="00673C6D"/>
    <w:rsid w:val="00676232"/>
    <w:rsid w:val="007228EF"/>
    <w:rsid w:val="00734A51"/>
    <w:rsid w:val="0075231D"/>
    <w:rsid w:val="00767447"/>
    <w:rsid w:val="007D4DB7"/>
    <w:rsid w:val="00804309"/>
    <w:rsid w:val="00831A72"/>
    <w:rsid w:val="00885CA3"/>
    <w:rsid w:val="00892553"/>
    <w:rsid w:val="00894ADF"/>
    <w:rsid w:val="008A1012"/>
    <w:rsid w:val="008A63FC"/>
    <w:rsid w:val="008C5893"/>
    <w:rsid w:val="008D66B3"/>
    <w:rsid w:val="0093755E"/>
    <w:rsid w:val="0099529B"/>
    <w:rsid w:val="009B729C"/>
    <w:rsid w:val="009D485A"/>
    <w:rsid w:val="009F7767"/>
    <w:rsid w:val="00A23963"/>
    <w:rsid w:val="00AD2C44"/>
    <w:rsid w:val="00AF441B"/>
    <w:rsid w:val="00B225FB"/>
    <w:rsid w:val="00B613D2"/>
    <w:rsid w:val="00B87E46"/>
    <w:rsid w:val="00BC1052"/>
    <w:rsid w:val="00BD1281"/>
    <w:rsid w:val="00C7211A"/>
    <w:rsid w:val="00C81050"/>
    <w:rsid w:val="00C83189"/>
    <w:rsid w:val="00C9298B"/>
    <w:rsid w:val="00CA3699"/>
    <w:rsid w:val="00CE01D4"/>
    <w:rsid w:val="00D23131"/>
    <w:rsid w:val="00D80A4D"/>
    <w:rsid w:val="00D831EA"/>
    <w:rsid w:val="00DD4C4B"/>
    <w:rsid w:val="00E823C0"/>
    <w:rsid w:val="00E84EEB"/>
    <w:rsid w:val="00EA4569"/>
    <w:rsid w:val="00EC658C"/>
    <w:rsid w:val="00EC744A"/>
    <w:rsid w:val="00ED1527"/>
    <w:rsid w:val="00ED5F93"/>
    <w:rsid w:val="00EE39E0"/>
    <w:rsid w:val="00F15FA5"/>
    <w:rsid w:val="00F2002D"/>
    <w:rsid w:val="00F200D6"/>
    <w:rsid w:val="00F452EF"/>
    <w:rsid w:val="00F656C5"/>
    <w:rsid w:val="00FD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B1E35F8"/>
  <w15:chartTrackingRefBased/>
  <w15:docId w15:val="{B25A3796-3D9E-4CAE-B633-684ECBA5F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C5893"/>
    <w:pPr>
      <w:spacing w:after="120"/>
    </w:pPr>
    <w:rPr>
      <w:rFonts w:ascii="DIN Next LT Pro" w:eastAsiaTheme="minorEastAsia" w:hAnsi="DIN Next LT Pro"/>
      <w:sz w:val="27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C5893"/>
    <w:pPr>
      <w:keepNext/>
      <w:keepLines/>
      <w:spacing w:before="600" w:after="480"/>
      <w:outlineLvl w:val="0"/>
    </w:pPr>
    <w:rPr>
      <w:rFonts w:eastAsiaTheme="majorEastAsia" w:cstheme="majorBidi"/>
      <w:sz w:val="36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C2BFC"/>
    <w:rPr>
      <w:rFonts w:ascii="Arial" w:eastAsiaTheme="minorEastAsia" w:hAnsi="Arial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1C2BF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C2BFC"/>
    <w:rPr>
      <w:rFonts w:ascii="Arial" w:eastAsiaTheme="minorEastAsia" w:hAnsi="Arial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892553"/>
    <w:pPr>
      <w:spacing w:before="480" w:after="1080"/>
      <w:contextualSpacing/>
      <w:jc w:val="center"/>
    </w:pPr>
    <w:rPr>
      <w:rFonts w:eastAsiaTheme="majorEastAsia" w:cstheme="majorBidi"/>
      <w:spacing w:val="-10"/>
      <w:kern w:val="28"/>
      <w:sz w:val="44"/>
      <w:szCs w:val="56"/>
      <w:u w:val="single"/>
    </w:rPr>
  </w:style>
  <w:style w:type="character" w:customStyle="1" w:styleId="TitelZchn">
    <w:name w:val="Titel Zchn"/>
    <w:basedOn w:val="Absatz-Standardschriftart"/>
    <w:link w:val="Titel"/>
    <w:uiPriority w:val="10"/>
    <w:rsid w:val="00892553"/>
    <w:rPr>
      <w:rFonts w:ascii="DIN Next LT Pro" w:eastAsiaTheme="majorEastAsia" w:hAnsi="DIN Next LT Pro" w:cstheme="majorBidi"/>
      <w:spacing w:val="-10"/>
      <w:kern w:val="28"/>
      <w:sz w:val="44"/>
      <w:szCs w:val="56"/>
      <w:u w:val="single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C5893"/>
    <w:rPr>
      <w:rFonts w:ascii="DIN Next LT Pro" w:eastAsiaTheme="majorEastAsia" w:hAnsi="DIN Next LT Pro" w:cstheme="majorBidi"/>
      <w:sz w:val="36"/>
      <w:szCs w:val="32"/>
      <w:u w:val="single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23C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23C0"/>
    <w:rPr>
      <w:rFonts w:ascii="Segoe UI" w:eastAsiaTheme="minorEastAsia" w:hAnsi="Segoe UI" w:cs="Segoe UI"/>
      <w:sz w:val="18"/>
      <w:szCs w:val="18"/>
      <w:lang w:eastAsia="de-DE"/>
    </w:rPr>
  </w:style>
  <w:style w:type="character" w:styleId="Hyperlink">
    <w:name w:val="Hyperlink"/>
    <w:basedOn w:val="Absatz-Standardschriftart"/>
    <w:uiPriority w:val="99"/>
    <w:unhideWhenUsed/>
    <w:rsid w:val="004937D4"/>
    <w:rPr>
      <w:color w:val="0000FF"/>
      <w:u w:val="single"/>
    </w:rPr>
  </w:style>
  <w:style w:type="paragraph" w:customStyle="1" w:styleId="Default">
    <w:name w:val="Default"/>
    <w:rsid w:val="004D47FB"/>
    <w:pPr>
      <w:autoSpaceDE w:val="0"/>
      <w:autoSpaceDN w:val="0"/>
      <w:adjustRightInd w:val="0"/>
    </w:pPr>
    <w:rPr>
      <w:rFonts w:ascii="DIN Next LT Pro" w:hAnsi="DIN Next LT Pro" w:cs="DIN Next LT Pro"/>
      <w:color w:val="000000"/>
      <w:sz w:val="24"/>
      <w:szCs w:val="24"/>
    </w:rPr>
  </w:style>
  <w:style w:type="paragraph" w:customStyle="1" w:styleId="undefined">
    <w:name w:val="undefined"/>
    <w:basedOn w:val="Standard"/>
    <w:rsid w:val="004C1F8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4C1F81"/>
    <w:rPr>
      <w:b/>
      <w:bCs/>
    </w:rPr>
  </w:style>
  <w:style w:type="character" w:customStyle="1" w:styleId="ml-2">
    <w:name w:val="ml-2"/>
    <w:basedOn w:val="Absatz-Standardschriftart"/>
    <w:rsid w:val="004C1F81"/>
  </w:style>
  <w:style w:type="paragraph" w:styleId="Listenabsatz">
    <w:name w:val="List Paragraph"/>
    <w:basedOn w:val="Standard"/>
    <w:uiPriority w:val="34"/>
    <w:qFormat/>
    <w:rsid w:val="00426C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61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.wikipedia.org/wiki/Deutsche_Stiftung_Denkmalschut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tag-des-offenen-denkmals.de/program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MS-Office\Stadt-Einbeck\Allgemein\Pressemitteilung.dotx" TargetMode="External"/></Relationships>
</file>

<file path=word/theme/theme1.xml><?xml version="1.0" encoding="utf-8"?>
<a:theme xmlns:a="http://schemas.openxmlformats.org/drawingml/2006/main" name="Stadt_Einbeck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8E936E-CC73-46F4-9CC1-2993605FF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</Template>
  <TotalTime>0</TotalTime>
  <Pages>2</Pages>
  <Words>373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Einbeck</Company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FB III</dc:creator>
  <cp:keywords/>
  <dc:description/>
  <cp:lastModifiedBy>evpetersson</cp:lastModifiedBy>
  <cp:revision>12</cp:revision>
  <cp:lastPrinted>2024-08-28T13:21:00Z</cp:lastPrinted>
  <dcterms:created xsi:type="dcterms:W3CDTF">2024-08-14T08:28:00Z</dcterms:created>
  <dcterms:modified xsi:type="dcterms:W3CDTF">2024-08-28T13:22:00Z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D">
    <vt:lpwstr>{8450F6D4-5828-493A-ABF0-5B1B7137189F}</vt:lpwstr>
  </property>
  <property fmtid="{D5CDD505-2E9C-101B-9397-08002B2CF9AE}" pid="3" name="ReadOnly">
    <vt:lpwstr>False</vt:lpwstr>
  </property>
  <property fmtid="{D5CDD505-2E9C-101B-9397-08002B2CF9AE}" pid="4" name="DocTitle">
    <vt:lpwstr>III.1 \11.02 Öffentlichkeitsarbeit und Stadtmarketing\11.02.06 Veranstaltungen\11.02.01.03 - Tag des offenen Denkmals\2024\2024-08-07 2024-08-06 Pressemitteilung (überarbeitet), geöffnete Baudenkmale_1</vt:lpwstr>
  </property>
  <property fmtid="{D5CDD505-2E9C-101B-9397-08002B2CF9AE}" pid="5" name="DocVersion">
    <vt:lpwstr>-1</vt:lpwstr>
  </property>
</Properties>
</file>