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F69D" w14:textId="426F82DE" w:rsidR="0045373B" w:rsidRPr="00BF7DE5" w:rsidRDefault="00213E4E" w:rsidP="0045373B">
      <w:pPr>
        <w:pStyle w:val="TopicLine"/>
      </w:pPr>
      <w:r w:rsidRPr="00BF7DE5">
        <w:rPr>
          <w:rStyle w:val="Untertitel1Subline"/>
          <w:b w:val="0"/>
        </w:rPr>
        <w:t>Bäckereitechnologie</w:t>
      </w:r>
    </w:p>
    <w:p w14:paraId="1C95C1A6" w14:textId="7832303F" w:rsidR="0045373B" w:rsidRPr="00BF7DE5" w:rsidRDefault="00213E4E" w:rsidP="0045373B">
      <w:pPr>
        <w:pStyle w:val="berschrift1"/>
        <w:rPr>
          <w:rStyle w:val="Untertitel1Subline"/>
          <w:sz w:val="22"/>
        </w:rPr>
      </w:pPr>
      <w:r w:rsidRPr="00BF7DE5">
        <w:t xml:space="preserve">GEA bietet neuen Service mit vormontierten Modulen für eine schnellere Ofeninstallation beim Kunden – GEA Bakery Plug&amp;Play </w:t>
      </w:r>
    </w:p>
    <w:p w14:paraId="3832C443" w14:textId="77777777" w:rsidR="0045373B" w:rsidRPr="00BF7DE5" w:rsidRDefault="0045373B" w:rsidP="0045373B">
      <w:pPr>
        <w:rPr>
          <w:lang w:eastAsia="de-DE"/>
        </w:rPr>
      </w:pPr>
    </w:p>
    <w:p w14:paraId="7D9B0635" w14:textId="39A27308" w:rsidR="00213E4E" w:rsidRPr="00BF7DE5" w:rsidRDefault="0001223A" w:rsidP="00213E4E">
      <w:pPr>
        <w:autoSpaceDE w:val="0"/>
        <w:autoSpaceDN w:val="0"/>
        <w:adjustRightInd w:val="0"/>
      </w:pPr>
      <w:r w:rsidRPr="00BF7DE5">
        <w:rPr>
          <w:rStyle w:val="Untertitel1Subline"/>
        </w:rPr>
        <w:t>Düsseldorf</w:t>
      </w:r>
      <w:r w:rsidRPr="006317A6">
        <w:rPr>
          <w:rStyle w:val="Untertitel1Subline"/>
        </w:rPr>
        <w:t xml:space="preserve">, </w:t>
      </w:r>
      <w:r w:rsidR="006317A6" w:rsidRPr="006317A6">
        <w:rPr>
          <w:rStyle w:val="Untertitel1Subline"/>
        </w:rPr>
        <w:t>22</w:t>
      </w:r>
      <w:r w:rsidRPr="006317A6">
        <w:rPr>
          <w:rStyle w:val="Untertitel1Subline"/>
        </w:rPr>
        <w:t>. Mai</w:t>
      </w:r>
      <w:r w:rsidRPr="00BF7DE5">
        <w:rPr>
          <w:rStyle w:val="Untertitel1Subline"/>
        </w:rPr>
        <w:t xml:space="preserve"> 2024</w:t>
      </w:r>
      <w:r w:rsidRPr="00BF7DE5">
        <w:t xml:space="preserve"> – In der dynamischen Bäckereibranche stehen Effizienz und Schnelligkeit für einen grundlegenden Wandel in der Herangehensweise der Bäcker an ihren Produktionsprozess. Um die Kunden bei der Bewältigung komplexer Installationsprozesse zu unterstützen und somit Stillstandszeiten zu reduzieren, bietet GEA die Möglichkeit, Module in der Produktionsstätte in Verona, Italien, vormontieren zu lassen. </w:t>
      </w:r>
    </w:p>
    <w:p w14:paraId="1D637867" w14:textId="77777777" w:rsidR="00213E4E" w:rsidRPr="00BF7DE5" w:rsidRDefault="00213E4E" w:rsidP="00213E4E">
      <w:pPr>
        <w:autoSpaceDE w:val="0"/>
        <w:autoSpaceDN w:val="0"/>
        <w:adjustRightInd w:val="0"/>
      </w:pPr>
    </w:p>
    <w:p w14:paraId="3F4A1258" w14:textId="5107081C" w:rsidR="00213E4E" w:rsidRPr="00BF7DE5" w:rsidRDefault="00213E4E" w:rsidP="00213E4E">
      <w:r w:rsidRPr="00BF7DE5">
        <w:t xml:space="preserve">„Das Ziel von Plug &amp; Play-Öfen besteht in der Beschleunigung des Installationsprozesses, um die Produktionsausfallzeiten beim Kunden zu reduzieren", so Mario Da Ros - Senior Director Project Management bei GEA. „Vormontierte </w:t>
      </w:r>
      <w:r w:rsidR="00AA53BF">
        <w:t>Module</w:t>
      </w:r>
      <w:r w:rsidRPr="00BF7DE5">
        <w:t xml:space="preserve"> sind eine ausgezeichnete Möglichkeit, eine hocheffiziente Installation unserer Öfen zu gewährleisten, da die Vormontage hauptsächlich in unserem eigenen Werk erfolgt", fährt er fort.</w:t>
      </w:r>
    </w:p>
    <w:p w14:paraId="2083C32C" w14:textId="77777777" w:rsidR="00213E4E" w:rsidRPr="00BF7DE5" w:rsidRDefault="00213E4E" w:rsidP="00213E4E"/>
    <w:p w14:paraId="17AE93D0" w14:textId="77777777" w:rsidR="00213E4E" w:rsidRPr="00BF7DE5" w:rsidRDefault="00213E4E" w:rsidP="00213E4E">
      <w:pPr>
        <w:autoSpaceDE w:val="0"/>
        <w:autoSpaceDN w:val="0"/>
        <w:adjustRightInd w:val="0"/>
        <w:jc w:val="both"/>
        <w:rPr>
          <w:rFonts w:cs="Arial"/>
          <w:b/>
          <w:bCs/>
          <w:color w:val="0303B8" w:themeColor="text1"/>
          <w:szCs w:val="23"/>
        </w:rPr>
      </w:pPr>
      <w:r w:rsidRPr="00BF7DE5">
        <w:rPr>
          <w:b/>
          <w:color w:val="0303B8" w:themeColor="text1"/>
        </w:rPr>
        <w:t xml:space="preserve">GEA-Ingenieure entwickeln zeitsparende Lösung </w:t>
      </w:r>
    </w:p>
    <w:p w14:paraId="1F693DE0" w14:textId="4F59C300" w:rsidR="00213E4E" w:rsidRPr="00BF7DE5" w:rsidRDefault="00213E4E" w:rsidP="00213E4E">
      <w:r w:rsidRPr="00BF7DE5">
        <w:t>Zu Beginn des Projekts zur Entwicklung eines Plug-and-Play-Servicestand eine von den GEA-Ingenieuren durchgeführte theoretische Studie auf Grundlage eines 65 m langen Ofens mit einer Breite von 1,2 m. Unter Berücksichtigung der Vielzahl an zusätzlichen Faktoren, wie das Förderband oder die zum Einsatz kommenden Brennstoffe und Heizsysteme, kann man für die Installation des nicht vormontierten Ofens etwa 45 Tage veranschlagen. Mit der Plug-and-Play-Option ist es nun möglich, die Installationszeit bis auf 20 Tage zu verkürzen. Die Studie betrachtete sowohl die mechanische als auch die elektrische Montage</w:t>
      </w:r>
      <w:r w:rsidR="00C92E22">
        <w:t xml:space="preserve">. Die Phase der Inbetriebnahme wurde nicht einbezogen. </w:t>
      </w:r>
    </w:p>
    <w:p w14:paraId="1AE16CB4" w14:textId="77777777" w:rsidR="00213E4E" w:rsidRPr="00BF7DE5" w:rsidRDefault="00213E4E" w:rsidP="00213E4E"/>
    <w:p w14:paraId="23776D67" w14:textId="28985D3E" w:rsidR="00213E4E" w:rsidRPr="00BF7DE5" w:rsidRDefault="00213E4E" w:rsidP="00213E4E">
      <w:r w:rsidRPr="00BF7DE5">
        <w:t xml:space="preserve">Die beeindruckenden Vorteile dieser neuen Plug-and-Play-Option wurden bei der Installation eines sehr großen Ofens für einen Kunden in Übersee deutlich. Gianluca Dolci - Senior </w:t>
      </w:r>
      <w:proofErr w:type="spellStart"/>
      <w:r w:rsidRPr="00BF7DE5">
        <w:t>Director</w:t>
      </w:r>
      <w:proofErr w:type="spellEnd"/>
      <w:r w:rsidRPr="00BF7DE5">
        <w:t xml:space="preserve"> Project </w:t>
      </w:r>
      <w:proofErr w:type="spellStart"/>
      <w:r w:rsidRPr="00BF7DE5">
        <w:t>Execution</w:t>
      </w:r>
      <w:proofErr w:type="spellEnd"/>
      <w:r w:rsidRPr="00BF7DE5">
        <w:t xml:space="preserve"> </w:t>
      </w:r>
      <w:r w:rsidR="00C92E22">
        <w:t xml:space="preserve">bei GEA </w:t>
      </w:r>
      <w:r w:rsidRPr="00BF7DE5">
        <w:t xml:space="preserve">berichtet: "Im Dezember 2023 haben wir einen 124 m langen </w:t>
      </w:r>
      <w:r w:rsidR="00C92E22">
        <w:t xml:space="preserve">und 1,6 m breiten </w:t>
      </w:r>
      <w:r w:rsidRPr="00BF7DE5">
        <w:t xml:space="preserve">Ofen nach Indonesien geliefert. Uns ist es gelungen, alle 58 vormontierten Module innerhalb von fünf Tagen zur Verfügung zu stellen, sodass die Elektriker und Mechaniker von GEA beim Kunden vor Ort gleichzeitig am Ofen arbeiten konnten – ein gewaltiger Vorteil, der eine viel schnellere Installation ermöglicht". In diesem Fall verkürzte sich die Installationszeit des 124 m langen Ofens dank der vormontierten Module von 8 auf 4 Wochen. </w:t>
      </w:r>
    </w:p>
    <w:p w14:paraId="7AB37D78" w14:textId="77777777" w:rsidR="00213E4E" w:rsidRPr="00BF7DE5" w:rsidRDefault="00213E4E" w:rsidP="00213E4E">
      <w:pPr>
        <w:rPr>
          <w:rFonts w:ascii="Calibri" w:hAnsi="Calibri" w:cs="Calibri"/>
        </w:rPr>
      </w:pPr>
    </w:p>
    <w:p w14:paraId="0438CFA5" w14:textId="77777777" w:rsidR="00213E4E" w:rsidRPr="00BF7DE5" w:rsidRDefault="00213E4E" w:rsidP="00213E4E">
      <w:pPr>
        <w:autoSpaceDE w:val="0"/>
        <w:autoSpaceDN w:val="0"/>
        <w:adjustRightInd w:val="0"/>
        <w:jc w:val="both"/>
        <w:rPr>
          <w:rFonts w:cs="Arial"/>
          <w:b/>
          <w:bCs/>
          <w:color w:val="0303B8" w:themeColor="text1"/>
          <w:szCs w:val="23"/>
        </w:rPr>
      </w:pPr>
      <w:r w:rsidRPr="00BF7DE5">
        <w:rPr>
          <w:b/>
          <w:color w:val="0303B8" w:themeColor="text1"/>
        </w:rPr>
        <w:t>Geringere Kosten für den Bäcker</w:t>
      </w:r>
    </w:p>
    <w:p w14:paraId="1282A79D" w14:textId="77777777" w:rsidR="00213E4E" w:rsidRPr="00BF7DE5" w:rsidRDefault="00213E4E" w:rsidP="00213E4E">
      <w:r w:rsidRPr="00BF7DE5">
        <w:t>Plug &amp; Play-Öfen reduzieren die Personalkosten deutlich: Die Gesamtzahl der an der Linie arbeitenden Personen – Mechaniker wie auch Elektriker – wird verringert. Vor allem entfällt der dringende Bedarf an hochspezialisiertem Personal, da die komplexesten Arbeiten bereits bei der Vormontage der Module im GEA-Werk erledigt werden.</w:t>
      </w:r>
    </w:p>
    <w:p w14:paraId="3964EE21" w14:textId="77777777" w:rsidR="00213E4E" w:rsidRPr="00BF7DE5" w:rsidRDefault="00213E4E" w:rsidP="00213E4E"/>
    <w:p w14:paraId="70103563" w14:textId="77777777" w:rsidR="00213E4E" w:rsidRPr="00BF7DE5" w:rsidRDefault="00213E4E" w:rsidP="00213E4E">
      <w:pPr>
        <w:autoSpaceDE w:val="0"/>
        <w:autoSpaceDN w:val="0"/>
        <w:adjustRightInd w:val="0"/>
        <w:jc w:val="both"/>
        <w:rPr>
          <w:rFonts w:cs="Arial"/>
          <w:b/>
          <w:bCs/>
          <w:color w:val="0303B8" w:themeColor="text1"/>
          <w:szCs w:val="23"/>
        </w:rPr>
      </w:pPr>
      <w:r w:rsidRPr="00BF7DE5">
        <w:rPr>
          <w:b/>
          <w:color w:val="0303B8" w:themeColor="text1"/>
        </w:rPr>
        <w:t>Höhere Sicherheitsstandards</w:t>
      </w:r>
    </w:p>
    <w:p w14:paraId="38DD0928" w14:textId="1EE96969" w:rsidR="00213E4E" w:rsidRPr="00BF7DE5" w:rsidRDefault="00213E4E" w:rsidP="00213E4E">
      <w:r w:rsidRPr="00BF7DE5">
        <w:lastRenderedPageBreak/>
        <w:t xml:space="preserve">Durch die Verwendung von Plug-and-Play-Öfen kommt der Bäcker nicht mehr mit Steinwolle in Berührung, die zur Isolierung der Backkammer dient. Dies ist ein sehr wichtiger Aspekt im Hinblick auf die Sicherheit der Bediener und verringert die Kosten für die Hersteller, da die </w:t>
      </w:r>
      <w:r w:rsidR="002F140B">
        <w:t>Mitarbeitenden</w:t>
      </w:r>
      <w:r w:rsidR="002F140B" w:rsidRPr="00BF7DE5">
        <w:t xml:space="preserve"> </w:t>
      </w:r>
      <w:r w:rsidRPr="00BF7DE5">
        <w:t>weniger persönliche Schutzausrüstung benötigen. Entfällt der Umgang mit Steinwolle, ist auch keine Abschottung der Produktionsumgebung zum Schutz vor Kontamination anderer Produktionsbereiche mehr nötig, die während des Installationsprozesses weiterlaufen.</w:t>
      </w:r>
    </w:p>
    <w:p w14:paraId="12B5167B" w14:textId="77777777" w:rsidR="00213E4E" w:rsidRPr="00BF7DE5" w:rsidRDefault="00213E4E" w:rsidP="00213E4E"/>
    <w:p w14:paraId="5F8A5498" w14:textId="58DC4653" w:rsidR="00956162" w:rsidRPr="00BF7DE5" w:rsidRDefault="00956162" w:rsidP="00213E4E">
      <w:pPr>
        <w:rPr>
          <w:lang w:eastAsia="de-DE"/>
        </w:rPr>
      </w:pPr>
    </w:p>
    <w:p w14:paraId="1582C8B4" w14:textId="0A78AD8B" w:rsidR="00956162" w:rsidRPr="00BF7DE5" w:rsidRDefault="00176A56" w:rsidP="00213E4E">
      <w:hyperlink r:id="rId11" w:history="1">
        <w:r w:rsidR="008718D8" w:rsidRPr="00BF7DE5">
          <w:rPr>
            <w:rStyle w:val="Hyperlink"/>
          </w:rPr>
          <w:t>gea.com</w:t>
        </w:r>
      </w:hyperlink>
    </w:p>
    <w:p w14:paraId="3EC7BAC0" w14:textId="77777777" w:rsidR="0028121A" w:rsidRPr="00BF7DE5" w:rsidRDefault="0028121A" w:rsidP="00213E4E">
      <w:pPr>
        <w:rPr>
          <w:lang w:eastAsia="de-DE"/>
        </w:rPr>
      </w:pPr>
    </w:p>
    <w:p w14:paraId="230196C6" w14:textId="5D876EC7" w:rsidR="0028121A" w:rsidRPr="00BF7DE5" w:rsidRDefault="0028121A">
      <w:pPr>
        <w:spacing w:line="240" w:lineRule="auto"/>
      </w:pPr>
      <w:r w:rsidRPr="00BF7DE5">
        <w:br w:type="page"/>
      </w:r>
    </w:p>
    <w:p w14:paraId="224AE1D5" w14:textId="7CE23491" w:rsidR="0001223A" w:rsidRPr="00BF7DE5" w:rsidRDefault="006B6BE6" w:rsidP="0001223A">
      <w:pPr>
        <w:rPr>
          <w:rStyle w:val="Untertitel1Subline"/>
        </w:rPr>
      </w:pPr>
      <w:r w:rsidRPr="00BF7DE5">
        <w:rPr>
          <w:rStyle w:val="Untertitel1Subline"/>
        </w:rPr>
        <w:lastRenderedPageBreak/>
        <w:t>Bildübersicht (</w:t>
      </w:r>
      <w:hyperlink r:id="rId12" w:history="1">
        <w:r w:rsidRPr="00314DE4">
          <w:rPr>
            <w:rStyle w:val="Hyperlink"/>
            <w:u w:val="single"/>
          </w:rPr>
          <w:t>Download-Link</w:t>
        </w:r>
      </w:hyperlink>
      <w:r w:rsidRPr="00BF7DE5">
        <w:rPr>
          <w:rStyle w:val="Untertitel1Subline"/>
        </w:rPr>
        <w:t xml:space="preserve"> für hochauflösende Versionen </w:t>
      </w:r>
      <w:r w:rsidR="00BF40FD">
        <w:rPr>
          <w:rStyle w:val="Untertitel1Subline"/>
        </w:rPr>
        <w:t>des</w:t>
      </w:r>
      <w:r w:rsidRPr="00BF7DE5">
        <w:rPr>
          <w:rStyle w:val="Untertitel1Subline"/>
        </w:rPr>
        <w:t xml:space="preserve"> Bilde</w:t>
      </w:r>
      <w:r w:rsidR="00BF40FD">
        <w:rPr>
          <w:rStyle w:val="Untertitel1Subline"/>
        </w:rPr>
        <w:t>s</w:t>
      </w:r>
      <w:r w:rsidRPr="00BF7DE5">
        <w:rPr>
          <w:rStyle w:val="Untertitel1Subline"/>
        </w:rPr>
        <w:t>)</w:t>
      </w:r>
    </w:p>
    <w:p w14:paraId="2DC6661F" w14:textId="77777777" w:rsidR="00EE593A" w:rsidRPr="00BF7DE5" w:rsidRDefault="00EE593A" w:rsidP="00256227">
      <w:pPr>
        <w:rPr>
          <w:lang w:eastAsia="de-DE"/>
        </w:rPr>
      </w:pPr>
    </w:p>
    <w:p w14:paraId="2F488084" w14:textId="77777777" w:rsidR="006B6BE6" w:rsidRPr="00BF7DE5" w:rsidRDefault="006B6BE6" w:rsidP="006B6BE6">
      <w:pPr>
        <w:rPr>
          <w:lang w:eastAsia="de-DE"/>
        </w:rPr>
      </w:pPr>
    </w:p>
    <w:p w14:paraId="5B8290A7" w14:textId="0097E7ED" w:rsidR="00213E4E" w:rsidRPr="00BF7DE5" w:rsidRDefault="00213E4E" w:rsidP="006B6BE6">
      <w:r w:rsidRPr="00BF7DE5">
        <w:rPr>
          <w:noProof/>
        </w:rPr>
        <w:drawing>
          <wp:inline distT="0" distB="0" distL="0" distR="0" wp14:anchorId="5EA92319" wp14:editId="16358C8A">
            <wp:extent cx="6480175" cy="4251325"/>
            <wp:effectExtent l="0" t="0" r="0" b="0"/>
            <wp:docPr id="1651195328" name="Grafik 1" descr="Ein Bild, das Haushaltsgerät, Küchengerät, Im Haus, Klei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95328" name="Grafik 1" descr="Ein Bild, das Haushaltsgerät, Küchengerät, Im Haus, Kleingerät enthält.&#10;&#10;Automatisch generierte Beschreibung"/>
                    <pic:cNvPicPr/>
                  </pic:nvPicPr>
                  <pic:blipFill>
                    <a:blip r:embed="rId13"/>
                    <a:stretch>
                      <a:fillRect/>
                    </a:stretch>
                  </pic:blipFill>
                  <pic:spPr>
                    <a:xfrm>
                      <a:off x="0" y="0"/>
                      <a:ext cx="6480175" cy="4251325"/>
                    </a:xfrm>
                    <a:prstGeom prst="rect">
                      <a:avLst/>
                    </a:prstGeom>
                  </pic:spPr>
                </pic:pic>
              </a:graphicData>
            </a:graphic>
          </wp:inline>
        </w:drawing>
      </w:r>
    </w:p>
    <w:p w14:paraId="0B7705D9" w14:textId="77777777" w:rsidR="006B6BE6" w:rsidRPr="00BF7DE5" w:rsidRDefault="006B6BE6" w:rsidP="006B6BE6">
      <w:pPr>
        <w:rPr>
          <w:lang w:eastAsia="de-DE"/>
        </w:rPr>
      </w:pPr>
    </w:p>
    <w:p w14:paraId="4B2DAB0B" w14:textId="5C8CF052" w:rsidR="006B6BE6" w:rsidRPr="00BF7DE5" w:rsidRDefault="006B6BE6" w:rsidP="00687527">
      <w:pPr>
        <w:rPr>
          <w:sz w:val="18"/>
          <w:szCs w:val="18"/>
        </w:rPr>
      </w:pPr>
      <w:r w:rsidRPr="00BF7DE5">
        <w:rPr>
          <w:sz w:val="18"/>
        </w:rPr>
        <w:t xml:space="preserve">Abb. 1: Ausgezeichnete Zeiteffizienz bei der </w:t>
      </w:r>
      <w:r w:rsidR="00BF40FD">
        <w:rPr>
          <w:sz w:val="18"/>
        </w:rPr>
        <w:t>Backo</w:t>
      </w:r>
      <w:r w:rsidRPr="00BF7DE5">
        <w:rPr>
          <w:sz w:val="18"/>
        </w:rPr>
        <w:t xml:space="preserve">feninstallation sowie geringere Stillstandzeiten im Produktionsprozess sind die Hauptvorteile der neuen </w:t>
      </w:r>
      <w:r w:rsidR="00BF40FD">
        <w:rPr>
          <w:sz w:val="18"/>
        </w:rPr>
        <w:t>Modul-</w:t>
      </w:r>
      <w:r w:rsidRPr="00BF7DE5">
        <w:rPr>
          <w:sz w:val="18"/>
        </w:rPr>
        <w:t>Serviceleistung</w:t>
      </w:r>
      <w:r w:rsidR="00BF40FD">
        <w:rPr>
          <w:sz w:val="18"/>
        </w:rPr>
        <w:t xml:space="preserve"> </w:t>
      </w:r>
      <w:proofErr w:type="spellStart"/>
      <w:r w:rsidR="00BF40FD">
        <w:rPr>
          <w:sz w:val="18"/>
        </w:rPr>
        <w:t>Bakery</w:t>
      </w:r>
      <w:proofErr w:type="spellEnd"/>
      <w:r w:rsidR="00BF40FD">
        <w:rPr>
          <w:sz w:val="18"/>
        </w:rPr>
        <w:t xml:space="preserve"> </w:t>
      </w:r>
      <w:proofErr w:type="spellStart"/>
      <w:r w:rsidR="00BF40FD" w:rsidRPr="00BF7DE5">
        <w:rPr>
          <w:sz w:val="18"/>
        </w:rPr>
        <w:t>Plug&amp;Play</w:t>
      </w:r>
      <w:proofErr w:type="spellEnd"/>
      <w:r w:rsidR="00BF40FD">
        <w:rPr>
          <w:sz w:val="18"/>
        </w:rPr>
        <w:t xml:space="preserve"> von GEA</w:t>
      </w:r>
      <w:r w:rsidRPr="00BF7DE5">
        <w:rPr>
          <w:sz w:val="18"/>
        </w:rPr>
        <w:t xml:space="preserve">. Quelle: </w:t>
      </w:r>
      <w:r w:rsidRPr="00BD5ED5">
        <w:rPr>
          <w:sz w:val="18"/>
        </w:rPr>
        <w:t xml:space="preserve">GEA </w:t>
      </w:r>
    </w:p>
    <w:p w14:paraId="3207A0EF" w14:textId="77777777" w:rsidR="006B6BE6" w:rsidRPr="00BF7DE5" w:rsidRDefault="006B6BE6" w:rsidP="006B6BE6">
      <w:pPr>
        <w:rPr>
          <w:sz w:val="18"/>
          <w:szCs w:val="18"/>
          <w:lang w:eastAsia="de-DE"/>
        </w:rPr>
      </w:pPr>
    </w:p>
    <w:p w14:paraId="69B5C5CA" w14:textId="77777777" w:rsidR="0045373B" w:rsidRPr="00BF7DE5" w:rsidRDefault="0045373B" w:rsidP="0045373B">
      <w:pPr>
        <w:rPr>
          <w:sz w:val="18"/>
          <w:szCs w:val="18"/>
          <w:lang w:eastAsia="de-DE"/>
        </w:rPr>
      </w:pPr>
    </w:p>
    <w:p w14:paraId="625F7785" w14:textId="77777777" w:rsidR="00DB0385" w:rsidRPr="0069424A" w:rsidRDefault="00DB0385" w:rsidP="00DB0385">
      <w:pPr>
        <w:autoSpaceDE w:val="0"/>
        <w:autoSpaceDN w:val="0"/>
        <w:adjustRightInd w:val="0"/>
        <w:spacing w:line="360" w:lineRule="auto"/>
        <w:rPr>
          <w:rFonts w:eastAsia="Times New Roman" w:cs="Arial"/>
          <w:szCs w:val="23"/>
          <w:lang w:eastAsia="de-DE"/>
        </w:rPr>
      </w:pPr>
    </w:p>
    <w:p w14:paraId="03790F39" w14:textId="77777777" w:rsidR="00DB0385" w:rsidRPr="0069424A" w:rsidRDefault="00DB0385" w:rsidP="00DB0385">
      <w:pPr>
        <w:rPr>
          <w:lang w:eastAsia="de-DE"/>
        </w:rPr>
      </w:pPr>
    </w:p>
    <w:p w14:paraId="5649B261" w14:textId="77777777" w:rsidR="00DB0385" w:rsidRPr="0069424A" w:rsidRDefault="00DB0385" w:rsidP="00DB0385">
      <w:pPr>
        <w:pBdr>
          <w:top w:val="single" w:sz="4" w:space="1" w:color="0303B8" w:themeColor="text1"/>
        </w:pBdr>
        <w:rPr>
          <w:rStyle w:val="Untertitel1Subline"/>
        </w:rPr>
      </w:pPr>
    </w:p>
    <w:p w14:paraId="644D27AD" w14:textId="77777777" w:rsidR="00DB0385" w:rsidRPr="00111275" w:rsidRDefault="00DB0385" w:rsidP="00DB0385">
      <w:pPr>
        <w:pBdr>
          <w:top w:val="single" w:sz="4" w:space="1" w:color="0303B8" w:themeColor="text1"/>
        </w:pBdr>
        <w:rPr>
          <w:rStyle w:val="Untertitel1Subline"/>
        </w:rPr>
      </w:pPr>
      <w:r w:rsidRPr="00111275">
        <w:rPr>
          <w:rStyle w:val="Untertitel1Subline"/>
        </w:rPr>
        <w:t>HINWEIS FÜR DIE REDAKTION</w:t>
      </w:r>
    </w:p>
    <w:p w14:paraId="7EF7FC06" w14:textId="77777777" w:rsidR="00DB0385" w:rsidRPr="004A7CF1" w:rsidRDefault="00DB0385" w:rsidP="00DB0385">
      <w:pPr>
        <w:pStyle w:val="Bullets"/>
        <w:numPr>
          <w:ilvl w:val="0"/>
          <w:numId w:val="11"/>
        </w:numPr>
        <w:spacing w:line="276" w:lineRule="auto"/>
      </w:pPr>
      <w:r w:rsidRPr="004A7CF1">
        <w:t>Weitere </w:t>
      </w:r>
      <w:hyperlink r:id="rId14" w:history="1">
        <w:r w:rsidRPr="00866DCF">
          <w:rPr>
            <w:rStyle w:val="Hyperlink"/>
          </w:rPr>
          <w:t>Informationen</w:t>
        </w:r>
      </w:hyperlink>
      <w:r w:rsidRPr="004A7CF1">
        <w:t> zu GEA</w:t>
      </w:r>
    </w:p>
    <w:p w14:paraId="0A8C6CC4" w14:textId="77777777" w:rsidR="00DB0385" w:rsidRPr="007C654E" w:rsidRDefault="00DB0385" w:rsidP="00DB0385">
      <w:pPr>
        <w:pStyle w:val="Bullets"/>
        <w:numPr>
          <w:ilvl w:val="0"/>
          <w:numId w:val="11"/>
        </w:numPr>
        <w:spacing w:line="276" w:lineRule="auto"/>
        <w:rPr>
          <w:rStyle w:val="Hyperlink"/>
          <w:bCs w:val="0"/>
          <w:color w:val="auto"/>
          <w:u w:val="single"/>
        </w:rPr>
      </w:pPr>
      <w:r w:rsidRPr="004A7CF1">
        <w:t>Zur GEA </w:t>
      </w:r>
      <w:hyperlink r:id="rId15" w:history="1">
        <w:r w:rsidRPr="00866DCF">
          <w:rPr>
            <w:rStyle w:val="Hyperlink"/>
          </w:rPr>
          <w:t>Mediathek</w:t>
        </w:r>
      </w:hyperlink>
    </w:p>
    <w:p w14:paraId="483554F9" w14:textId="77777777" w:rsidR="00DB0385" w:rsidRPr="007C654E" w:rsidRDefault="00176A56" w:rsidP="00DB0385">
      <w:pPr>
        <w:pStyle w:val="Bullets"/>
        <w:numPr>
          <w:ilvl w:val="0"/>
          <w:numId w:val="11"/>
        </w:numPr>
        <w:spacing w:line="276" w:lineRule="auto"/>
        <w:rPr>
          <w:b/>
          <w:bCs w:val="0"/>
          <w:color w:val="auto"/>
          <w:u w:val="single"/>
        </w:rPr>
      </w:pPr>
      <w:hyperlink r:id="rId16" w:history="1">
        <w:r w:rsidR="00DB0385" w:rsidRPr="007C654E">
          <w:rPr>
            <w:rStyle w:val="Hyperlink"/>
            <w:bCs w:val="0"/>
          </w:rPr>
          <w:t>Feature</w:t>
        </w:r>
      </w:hyperlink>
      <w:r w:rsidR="00DB0385">
        <w:rPr>
          <w:b/>
          <w:bCs w:val="0"/>
          <w:color w:val="0303B8" w:themeColor="text1"/>
        </w:rPr>
        <w:t>s</w:t>
      </w:r>
      <w:r w:rsidR="00DB0385" w:rsidRPr="007C654E">
        <w:t xml:space="preserve"> zu aktuellen T</w:t>
      </w:r>
      <w:r w:rsidR="00DB0385">
        <w:t>hemen</w:t>
      </w:r>
    </w:p>
    <w:p w14:paraId="4109B005" w14:textId="77777777" w:rsidR="00DB0385" w:rsidRPr="004A7CF1" w:rsidRDefault="00DB0385" w:rsidP="00DB0385">
      <w:pPr>
        <w:pStyle w:val="Bullets"/>
        <w:numPr>
          <w:ilvl w:val="0"/>
          <w:numId w:val="11"/>
        </w:numPr>
        <w:spacing w:line="276" w:lineRule="auto"/>
      </w:pPr>
      <w:r w:rsidRPr="004A7CF1">
        <w:t xml:space="preserve">Übersicht </w:t>
      </w:r>
      <w:hyperlink r:id="rId17" w:history="1">
        <w:r w:rsidRPr="004A7CF1">
          <w:rPr>
            <w:rStyle w:val="Hyperlink"/>
          </w:rPr>
          <w:t>Pressetermine</w:t>
        </w:r>
      </w:hyperlink>
    </w:p>
    <w:p w14:paraId="2BB2884F" w14:textId="77777777" w:rsidR="00DB0385" w:rsidRPr="004A7CF1" w:rsidRDefault="00DB0385" w:rsidP="00DB0385">
      <w:pPr>
        <w:pStyle w:val="Bullets"/>
        <w:numPr>
          <w:ilvl w:val="0"/>
          <w:numId w:val="11"/>
        </w:numPr>
        <w:spacing w:line="276" w:lineRule="auto"/>
        <w:rPr>
          <w:sz w:val="22"/>
        </w:rPr>
      </w:pPr>
      <w:r w:rsidRPr="004A7CF1">
        <w:t xml:space="preserve">Folgen Sie GEA auf  </w:t>
      </w:r>
      <w:r w:rsidRPr="004A7CF1">
        <w:rPr>
          <w:noProof/>
        </w:rPr>
        <w:drawing>
          <wp:inline distT="0" distB="0" distL="0" distR="0" wp14:anchorId="34460211" wp14:editId="7CCA23E8">
            <wp:extent cx="152400" cy="133350"/>
            <wp:effectExtent l="0" t="0" r="0" b="0"/>
            <wp:docPr id="36" name="Picture 3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A7CF1">
        <w:t xml:space="preserve">  </w:t>
      </w:r>
      <w:r w:rsidRPr="004A7CF1">
        <w:rPr>
          <w:noProof/>
        </w:rPr>
        <w:drawing>
          <wp:inline distT="0" distB="0" distL="0" distR="0" wp14:anchorId="71D08466" wp14:editId="6774267A">
            <wp:extent cx="180975" cy="133350"/>
            <wp:effectExtent l="0" t="0" r="9525" b="0"/>
            <wp:docPr id="39" name="Picture 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4A7CF1">
        <w:t xml:space="preserve"> </w:t>
      </w:r>
    </w:p>
    <w:p w14:paraId="7B240607" w14:textId="77777777" w:rsidR="00DB0385" w:rsidRPr="004A7CF1" w:rsidRDefault="00DB0385" w:rsidP="00DB0385">
      <w:pPr>
        <w:pBdr>
          <w:bottom w:val="single" w:sz="4" w:space="1" w:color="0303B8" w:themeColor="text1"/>
        </w:pBdr>
        <w:spacing w:line="240" w:lineRule="auto"/>
        <w:rPr>
          <w:rStyle w:val="Untertitel1Subline"/>
        </w:rPr>
      </w:pPr>
    </w:p>
    <w:p w14:paraId="300837C0" w14:textId="77777777" w:rsidR="00DB0385" w:rsidRDefault="00DB0385" w:rsidP="00DB0385">
      <w:pPr>
        <w:pStyle w:val="TableHead1"/>
        <w:rPr>
          <w:rStyle w:val="Untertitel1Subline"/>
          <w:b/>
        </w:rPr>
      </w:pPr>
    </w:p>
    <w:p w14:paraId="464F884E" w14:textId="77777777" w:rsidR="00DB0385" w:rsidRDefault="00DB0385" w:rsidP="00DB0385">
      <w:pPr>
        <w:pStyle w:val="TableHead1"/>
        <w:rPr>
          <w:rStyle w:val="Untertitel1Subline"/>
          <w:b/>
        </w:rPr>
      </w:pPr>
    </w:p>
    <w:p w14:paraId="6768BCC2" w14:textId="77777777" w:rsidR="00BF40FD" w:rsidRPr="004A7CF1" w:rsidRDefault="00BF40FD" w:rsidP="00DB0385">
      <w:pPr>
        <w:pStyle w:val="TableHead1"/>
        <w:rPr>
          <w:rStyle w:val="Untertitel1Subline"/>
          <w:b/>
        </w:rPr>
      </w:pPr>
    </w:p>
    <w:p w14:paraId="742D0414" w14:textId="77777777" w:rsidR="00DB0385" w:rsidRDefault="00DB0385" w:rsidP="00DB0385">
      <w:pPr>
        <w:pStyle w:val="BoilerplateBold"/>
      </w:pPr>
    </w:p>
    <w:p w14:paraId="7E027B1B" w14:textId="77777777" w:rsidR="00DB0385" w:rsidRPr="008D0B03" w:rsidRDefault="00DB0385" w:rsidP="00DB0385">
      <w:pPr>
        <w:pStyle w:val="BoilerplateBold"/>
      </w:pPr>
      <w:r w:rsidRPr="008D0B03">
        <w:t>Media Relations</w:t>
      </w:r>
    </w:p>
    <w:p w14:paraId="4039C726" w14:textId="77777777" w:rsidR="00DB0385" w:rsidRDefault="00DB0385" w:rsidP="00DB0385">
      <w:pPr>
        <w:rPr>
          <w:color w:val="808080" w:themeColor="background1" w:themeShade="80"/>
          <w:sz w:val="18"/>
          <w:szCs w:val="18"/>
        </w:rPr>
      </w:pPr>
      <w:r>
        <w:rPr>
          <w:color w:val="808080" w:themeColor="background1" w:themeShade="80"/>
          <w:sz w:val="18"/>
          <w:szCs w:val="18"/>
        </w:rPr>
        <w:t>GEA Group Aktiengesellschaft</w:t>
      </w:r>
    </w:p>
    <w:p w14:paraId="0399DEE4" w14:textId="77777777" w:rsidR="00DB0385" w:rsidRPr="007B187A" w:rsidRDefault="00DB0385" w:rsidP="00DB0385">
      <w:pPr>
        <w:rPr>
          <w:color w:val="808080" w:themeColor="background1" w:themeShade="80"/>
          <w:sz w:val="18"/>
          <w:szCs w:val="18"/>
        </w:rPr>
      </w:pPr>
      <w:r w:rsidRPr="007B187A">
        <w:rPr>
          <w:color w:val="808080" w:themeColor="background1" w:themeShade="80"/>
          <w:sz w:val="18"/>
          <w:szCs w:val="18"/>
        </w:rPr>
        <w:t>Nicole Meierotto</w:t>
      </w:r>
    </w:p>
    <w:p w14:paraId="41087B63" w14:textId="77777777" w:rsidR="00DB0385" w:rsidRPr="007B187A" w:rsidRDefault="00DB0385" w:rsidP="00DB0385">
      <w:pPr>
        <w:pStyle w:val="Boilerplate"/>
      </w:pPr>
      <w:r w:rsidRPr="007B187A">
        <w:t>Peter-Müller-Str. 12, 40468 Düsseldorf</w:t>
      </w:r>
    </w:p>
    <w:p w14:paraId="7D726565" w14:textId="77777777" w:rsidR="00DB0385" w:rsidRPr="007B187A" w:rsidRDefault="00DB0385" w:rsidP="00DB0385">
      <w:pPr>
        <w:rPr>
          <w:color w:val="808080" w:themeColor="background1" w:themeShade="80"/>
          <w:sz w:val="18"/>
          <w:szCs w:val="18"/>
        </w:rPr>
      </w:pPr>
      <w:r w:rsidRPr="007B187A">
        <w:rPr>
          <w:color w:val="808080" w:themeColor="background1" w:themeShade="80"/>
          <w:sz w:val="18"/>
          <w:szCs w:val="18"/>
        </w:rPr>
        <w:t>Telefon +49 211 9136-1503</w:t>
      </w:r>
    </w:p>
    <w:p w14:paraId="28A8CB21" w14:textId="77777777" w:rsidR="00DB0385" w:rsidRPr="008D0B03" w:rsidRDefault="00DB0385" w:rsidP="00DB0385">
      <w:pPr>
        <w:rPr>
          <w:color w:val="808080" w:themeColor="background1" w:themeShade="80"/>
          <w:sz w:val="18"/>
          <w:szCs w:val="18"/>
        </w:rPr>
      </w:pPr>
      <w:r w:rsidRPr="007B187A">
        <w:rPr>
          <w:color w:val="808080" w:themeColor="background1" w:themeShade="80"/>
          <w:sz w:val="18"/>
          <w:szCs w:val="18"/>
        </w:rPr>
        <w:t>nicole.meierotto@gea.com</w:t>
      </w:r>
    </w:p>
    <w:p w14:paraId="6E857924" w14:textId="77777777" w:rsidR="00DB0385" w:rsidRPr="008D0B03" w:rsidRDefault="00DB0385" w:rsidP="00DB0385">
      <w:pPr>
        <w:pStyle w:val="BoilerplateBold"/>
      </w:pPr>
    </w:p>
    <w:p w14:paraId="11855736" w14:textId="77777777" w:rsidR="00DB0385" w:rsidRDefault="00DB0385" w:rsidP="00DB0385">
      <w:pPr>
        <w:pStyle w:val="BoilerplateBold"/>
        <w:rPr>
          <w:rStyle w:val="Untertitel1Subline"/>
          <w:b/>
          <w:sz w:val="18"/>
        </w:rPr>
      </w:pPr>
    </w:p>
    <w:p w14:paraId="436F7348" w14:textId="77777777" w:rsidR="00DB0385" w:rsidRDefault="00DB0385" w:rsidP="00DB0385">
      <w:pPr>
        <w:pStyle w:val="BoilerplateBold"/>
        <w:rPr>
          <w:rStyle w:val="Untertitel1Subline"/>
          <w:b/>
          <w:sz w:val="18"/>
        </w:rPr>
      </w:pPr>
    </w:p>
    <w:p w14:paraId="25A661A2" w14:textId="77777777" w:rsidR="00DB0385" w:rsidRDefault="00DB0385" w:rsidP="00DB0385">
      <w:pPr>
        <w:pStyle w:val="BoilerplateBold"/>
        <w:rPr>
          <w:rStyle w:val="Untertitel1Subline"/>
          <w:b/>
          <w:sz w:val="18"/>
        </w:rPr>
      </w:pPr>
    </w:p>
    <w:p w14:paraId="7AFC3A79" w14:textId="77777777" w:rsidR="00DB0385" w:rsidRPr="0069424A" w:rsidRDefault="00DB0385" w:rsidP="00DB0385">
      <w:pPr>
        <w:pStyle w:val="BoilerplateBold"/>
        <w:rPr>
          <w:rStyle w:val="Untertitel1Subline"/>
          <w:b/>
          <w:sz w:val="18"/>
        </w:rPr>
      </w:pPr>
      <w:r w:rsidRPr="0069424A">
        <w:rPr>
          <w:rStyle w:val="Untertitel1Subline"/>
          <w:b/>
          <w:sz w:val="18"/>
        </w:rPr>
        <w:t>Über GEA</w:t>
      </w:r>
    </w:p>
    <w:p w14:paraId="395C1DC2" w14:textId="77777777" w:rsidR="00DB0385" w:rsidRPr="007C654E" w:rsidRDefault="00DB0385" w:rsidP="00DB0385">
      <w:pPr>
        <w:pStyle w:val="Boilerplate"/>
      </w:pPr>
      <w:r w:rsidRPr="007C654E">
        <w:t>GEA ist weltweit einer der größten Systemanbieter für die Nahrungsmittel-, Getränke- und Pharmaindustrie. Der 1881 gegründete und international tätige Technologiekonzern fokussiert sich dabei auf Maschinen und Anlagen sowie auf anspruchsvolle Prozesstechnik, Komponenten und umfassende Service-Dienstleistungen. Mit mehr als 18.000 Beschäftigten erwirtschaftete der Konzern im Geschäftsjahr 2023 in über 150 Ländern einen Umsatz von rund 5,4 Mrd. EUR. Weltweit verbessern die Anlagen, Prozesse und Komponenten von GEA die Effizienz und Nachhaltigkeit in der Produktion von Kunden. Sie tragen erheblich dazu bei, den CO</w:t>
      </w:r>
      <w:r w:rsidRPr="007C654E">
        <w:rPr>
          <w:vertAlign w:val="subscript"/>
        </w:rPr>
        <w:t>2</w:t>
      </w:r>
      <w:r w:rsidRPr="007C654E">
        <w:t xml:space="preserve">-Ausstoß, den Einsatz von Plastik und Lebensmittelabfall zu reduzieren. Dadurch leistet GEA einen entscheidenden Beitrag auf dem Weg in eine nachhaltige Zukunft, ganz im Sinne des Unternehmensleitbildes: „Engineering </w:t>
      </w:r>
      <w:proofErr w:type="spellStart"/>
      <w:r w:rsidRPr="007C654E">
        <w:t>for</w:t>
      </w:r>
      <w:proofErr w:type="spellEnd"/>
      <w:r w:rsidRPr="007C654E">
        <w:t xml:space="preserve"> a </w:t>
      </w:r>
      <w:proofErr w:type="spellStart"/>
      <w:r w:rsidRPr="007C654E">
        <w:t>better</w:t>
      </w:r>
      <w:proofErr w:type="spellEnd"/>
      <w:r w:rsidRPr="007C654E">
        <w:t xml:space="preserve"> </w:t>
      </w:r>
      <w:proofErr w:type="spellStart"/>
      <w:r w:rsidRPr="007C654E">
        <w:t>world</w:t>
      </w:r>
      <w:proofErr w:type="spellEnd"/>
      <w:r w:rsidRPr="007C654E">
        <w:t xml:space="preserve">“. </w:t>
      </w:r>
    </w:p>
    <w:p w14:paraId="1DEE613D" w14:textId="77777777" w:rsidR="00DB0385" w:rsidRPr="007C654E" w:rsidRDefault="00DB0385" w:rsidP="00DB0385">
      <w:pPr>
        <w:pStyle w:val="Boilerplate"/>
      </w:pPr>
    </w:p>
    <w:p w14:paraId="5D1518C1" w14:textId="77777777" w:rsidR="00DB0385" w:rsidRPr="007C654E" w:rsidRDefault="00DB0385" w:rsidP="00DB0385">
      <w:pPr>
        <w:pStyle w:val="Boilerplate"/>
      </w:pPr>
      <w:r w:rsidRPr="007C654E">
        <w:t>GEA ist im deutschen MDAX und im europäischen STOXX</w:t>
      </w:r>
      <w:r w:rsidRPr="007C654E">
        <w:rPr>
          <w:vertAlign w:val="superscript"/>
        </w:rPr>
        <w:t>®</w:t>
      </w:r>
      <w:r w:rsidRPr="007C654E">
        <w:t xml:space="preserve"> Europe 600 Index notiert und gehört zu den Unternehmen, aus denen sich die Nachhaltigkeitsindizes DAX 50 ESG, MSCI Global </w:t>
      </w:r>
      <w:proofErr w:type="spellStart"/>
      <w:r w:rsidRPr="007C654E">
        <w:t>Sustainability</w:t>
      </w:r>
      <w:proofErr w:type="spellEnd"/>
      <w:r w:rsidRPr="007C654E">
        <w:t xml:space="preserve"> sowie Dow Jones </w:t>
      </w:r>
      <w:proofErr w:type="spellStart"/>
      <w:r w:rsidRPr="007C654E">
        <w:t>Sustainability</w:t>
      </w:r>
      <w:proofErr w:type="spellEnd"/>
      <w:r w:rsidRPr="007C654E">
        <w:t xml:space="preserve"> World und Dow Jones </w:t>
      </w:r>
      <w:proofErr w:type="spellStart"/>
      <w:r w:rsidRPr="007C654E">
        <w:t>Sustainability</w:t>
      </w:r>
      <w:proofErr w:type="spellEnd"/>
      <w:r w:rsidRPr="007C654E">
        <w:t xml:space="preserve"> Europe zusammensetzen.</w:t>
      </w:r>
    </w:p>
    <w:p w14:paraId="0D639BC7" w14:textId="77777777" w:rsidR="00DB0385" w:rsidRPr="008D0B03" w:rsidRDefault="00DB0385" w:rsidP="00DB0385">
      <w:pPr>
        <w:pStyle w:val="Boilerplate"/>
      </w:pPr>
    </w:p>
    <w:p w14:paraId="415BD7D7" w14:textId="77777777" w:rsidR="00DB0385" w:rsidRPr="008D0B03" w:rsidRDefault="00DB0385" w:rsidP="00DB0385">
      <w:pPr>
        <w:pStyle w:val="Boilerplate"/>
      </w:pPr>
      <w:r w:rsidRPr="008D0B03">
        <w:t xml:space="preserve">Weitere Informationen finden Sie im Internet unter </w:t>
      </w:r>
      <w:r w:rsidRPr="008D0B03">
        <w:rPr>
          <w:b/>
          <w:color w:val="0303B8" w:themeColor="text1"/>
        </w:rPr>
        <w:t>gea.com</w:t>
      </w:r>
      <w:r w:rsidRPr="008D0B03">
        <w:t>.</w:t>
      </w:r>
    </w:p>
    <w:p w14:paraId="7B7435EF" w14:textId="77777777" w:rsidR="00DB0385" w:rsidRPr="008D0B03" w:rsidRDefault="00DB0385" w:rsidP="00DB0385">
      <w:pPr>
        <w:pStyle w:val="Boilerplate"/>
      </w:pPr>
      <w:r w:rsidRPr="008D0B03">
        <w:t xml:space="preserve">Sollten Sie keine weiteren Mitteilungen der GEA erhalten wollen, senden Sie bitte eine E-Mail an </w:t>
      </w:r>
      <w:r w:rsidRPr="008D0B03">
        <w:rPr>
          <w:b/>
          <w:color w:val="0303B8" w:themeColor="text1"/>
        </w:rPr>
        <w:t>pr@gea.com</w:t>
      </w:r>
      <w:r w:rsidRPr="008D0B03">
        <w:t>.</w:t>
      </w:r>
    </w:p>
    <w:p w14:paraId="17A4447E" w14:textId="77777777" w:rsidR="00505AB8" w:rsidRPr="00DB0385" w:rsidRDefault="00505AB8" w:rsidP="00DB0385">
      <w:pPr>
        <w:autoSpaceDE w:val="0"/>
        <w:autoSpaceDN w:val="0"/>
        <w:adjustRightInd w:val="0"/>
        <w:spacing w:line="360" w:lineRule="auto"/>
        <w:rPr>
          <w:lang w:eastAsia="de-DE"/>
        </w:rPr>
      </w:pPr>
    </w:p>
    <w:sectPr w:rsidR="00505AB8" w:rsidRPr="00DB0385" w:rsidSect="006523CE">
      <w:headerReference w:type="default" r:id="rId22"/>
      <w:footerReference w:type="even" r:id="rId23"/>
      <w:footerReference w:type="default" r:id="rId24"/>
      <w:headerReference w:type="first" r:id="rId25"/>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45AE0" w14:textId="77777777" w:rsidR="006523CE" w:rsidRDefault="006523CE" w:rsidP="00E668F9">
      <w:r>
        <w:separator/>
      </w:r>
    </w:p>
  </w:endnote>
  <w:endnote w:type="continuationSeparator" w:id="0">
    <w:p w14:paraId="0C73B497" w14:textId="77777777" w:rsidR="006523CE" w:rsidRDefault="006523CE"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ter">
    <w:panose1 w:val="020B050203000000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25742689"/>
      <w:docPartObj>
        <w:docPartGallery w:val="Page Numbers (Bottom of Page)"/>
        <w:docPartUnique/>
      </w:docPartObj>
    </w:sdtPr>
    <w:sdtEndPr>
      <w:rPr>
        <w:rStyle w:val="Seitenzahl"/>
      </w:rPr>
    </w:sdtEndPr>
    <w:sdtContent>
      <w:p w14:paraId="58ED9A35" w14:textId="17A07CEF"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BF7DE5">
          <w:rPr>
            <w:rStyle w:val="Seitenzahl"/>
            <w:noProof/>
          </w:rPr>
          <w:t>0</w: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rPr>
        </w:pPr>
        <w:r w:rsidRPr="00AC692F">
          <w:rPr>
            <w:rFonts w:cs="Arial"/>
          </w:rPr>
          <w:fldChar w:fldCharType="begin"/>
        </w:r>
        <w:r w:rsidRPr="00443BED">
          <w:rPr>
            <w:rFonts w:cs="Arial"/>
          </w:rPr>
          <w:instrText xml:space="preserve"> PAGE </w:instrText>
        </w:r>
        <w:r w:rsidRPr="00AC692F">
          <w:rPr>
            <w:rFonts w:cs="Arial"/>
          </w:rPr>
          <w:fldChar w:fldCharType="separate"/>
        </w:r>
        <w:r w:rsidRPr="00443BED">
          <w:rPr>
            <w:rFonts w:cs="Arial"/>
          </w:rPr>
          <w:t>2</w:t>
        </w:r>
        <w:r w:rsidRPr="00AC692F">
          <w:rPr>
            <w:rFonts w:cs="Arial"/>
          </w:rPr>
          <w:fldChar w:fldCharType="end"/>
        </w:r>
        <w:r>
          <w:t xml:space="preserve"> / </w:t>
        </w:r>
        <w:r w:rsidRPr="00AC692F">
          <w:rPr>
            <w:rFonts w:cs="Arial"/>
          </w:rPr>
          <w:fldChar w:fldCharType="begin"/>
        </w:r>
        <w:r w:rsidRPr="00443BED">
          <w:rPr>
            <w:rFonts w:cs="Arial"/>
          </w:rPr>
          <w:instrText xml:space="preserve"> NUMPAGES  \* MERGEFORMAT </w:instrText>
        </w:r>
        <w:r w:rsidRPr="00AC692F">
          <w:rPr>
            <w:rFonts w:cs="Arial"/>
          </w:rPr>
          <w:fldChar w:fldCharType="separate"/>
        </w:r>
        <w:r w:rsidRPr="00443BED">
          <w:rPr>
            <w:rFonts w:cs="Arial"/>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rPr>
    </w:pPr>
    <w:r>
      <w:t>GEA Group Aktiengesellschaft</w:t>
    </w:r>
    <w:r>
      <w:rPr>
        <w:rStyle w:val="Untertitel1Subline"/>
        <w:b/>
        <w:sz w:val="12"/>
      </w:rPr>
      <w:tab/>
    </w:r>
    <w:r>
      <w:t>Media Relations</w:t>
    </w:r>
  </w:p>
  <w:p w14:paraId="336EA74E" w14:textId="77777777" w:rsidR="00654E7D" w:rsidRPr="00654E7D" w:rsidRDefault="00654E7D" w:rsidP="00654E7D">
    <w:pPr>
      <w:pStyle w:val="Fuzeile"/>
    </w:pPr>
    <w:r>
      <w:t>Peter-Müller-Str. 12, 40468 Düsseldorf</w:t>
    </w:r>
    <w:r>
      <w:tab/>
      <w:t>Tel. +49 211 9136-1492</w:t>
    </w:r>
  </w:p>
  <w:p w14:paraId="3715358D" w14:textId="77777777" w:rsidR="00654E7D" w:rsidRPr="00654E7D" w:rsidRDefault="00654E7D" w:rsidP="00654E7D">
    <w:pPr>
      <w:pStyle w:val="Fuzeile"/>
    </w:pPr>
    <w:r>
      <w:t>GEA.com</w:t>
    </w:r>
    <w:r>
      <w:tab/>
      <w:t>pr@gea.com</w:t>
    </w:r>
  </w:p>
  <w:p w14:paraId="43B4305F" w14:textId="77777777" w:rsidR="00A84047" w:rsidRPr="00654E7D" w:rsidRDefault="00A84047" w:rsidP="00AC69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3DE32" w14:textId="77777777" w:rsidR="006523CE" w:rsidRDefault="006523CE" w:rsidP="00E668F9">
      <w:r>
        <w:separator/>
      </w:r>
    </w:p>
  </w:footnote>
  <w:footnote w:type="continuationSeparator" w:id="0">
    <w:p w14:paraId="27F7A8D4" w14:textId="77777777" w:rsidR="006523CE" w:rsidRDefault="006523CE"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73CE" w14:textId="23B3AEF4" w:rsidR="00A84047" w:rsidRPr="001861CD" w:rsidRDefault="00531EB6" w:rsidP="001861CD">
    <w:pPr>
      <w:pStyle w:val="Kopfzeile"/>
    </w:pPr>
    <w:r>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AE44CFB"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BD5ED5">
      <w:t>Fachp</w:t>
    </w:r>
    <w:r>
      <w:t>ressemitteilung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FE7D" w14:textId="77777777" w:rsidR="00A93E59" w:rsidRPr="00A93E59" w:rsidRDefault="00A93E59" w:rsidP="00B2668C">
    <w:pPr>
      <w:pStyle w:val="Kopfzeile"/>
    </w:pPr>
    <w:r>
      <w:rPr>
        <w:noProof/>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0"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3"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3"/>
  </w:num>
  <w:num w:numId="5" w16cid:durableId="1264994109">
    <w:abstractNumId w:val="20"/>
  </w:num>
  <w:num w:numId="6" w16cid:durableId="1879514577">
    <w:abstractNumId w:val="22"/>
  </w:num>
  <w:num w:numId="7" w16cid:durableId="994841010">
    <w:abstractNumId w:val="21"/>
  </w:num>
  <w:num w:numId="8" w16cid:durableId="1531449556">
    <w:abstractNumId w:val="14"/>
  </w:num>
  <w:num w:numId="9" w16cid:durableId="1556115413">
    <w:abstractNumId w:val="13"/>
  </w:num>
  <w:num w:numId="10" w16cid:durableId="294989413">
    <w:abstractNumId w:val="15"/>
  </w:num>
  <w:num w:numId="11" w16cid:durableId="133987360">
    <w:abstractNumId w:val="19"/>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19"/>
  </w:num>
  <w:num w:numId="23" w16cid:durableId="250357143">
    <w:abstractNumId w:val="19"/>
  </w:num>
  <w:num w:numId="24" w16cid:durableId="645401795">
    <w:abstractNumId w:val="18"/>
  </w:num>
  <w:num w:numId="25" w16cid:durableId="139924570">
    <w:abstractNumId w:val="17"/>
  </w:num>
  <w:num w:numId="26" w16cid:durableId="11929139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42DF"/>
    <w:rsid w:val="000A028E"/>
    <w:rsid w:val="000A5043"/>
    <w:rsid w:val="000A7768"/>
    <w:rsid w:val="000B1839"/>
    <w:rsid w:val="000B380B"/>
    <w:rsid w:val="000B3F5E"/>
    <w:rsid w:val="000B4599"/>
    <w:rsid w:val="000B5BE5"/>
    <w:rsid w:val="000B7547"/>
    <w:rsid w:val="000B7B47"/>
    <w:rsid w:val="000C6691"/>
    <w:rsid w:val="000C765E"/>
    <w:rsid w:val="000D08A7"/>
    <w:rsid w:val="000D0951"/>
    <w:rsid w:val="000D2B07"/>
    <w:rsid w:val="000D7155"/>
    <w:rsid w:val="000E0359"/>
    <w:rsid w:val="000E03D1"/>
    <w:rsid w:val="000E2047"/>
    <w:rsid w:val="000E2B95"/>
    <w:rsid w:val="000E59AF"/>
    <w:rsid w:val="000E6556"/>
    <w:rsid w:val="000F5917"/>
    <w:rsid w:val="000F61A1"/>
    <w:rsid w:val="00102728"/>
    <w:rsid w:val="00103E24"/>
    <w:rsid w:val="00103E81"/>
    <w:rsid w:val="001043C9"/>
    <w:rsid w:val="00104987"/>
    <w:rsid w:val="00105943"/>
    <w:rsid w:val="001114DF"/>
    <w:rsid w:val="00112BB6"/>
    <w:rsid w:val="001143EE"/>
    <w:rsid w:val="001176E9"/>
    <w:rsid w:val="00120F2C"/>
    <w:rsid w:val="00121507"/>
    <w:rsid w:val="00121545"/>
    <w:rsid w:val="00121A27"/>
    <w:rsid w:val="001221AD"/>
    <w:rsid w:val="00125CD4"/>
    <w:rsid w:val="001317BD"/>
    <w:rsid w:val="00132F77"/>
    <w:rsid w:val="00135725"/>
    <w:rsid w:val="00142545"/>
    <w:rsid w:val="00142BA6"/>
    <w:rsid w:val="00146693"/>
    <w:rsid w:val="00147123"/>
    <w:rsid w:val="00147EFA"/>
    <w:rsid w:val="00150742"/>
    <w:rsid w:val="00152A76"/>
    <w:rsid w:val="00154332"/>
    <w:rsid w:val="0016079C"/>
    <w:rsid w:val="00161462"/>
    <w:rsid w:val="00164C21"/>
    <w:rsid w:val="00164C93"/>
    <w:rsid w:val="001701C3"/>
    <w:rsid w:val="00175A98"/>
    <w:rsid w:val="00176A56"/>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7904"/>
    <w:rsid w:val="001D050E"/>
    <w:rsid w:val="001D234E"/>
    <w:rsid w:val="001D3EA4"/>
    <w:rsid w:val="001D4ED0"/>
    <w:rsid w:val="001D60D8"/>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13E4E"/>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6621"/>
    <w:rsid w:val="002728A2"/>
    <w:rsid w:val="002733F8"/>
    <w:rsid w:val="00273892"/>
    <w:rsid w:val="002743C8"/>
    <w:rsid w:val="002771B2"/>
    <w:rsid w:val="0028121A"/>
    <w:rsid w:val="00283578"/>
    <w:rsid w:val="00285B48"/>
    <w:rsid w:val="00287573"/>
    <w:rsid w:val="00290CEE"/>
    <w:rsid w:val="00293846"/>
    <w:rsid w:val="00293E2D"/>
    <w:rsid w:val="00294BF1"/>
    <w:rsid w:val="00295C3F"/>
    <w:rsid w:val="00297705"/>
    <w:rsid w:val="00297A2A"/>
    <w:rsid w:val="002A063A"/>
    <w:rsid w:val="002A29AA"/>
    <w:rsid w:val="002A2DF7"/>
    <w:rsid w:val="002B0A7D"/>
    <w:rsid w:val="002B2472"/>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40B"/>
    <w:rsid w:val="002F1DCA"/>
    <w:rsid w:val="002F38C6"/>
    <w:rsid w:val="002F47C4"/>
    <w:rsid w:val="002F712B"/>
    <w:rsid w:val="002F7707"/>
    <w:rsid w:val="00300ABC"/>
    <w:rsid w:val="00303094"/>
    <w:rsid w:val="00311956"/>
    <w:rsid w:val="00312FE7"/>
    <w:rsid w:val="00314CB4"/>
    <w:rsid w:val="00314DE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40DF"/>
    <w:rsid w:val="00404932"/>
    <w:rsid w:val="00405AE8"/>
    <w:rsid w:val="004063F8"/>
    <w:rsid w:val="00407BD9"/>
    <w:rsid w:val="0041063D"/>
    <w:rsid w:val="00411516"/>
    <w:rsid w:val="00413CF6"/>
    <w:rsid w:val="004174DD"/>
    <w:rsid w:val="00421F10"/>
    <w:rsid w:val="00425170"/>
    <w:rsid w:val="004309D5"/>
    <w:rsid w:val="00430BEC"/>
    <w:rsid w:val="004321C0"/>
    <w:rsid w:val="00434686"/>
    <w:rsid w:val="00435A97"/>
    <w:rsid w:val="0044056F"/>
    <w:rsid w:val="00440672"/>
    <w:rsid w:val="00441345"/>
    <w:rsid w:val="00443BED"/>
    <w:rsid w:val="00444D84"/>
    <w:rsid w:val="004456A4"/>
    <w:rsid w:val="0044706B"/>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91CBC"/>
    <w:rsid w:val="004A11EB"/>
    <w:rsid w:val="004A3D72"/>
    <w:rsid w:val="004A5437"/>
    <w:rsid w:val="004A75E4"/>
    <w:rsid w:val="004B05A4"/>
    <w:rsid w:val="004B1AC5"/>
    <w:rsid w:val="004B1EA2"/>
    <w:rsid w:val="004B2B0F"/>
    <w:rsid w:val="004B3933"/>
    <w:rsid w:val="004B44B0"/>
    <w:rsid w:val="004B65D6"/>
    <w:rsid w:val="004B74C7"/>
    <w:rsid w:val="004B750D"/>
    <w:rsid w:val="004C0DC3"/>
    <w:rsid w:val="004C616C"/>
    <w:rsid w:val="004C7A66"/>
    <w:rsid w:val="004D0C21"/>
    <w:rsid w:val="004D0E87"/>
    <w:rsid w:val="004D2C2B"/>
    <w:rsid w:val="004D3B30"/>
    <w:rsid w:val="004D5E20"/>
    <w:rsid w:val="004D71A9"/>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270C"/>
    <w:rsid w:val="005450C8"/>
    <w:rsid w:val="00545CC7"/>
    <w:rsid w:val="005465BD"/>
    <w:rsid w:val="005475B0"/>
    <w:rsid w:val="00551929"/>
    <w:rsid w:val="00552FEF"/>
    <w:rsid w:val="00554D9B"/>
    <w:rsid w:val="00557F2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A1621"/>
    <w:rsid w:val="005A1A58"/>
    <w:rsid w:val="005A3E14"/>
    <w:rsid w:val="005A4774"/>
    <w:rsid w:val="005A66E9"/>
    <w:rsid w:val="005A6889"/>
    <w:rsid w:val="005A7E0D"/>
    <w:rsid w:val="005B0203"/>
    <w:rsid w:val="005B0AB2"/>
    <w:rsid w:val="005B329E"/>
    <w:rsid w:val="005B58A4"/>
    <w:rsid w:val="005B7C34"/>
    <w:rsid w:val="005C09C9"/>
    <w:rsid w:val="005C2D84"/>
    <w:rsid w:val="005D2275"/>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60A0"/>
    <w:rsid w:val="00626D91"/>
    <w:rsid w:val="006307C0"/>
    <w:rsid w:val="006317A6"/>
    <w:rsid w:val="00632E34"/>
    <w:rsid w:val="00637986"/>
    <w:rsid w:val="00645A59"/>
    <w:rsid w:val="00645AF5"/>
    <w:rsid w:val="0064752C"/>
    <w:rsid w:val="006523CE"/>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87527"/>
    <w:rsid w:val="00694027"/>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534"/>
    <w:rsid w:val="007D4492"/>
    <w:rsid w:val="007D44F6"/>
    <w:rsid w:val="007D63F2"/>
    <w:rsid w:val="007E63B4"/>
    <w:rsid w:val="007F1174"/>
    <w:rsid w:val="007F3FBB"/>
    <w:rsid w:val="007F4241"/>
    <w:rsid w:val="007F50B3"/>
    <w:rsid w:val="00801454"/>
    <w:rsid w:val="0080441D"/>
    <w:rsid w:val="008132B8"/>
    <w:rsid w:val="008137B0"/>
    <w:rsid w:val="00814E71"/>
    <w:rsid w:val="008201A9"/>
    <w:rsid w:val="008234D5"/>
    <w:rsid w:val="00824948"/>
    <w:rsid w:val="008250E7"/>
    <w:rsid w:val="008256E1"/>
    <w:rsid w:val="00825E83"/>
    <w:rsid w:val="00832AC4"/>
    <w:rsid w:val="008330E6"/>
    <w:rsid w:val="00841FFB"/>
    <w:rsid w:val="00844141"/>
    <w:rsid w:val="008451DB"/>
    <w:rsid w:val="00846EAC"/>
    <w:rsid w:val="00856492"/>
    <w:rsid w:val="008614A5"/>
    <w:rsid w:val="008639EF"/>
    <w:rsid w:val="00866A48"/>
    <w:rsid w:val="008674E0"/>
    <w:rsid w:val="008718D8"/>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1531B"/>
    <w:rsid w:val="009235F4"/>
    <w:rsid w:val="009243A0"/>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450E"/>
    <w:rsid w:val="00964AAB"/>
    <w:rsid w:val="0096526E"/>
    <w:rsid w:val="00972ED1"/>
    <w:rsid w:val="00973449"/>
    <w:rsid w:val="00976266"/>
    <w:rsid w:val="00980891"/>
    <w:rsid w:val="0098174C"/>
    <w:rsid w:val="00982945"/>
    <w:rsid w:val="00986A4B"/>
    <w:rsid w:val="00986C76"/>
    <w:rsid w:val="00991617"/>
    <w:rsid w:val="00992872"/>
    <w:rsid w:val="0099427C"/>
    <w:rsid w:val="00995391"/>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116E1"/>
    <w:rsid w:val="00A120EF"/>
    <w:rsid w:val="00A15ED2"/>
    <w:rsid w:val="00A17DB1"/>
    <w:rsid w:val="00A268E5"/>
    <w:rsid w:val="00A31A28"/>
    <w:rsid w:val="00A32CE8"/>
    <w:rsid w:val="00A43073"/>
    <w:rsid w:val="00A43F13"/>
    <w:rsid w:val="00A4459C"/>
    <w:rsid w:val="00A502C8"/>
    <w:rsid w:val="00A504F4"/>
    <w:rsid w:val="00A51FD1"/>
    <w:rsid w:val="00A5256E"/>
    <w:rsid w:val="00A52B20"/>
    <w:rsid w:val="00A548E2"/>
    <w:rsid w:val="00A54D47"/>
    <w:rsid w:val="00A56E09"/>
    <w:rsid w:val="00A61C61"/>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53BF"/>
    <w:rsid w:val="00AA7422"/>
    <w:rsid w:val="00AB16EB"/>
    <w:rsid w:val="00AB1FC0"/>
    <w:rsid w:val="00AB3762"/>
    <w:rsid w:val="00AB3851"/>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681A"/>
    <w:rsid w:val="00B11B8F"/>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5ED5"/>
    <w:rsid w:val="00BD6693"/>
    <w:rsid w:val="00BD68A0"/>
    <w:rsid w:val="00BE2D58"/>
    <w:rsid w:val="00BF1D67"/>
    <w:rsid w:val="00BF3801"/>
    <w:rsid w:val="00BF40FD"/>
    <w:rsid w:val="00BF7DE5"/>
    <w:rsid w:val="00C019D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2A62"/>
    <w:rsid w:val="00C92E22"/>
    <w:rsid w:val="00C937E1"/>
    <w:rsid w:val="00C94793"/>
    <w:rsid w:val="00C97C4E"/>
    <w:rsid w:val="00CA0C14"/>
    <w:rsid w:val="00CA55F3"/>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203E8"/>
    <w:rsid w:val="00D23442"/>
    <w:rsid w:val="00D23ADB"/>
    <w:rsid w:val="00D243E1"/>
    <w:rsid w:val="00D27EBA"/>
    <w:rsid w:val="00D30279"/>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39D6"/>
    <w:rsid w:val="00D94671"/>
    <w:rsid w:val="00D9787F"/>
    <w:rsid w:val="00DA04B2"/>
    <w:rsid w:val="00DA056F"/>
    <w:rsid w:val="00DA1472"/>
    <w:rsid w:val="00DA1AE9"/>
    <w:rsid w:val="00DA2342"/>
    <w:rsid w:val="00DB0385"/>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B4A"/>
    <w:rsid w:val="00DD71D4"/>
    <w:rsid w:val="00DE1CB9"/>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5C46"/>
    <w:rsid w:val="00E15D93"/>
    <w:rsid w:val="00E16D02"/>
    <w:rsid w:val="00E2198F"/>
    <w:rsid w:val="00E24B66"/>
    <w:rsid w:val="00E2534C"/>
    <w:rsid w:val="00E257A9"/>
    <w:rsid w:val="00E36F1F"/>
    <w:rsid w:val="00E40C5A"/>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BF"/>
    <w:rsid w:val="00E906B6"/>
    <w:rsid w:val="00E90770"/>
    <w:rsid w:val="00E91E23"/>
    <w:rsid w:val="00E94132"/>
    <w:rsid w:val="00E94155"/>
    <w:rsid w:val="00E94BD3"/>
    <w:rsid w:val="00E96217"/>
    <w:rsid w:val="00EA07A1"/>
    <w:rsid w:val="00EA40CB"/>
    <w:rsid w:val="00EA4760"/>
    <w:rsid w:val="00EA4B22"/>
    <w:rsid w:val="00EB1C18"/>
    <w:rsid w:val="00EB257D"/>
    <w:rsid w:val="00EB385D"/>
    <w:rsid w:val="00EB64C2"/>
    <w:rsid w:val="00EC0D39"/>
    <w:rsid w:val="00EC2599"/>
    <w:rsid w:val="00EC44D7"/>
    <w:rsid w:val="00EC64EA"/>
    <w:rsid w:val="00EC7CC1"/>
    <w:rsid w:val="00ED13AB"/>
    <w:rsid w:val="00ED1890"/>
    <w:rsid w:val="00ED1F1C"/>
    <w:rsid w:val="00ED2F51"/>
    <w:rsid w:val="00ED5911"/>
    <w:rsid w:val="00EE0D36"/>
    <w:rsid w:val="00EE14C5"/>
    <w:rsid w:val="00EE331B"/>
    <w:rsid w:val="00EE48E4"/>
    <w:rsid w:val="00EE520F"/>
    <w:rsid w:val="00EE593A"/>
    <w:rsid w:val="00EE70C9"/>
    <w:rsid w:val="00F003D2"/>
    <w:rsid w:val="00F0196B"/>
    <w:rsid w:val="00F04716"/>
    <w:rsid w:val="00F05AF6"/>
    <w:rsid w:val="00F071E7"/>
    <w:rsid w:val="00F110D2"/>
    <w:rsid w:val="00F15442"/>
    <w:rsid w:val="00F15798"/>
    <w:rsid w:val="00F219D7"/>
    <w:rsid w:val="00F21B87"/>
    <w:rsid w:val="00F21C95"/>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de-DE"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de-DE"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de-DE"/>
    </w:rPr>
  </w:style>
  <w:style w:type="paragraph" w:styleId="Kommentartext">
    <w:name w:val="annotation text"/>
    <w:basedOn w:val="Standard"/>
    <w:link w:val="KommentartextZchn"/>
    <w:uiPriority w:val="99"/>
    <w:unhideWhenUsed/>
    <w:rsid w:val="0045373B"/>
    <w:rPr>
      <w:rFonts w:eastAsiaTheme="minorHAnsi" w:cstheme="minorBidi"/>
      <w:szCs w:val="20"/>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de-DE"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de-DE"/>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de-DE"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rPr>
  </w:style>
  <w:style w:type="character" w:styleId="Fett">
    <w:name w:val="Strong"/>
    <w:basedOn w:val="Absatz-Standardschriftart"/>
    <w:uiPriority w:val="22"/>
    <w:qFormat/>
    <w:rsid w:val="00E90770"/>
    <w:rPr>
      <w:b/>
      <w:bCs/>
    </w:rPr>
  </w:style>
  <w:style w:type="paragraph" w:styleId="berarbeitung">
    <w:name w:val="Revision"/>
    <w:hidden/>
    <w:uiPriority w:val="99"/>
    <w:semiHidden/>
    <w:rsid w:val="002F140B"/>
    <w:rPr>
      <w:rFonts w:ascii="Arial" w:eastAsia="Cambria" w:hAnsi="Arial"/>
      <w:color w:val="000000" w:themeColor="accent1"/>
      <w:sz w:val="23"/>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linkedin.com/company/geagrou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assets.gea.com/gea/action/viewDownloadSharedAsset?download=424f4f6f46434a4c354a6e4163637444394b6c4561413d3d&amp;asset=69667234476f42666e54545356497338767663634e773d3d" TargetMode="External"/><Relationship Id="rId17" Type="http://schemas.openxmlformats.org/officeDocument/2006/relationships/hyperlink" Target="https://www.gea.com/de/company/media/events/index.jsp"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ea.com/de/company/media/features/" TargetMode="External"/><Relationship Id="rId20" Type="http://schemas.openxmlformats.org/officeDocument/2006/relationships/hyperlink" Target="http://www.youtube.com/user/TheGEA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ea.com/de/company/media/media-center/index.jsp"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index.js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156F6-5B8A-4BB8-B185-AAECF0AA25E4}">
  <ds:schemaRefs>
    <ds:schemaRef ds:uri="http://purl.org/dc/terms/"/>
    <ds:schemaRef ds:uri="http://schemas.microsoft.com/office/2006/documentManagement/types"/>
    <ds:schemaRef ds:uri="http://schemas.microsoft.com/office/2006/metadata/properties"/>
    <ds:schemaRef ds:uri="d0981e19-6ad8-402f-be94-cd5a4e8a5226"/>
    <ds:schemaRef ds:uri="http://www.w3.org/XML/1998/namespace"/>
    <ds:schemaRef ds:uri="http://purl.org/dc/elements/1.1/"/>
    <ds:schemaRef ds:uri="http://schemas.openxmlformats.org/package/2006/metadata/core-properties"/>
    <ds:schemaRef ds:uri="http://schemas.microsoft.com/office/infopath/2007/PartnerControls"/>
    <ds:schemaRef ds:uri="6448f621-016d-4d36-9e67-b3c8e02b44d9"/>
    <ds:schemaRef ds:uri="http://purl.org/dc/dcmitype/"/>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700</Words>
  <Characters>5080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5769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Meierotto, Nicole</cp:lastModifiedBy>
  <cp:revision>2</cp:revision>
  <cp:lastPrinted>2024-05-21T08:23:00Z</cp:lastPrinted>
  <dcterms:created xsi:type="dcterms:W3CDTF">2024-05-21T08:23:00Z</dcterms:created>
  <dcterms:modified xsi:type="dcterms:W3CDTF">2024-05-21T08:23:00Z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bcfc11a44604810ca82104587382ce3bf80f926968938d77165ce250ad3d196f</vt:lpwstr>
  </property>
</Properties>
</file>