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36E3E21E" w:rsidR="00CD610E" w:rsidRDefault="00D85005">
      <w:pPr>
        <w:pStyle w:val="NummerDatum"/>
        <w:rPr>
          <w:rFonts w:cs="Arial"/>
          <w:color w:val="000000" w:themeColor="text1"/>
        </w:rPr>
      </w:pPr>
      <w:r w:rsidRPr="00D85005">
        <w:rPr>
          <w:rFonts w:cs="Arial"/>
          <w:color w:val="000000" w:themeColor="text1"/>
        </w:rPr>
        <w:t>111</w:t>
      </w:r>
      <w:r w:rsidR="00BA65E9" w:rsidRPr="00D85005">
        <w:rPr>
          <w:rFonts w:cs="Arial"/>
          <w:color w:val="000000" w:themeColor="text1"/>
        </w:rPr>
        <w:t>/2026</w:t>
      </w:r>
      <w:r w:rsidR="00BA65E9">
        <w:rPr>
          <w:rFonts w:cs="Arial"/>
          <w:color w:val="000000" w:themeColor="text1"/>
        </w:rPr>
        <w:tab/>
      </w:r>
      <w:r w:rsidR="004C7DBC" w:rsidRPr="00D85005">
        <w:rPr>
          <w:rFonts w:cs="Arial"/>
          <w:color w:val="000000" w:themeColor="text1"/>
        </w:rPr>
        <w:t>2</w:t>
      </w:r>
      <w:r w:rsidRPr="00D85005">
        <w:rPr>
          <w:rFonts w:cs="Arial"/>
          <w:color w:val="000000" w:themeColor="text1"/>
        </w:rPr>
        <w:t>7</w:t>
      </w:r>
      <w:r w:rsidR="00BA65E9" w:rsidRPr="00D85005">
        <w:rPr>
          <w:rFonts w:cs="Arial"/>
          <w:color w:val="000000" w:themeColor="text1"/>
        </w:rPr>
        <w:t>.</w:t>
      </w:r>
      <w:r w:rsidR="004C7DBC" w:rsidRPr="00D85005">
        <w:rPr>
          <w:rFonts w:cs="Arial"/>
          <w:color w:val="000000" w:themeColor="text1"/>
        </w:rPr>
        <w:t>08</w:t>
      </w:r>
      <w:r w:rsidR="00BA65E9" w:rsidRPr="00D85005">
        <w:rPr>
          <w:rFonts w:cs="Arial"/>
          <w:color w:val="000000" w:themeColor="text1"/>
        </w:rPr>
        <w:t>.2026</w:t>
      </w:r>
    </w:p>
    <w:p w14:paraId="30FF2FDB" w14:textId="2CE9C745" w:rsidR="00CD610E" w:rsidRDefault="00E158E5" w:rsidP="002E1079">
      <w:pPr>
        <w:spacing w:line="240" w:lineRule="auto"/>
        <w:rPr>
          <w:b/>
          <w:bCs/>
          <w:color w:val="000000" w:themeColor="text1"/>
          <w:sz w:val="32"/>
          <w:szCs w:val="32"/>
        </w:rPr>
      </w:pPr>
      <w:bookmarkStart w:id="0" w:name="_Hlk250322"/>
      <w:bookmarkStart w:id="1" w:name="_Ref249518438"/>
      <w:bookmarkEnd w:id="0"/>
      <w:bookmarkEnd w:id="1"/>
      <w:r>
        <w:rPr>
          <w:b/>
          <w:bCs/>
          <w:color w:val="000000" w:themeColor="text1"/>
          <w:sz w:val="32"/>
          <w:szCs w:val="32"/>
        </w:rPr>
        <w:t>Landwirtschaft weltweit unter Druck</w:t>
      </w:r>
    </w:p>
    <w:p w14:paraId="48DBA8F8" w14:textId="14E66721" w:rsidR="00CD610E" w:rsidRDefault="00775DF4" w:rsidP="002E1079">
      <w:pPr>
        <w:spacing w:line="240" w:lineRule="auto"/>
        <w:rPr>
          <w:b/>
          <w:bCs/>
          <w:color w:val="000000" w:themeColor="text1"/>
          <w:sz w:val="32"/>
          <w:szCs w:val="32"/>
        </w:rPr>
      </w:pPr>
      <w:r>
        <w:rPr>
          <w:b/>
        </w:rPr>
        <w:t>Un</w:t>
      </w:r>
      <w:r w:rsidR="00E158E5">
        <w:rPr>
          <w:b/>
        </w:rPr>
        <w:t>iversität Osnabrück erforscht Resilienz von Lieferketten in multiplen Krisen</w:t>
      </w:r>
    </w:p>
    <w:p w14:paraId="3FE79B4A" w14:textId="40AE5888" w:rsidR="00E158E5" w:rsidRPr="00E158E5" w:rsidRDefault="00E158E5" w:rsidP="002E1079">
      <w:pPr>
        <w:rPr>
          <w:rFonts w:cs="Arial"/>
        </w:rPr>
      </w:pPr>
      <w:r w:rsidRPr="00E158E5">
        <w:rPr>
          <w:rFonts w:cs="Arial"/>
        </w:rPr>
        <w:t xml:space="preserve">Klimawandel, geopolitische Instabilitäten und schwankende Märkte treffen landwirtschaftliche Produzierende und Lieferketten oft gleichzeitig und verstärken sich gegenseitig. Um zu verstehen, wie </w:t>
      </w:r>
      <w:r w:rsidR="00474A10">
        <w:rPr>
          <w:rFonts w:cs="Arial"/>
        </w:rPr>
        <w:t xml:space="preserve">Agrar- und </w:t>
      </w:r>
      <w:r w:rsidRPr="00E158E5">
        <w:rPr>
          <w:rFonts w:cs="Arial"/>
        </w:rPr>
        <w:t>Lebensmittellieferketten unter diesen Bedingungen nachhaltig und resilient transformiert werden können, ist das Institut für Geographie der Universität Osnabrück mit zwei Forschungsprojekten Teil eines neuen Schwerpunktprogramms der Deutschen Forschungsge</w:t>
      </w:r>
      <w:r w:rsidR="004B6D39">
        <w:rPr>
          <w:rFonts w:cs="Arial"/>
        </w:rPr>
        <w:t>meinschaft</w:t>
      </w:r>
      <w:r w:rsidR="0054440B">
        <w:rPr>
          <w:rFonts w:cs="Arial"/>
        </w:rPr>
        <w:t xml:space="preserve"> (DFG)</w:t>
      </w:r>
      <w:r w:rsidRPr="00E158E5">
        <w:rPr>
          <w:rFonts w:cs="Arial"/>
        </w:rPr>
        <w:t xml:space="preserve">. Insgesamt werden die beiden Projekte mit 670.000 Euro gefördert. </w:t>
      </w:r>
    </w:p>
    <w:p w14:paraId="4F74D15F" w14:textId="28DD376E" w:rsidR="00E158E5" w:rsidRPr="00E158E5" w:rsidRDefault="00E158E5" w:rsidP="002E1079">
      <w:pPr>
        <w:rPr>
          <w:rFonts w:cs="Arial"/>
        </w:rPr>
      </w:pPr>
      <w:bookmarkStart w:id="2" w:name="_anx2q2rx23g5" w:colFirst="0" w:colLast="0"/>
      <w:bookmarkEnd w:id="2"/>
      <w:r w:rsidRPr="00E158E5">
        <w:rPr>
          <w:rFonts w:cs="Arial"/>
        </w:rPr>
        <w:t>Im Forschungsprojekt „</w:t>
      </w:r>
      <w:proofErr w:type="spellStart"/>
      <w:r w:rsidRPr="00E158E5">
        <w:rPr>
          <w:rFonts w:cs="Arial"/>
        </w:rPr>
        <w:t>Navigating</w:t>
      </w:r>
      <w:proofErr w:type="spellEnd"/>
      <w:r w:rsidRPr="00E158E5">
        <w:rPr>
          <w:rFonts w:cs="Arial"/>
        </w:rPr>
        <w:t xml:space="preserve"> </w:t>
      </w:r>
      <w:proofErr w:type="spellStart"/>
      <w:r w:rsidRPr="00E158E5">
        <w:rPr>
          <w:rFonts w:cs="Arial"/>
        </w:rPr>
        <w:t>Uncertainty</w:t>
      </w:r>
      <w:proofErr w:type="spellEnd"/>
      <w:r w:rsidRPr="00E158E5">
        <w:rPr>
          <w:rFonts w:cs="Arial"/>
        </w:rPr>
        <w:t xml:space="preserve"> in Multiple </w:t>
      </w:r>
      <w:proofErr w:type="spellStart"/>
      <w:r w:rsidRPr="00E158E5">
        <w:rPr>
          <w:rFonts w:cs="Arial"/>
        </w:rPr>
        <w:t>Crises</w:t>
      </w:r>
      <w:proofErr w:type="spellEnd"/>
      <w:r w:rsidRPr="00E158E5">
        <w:rPr>
          <w:rFonts w:cs="Arial"/>
        </w:rPr>
        <w:t xml:space="preserve">: </w:t>
      </w:r>
      <w:proofErr w:type="spellStart"/>
      <w:r w:rsidRPr="00E158E5">
        <w:rPr>
          <w:rFonts w:cs="Arial"/>
        </w:rPr>
        <w:t>Tanzanian</w:t>
      </w:r>
      <w:proofErr w:type="spellEnd"/>
      <w:r w:rsidRPr="00E158E5">
        <w:rPr>
          <w:rFonts w:cs="Arial"/>
        </w:rPr>
        <w:t xml:space="preserve"> Agri-Food Chains </w:t>
      </w:r>
      <w:proofErr w:type="spellStart"/>
      <w:r w:rsidRPr="00E158E5">
        <w:rPr>
          <w:rFonts w:cs="Arial"/>
        </w:rPr>
        <w:t>across</w:t>
      </w:r>
      <w:proofErr w:type="spellEnd"/>
      <w:r w:rsidRPr="00E158E5">
        <w:rPr>
          <w:rFonts w:cs="Arial"/>
        </w:rPr>
        <w:t xml:space="preserve"> </w:t>
      </w:r>
      <w:proofErr w:type="spellStart"/>
      <w:r w:rsidRPr="00E158E5">
        <w:rPr>
          <w:rFonts w:cs="Arial"/>
        </w:rPr>
        <w:t>the</w:t>
      </w:r>
      <w:proofErr w:type="spellEnd"/>
      <w:r w:rsidRPr="00E158E5">
        <w:rPr>
          <w:rFonts w:cs="Arial"/>
        </w:rPr>
        <w:t xml:space="preserve"> Adaptation-Maladaptation </w:t>
      </w:r>
      <w:proofErr w:type="spellStart"/>
      <w:r w:rsidRPr="00E158E5">
        <w:rPr>
          <w:rFonts w:cs="Arial"/>
        </w:rPr>
        <w:t>Continuum</w:t>
      </w:r>
      <w:proofErr w:type="spellEnd"/>
      <w:r w:rsidRPr="00E158E5">
        <w:rPr>
          <w:rFonts w:cs="Arial"/>
        </w:rPr>
        <w:t xml:space="preserve"> (MAVUNO)” untersucht Prof. Dr. Britta </w:t>
      </w:r>
      <w:proofErr w:type="spellStart"/>
      <w:r w:rsidRPr="00E158E5">
        <w:rPr>
          <w:rFonts w:cs="Arial"/>
        </w:rPr>
        <w:t>Höllermann</w:t>
      </w:r>
      <w:proofErr w:type="spellEnd"/>
      <w:r w:rsidRPr="00E158E5">
        <w:rPr>
          <w:rFonts w:cs="Arial"/>
        </w:rPr>
        <w:t xml:space="preserve"> gemeinsam mit tansanischen Kooperationspartnerinnen </w:t>
      </w:r>
      <w:r w:rsidR="00474A10">
        <w:rPr>
          <w:rFonts w:cs="Arial"/>
        </w:rPr>
        <w:t xml:space="preserve">und -partnern </w:t>
      </w:r>
      <w:r w:rsidRPr="00E158E5">
        <w:rPr>
          <w:rFonts w:cs="Arial"/>
        </w:rPr>
        <w:t xml:space="preserve">der Universität Dar es Salaam und </w:t>
      </w:r>
      <w:proofErr w:type="spellStart"/>
      <w:r w:rsidRPr="00E158E5">
        <w:rPr>
          <w:rFonts w:cs="Arial"/>
        </w:rPr>
        <w:t>Sokoine</w:t>
      </w:r>
      <w:proofErr w:type="spellEnd"/>
      <w:r w:rsidRPr="00E158E5">
        <w:rPr>
          <w:rFonts w:cs="Arial"/>
        </w:rPr>
        <w:t xml:space="preserve"> Universität, wie tansanische Landwirtinnen</w:t>
      </w:r>
      <w:r w:rsidR="00474A10">
        <w:rPr>
          <w:rFonts w:cs="Arial"/>
        </w:rPr>
        <w:t xml:space="preserve"> und Landwirte</w:t>
      </w:r>
      <w:r w:rsidRPr="00E158E5">
        <w:rPr>
          <w:rFonts w:cs="Arial"/>
        </w:rPr>
        <w:t xml:space="preserve"> mit Unsicherheiten angesichts multipler Krisen und hydroklimatischer Variabilität umgehen.</w:t>
      </w:r>
    </w:p>
    <w:p w14:paraId="4F90FF14" w14:textId="4FDA993D" w:rsidR="00E158E5" w:rsidRPr="00E158E5" w:rsidRDefault="00AE710B" w:rsidP="002E1079">
      <w:pPr>
        <w:rPr>
          <w:rFonts w:cs="Arial"/>
        </w:rPr>
      </w:pPr>
      <w:r>
        <w:rPr>
          <w:rFonts w:cs="Arial"/>
        </w:rPr>
        <w:t>„</w:t>
      </w:r>
      <w:r w:rsidR="00E158E5" w:rsidRPr="00E158E5">
        <w:rPr>
          <w:rFonts w:cs="Arial"/>
        </w:rPr>
        <w:t xml:space="preserve">Wir untersuchen, inwiefern die individuelle Wahrnehmung von Unsicherheit darüber entscheidet, ob gewählte Strategien zu einer resilienten, nachhaltigen und gerechten Entwicklung führen oder in eine Fehlanpassung münden können”, erläutert Prof. Dr. Britta </w:t>
      </w:r>
      <w:proofErr w:type="spellStart"/>
      <w:r w:rsidR="00E158E5" w:rsidRPr="00E158E5">
        <w:rPr>
          <w:rFonts w:cs="Arial"/>
        </w:rPr>
        <w:t>Höllermann</w:t>
      </w:r>
      <w:proofErr w:type="spellEnd"/>
      <w:r>
        <w:rPr>
          <w:rFonts w:cs="Arial"/>
        </w:rPr>
        <w:t>, Professorin für Geographische Mensch-Umwelt-Forschung an der Uni Osnabrück</w:t>
      </w:r>
      <w:r w:rsidR="00E158E5" w:rsidRPr="00E158E5">
        <w:rPr>
          <w:rFonts w:cs="Arial"/>
        </w:rPr>
        <w:t>. Dabei beleuchtet MAVUNO insbesondere die unterschiedlichen Handlungsoptionen der Akteur</w:t>
      </w:r>
      <w:r w:rsidR="009B542F">
        <w:rPr>
          <w:rFonts w:cs="Arial"/>
        </w:rPr>
        <w:t>innen und Akteure</w:t>
      </w:r>
      <w:r w:rsidR="00E158E5" w:rsidRPr="00E158E5">
        <w:rPr>
          <w:rFonts w:cs="Arial"/>
        </w:rPr>
        <w:t xml:space="preserve">: Während Unsicherheiten für einige eine </w:t>
      </w:r>
      <w:r w:rsidR="00E158E5" w:rsidRPr="00E158E5">
        <w:rPr>
          <w:rFonts w:cs="Arial"/>
        </w:rPr>
        <w:lastRenderedPageBreak/>
        <w:t xml:space="preserve">unüberwindbare Hürde darstellen, werden sie von anderen als Chance für transformative Änderungen genutzt. Im Mittelpunkt stehen dabei mögliche </w:t>
      </w:r>
      <w:r w:rsidR="009B542F">
        <w:rPr>
          <w:rFonts w:cs="Arial"/>
        </w:rPr>
        <w:t>negative</w:t>
      </w:r>
      <w:r w:rsidR="00E158E5" w:rsidRPr="00E158E5">
        <w:rPr>
          <w:rFonts w:cs="Arial"/>
        </w:rPr>
        <w:t xml:space="preserve"> Effekte der Anpassungsmaßnahmen, welche zwar kurzfristig Risiken reduzieren, aber langfristig neue Verwundbarkeiten schaffen oder bestehende Ungleichheiten verstärken können.</w:t>
      </w:r>
    </w:p>
    <w:p w14:paraId="12A20CC6" w14:textId="77777777" w:rsidR="00E158E5" w:rsidRPr="00E158E5" w:rsidRDefault="00E158E5" w:rsidP="002E1079">
      <w:pPr>
        <w:rPr>
          <w:rFonts w:cs="Arial"/>
        </w:rPr>
      </w:pPr>
      <w:bookmarkStart w:id="3" w:name="_egubla5dpaiu" w:colFirst="0" w:colLast="0"/>
      <w:bookmarkEnd w:id="3"/>
      <w:r w:rsidRPr="00E158E5">
        <w:rPr>
          <w:rFonts w:cs="Arial"/>
        </w:rPr>
        <w:t xml:space="preserve">Das Forschungsprojekt „Spice </w:t>
      </w:r>
      <w:proofErr w:type="spellStart"/>
      <w:r w:rsidRPr="00E158E5">
        <w:rPr>
          <w:rFonts w:cs="Arial"/>
        </w:rPr>
        <w:t>Routes</w:t>
      </w:r>
      <w:proofErr w:type="spellEnd"/>
      <w:r w:rsidRPr="00E158E5">
        <w:rPr>
          <w:rFonts w:cs="Arial"/>
        </w:rPr>
        <w:t xml:space="preserve"> in Crisis: </w:t>
      </w:r>
      <w:proofErr w:type="spellStart"/>
      <w:r w:rsidRPr="00E158E5">
        <w:rPr>
          <w:rFonts w:cs="Arial"/>
        </w:rPr>
        <w:t>Navigating</w:t>
      </w:r>
      <w:proofErr w:type="spellEnd"/>
      <w:r w:rsidRPr="00E158E5">
        <w:rPr>
          <w:rFonts w:cs="Arial"/>
        </w:rPr>
        <w:t xml:space="preserve"> </w:t>
      </w:r>
      <w:proofErr w:type="spellStart"/>
      <w:r w:rsidRPr="00E158E5">
        <w:rPr>
          <w:rFonts w:cs="Arial"/>
        </w:rPr>
        <w:t>Risks</w:t>
      </w:r>
      <w:proofErr w:type="spellEnd"/>
      <w:r w:rsidRPr="00E158E5">
        <w:rPr>
          <w:rFonts w:cs="Arial"/>
        </w:rPr>
        <w:t xml:space="preserve"> </w:t>
      </w:r>
      <w:proofErr w:type="spellStart"/>
      <w:r w:rsidRPr="00E158E5">
        <w:rPr>
          <w:rFonts w:cs="Arial"/>
        </w:rPr>
        <w:t>to</w:t>
      </w:r>
      <w:proofErr w:type="spellEnd"/>
      <w:r w:rsidRPr="00E158E5">
        <w:rPr>
          <w:rFonts w:cs="Arial"/>
        </w:rPr>
        <w:t xml:space="preserve"> </w:t>
      </w:r>
      <w:proofErr w:type="spellStart"/>
      <w:r w:rsidRPr="00E158E5">
        <w:rPr>
          <w:rFonts w:cs="Arial"/>
        </w:rPr>
        <w:t>Build</w:t>
      </w:r>
      <w:proofErr w:type="spellEnd"/>
      <w:r w:rsidRPr="00E158E5">
        <w:rPr>
          <w:rFonts w:cs="Arial"/>
        </w:rPr>
        <w:t xml:space="preserve"> </w:t>
      </w:r>
      <w:proofErr w:type="spellStart"/>
      <w:r w:rsidRPr="00E158E5">
        <w:rPr>
          <w:rFonts w:cs="Arial"/>
        </w:rPr>
        <w:t>Resilience</w:t>
      </w:r>
      <w:proofErr w:type="spellEnd"/>
      <w:r w:rsidRPr="00E158E5">
        <w:rPr>
          <w:rFonts w:cs="Arial"/>
        </w:rPr>
        <w:t>/</w:t>
      </w:r>
      <w:proofErr w:type="spellStart"/>
      <w:r w:rsidRPr="00E158E5">
        <w:rPr>
          <w:rFonts w:cs="Arial"/>
        </w:rPr>
        <w:t>Sustainability</w:t>
      </w:r>
      <w:proofErr w:type="spellEnd"/>
      <w:r w:rsidRPr="00E158E5">
        <w:rPr>
          <w:rFonts w:cs="Arial"/>
        </w:rPr>
        <w:t xml:space="preserve"> in Global Spice </w:t>
      </w:r>
      <w:proofErr w:type="spellStart"/>
      <w:r w:rsidRPr="00E158E5">
        <w:rPr>
          <w:rFonts w:cs="Arial"/>
        </w:rPr>
        <w:t>Production</w:t>
      </w:r>
      <w:proofErr w:type="spellEnd"/>
      <w:r w:rsidRPr="00E158E5">
        <w:rPr>
          <w:rFonts w:cs="Arial"/>
        </w:rPr>
        <w:t xml:space="preserve"> Networks (SPRINC-GPN)” von Prof. Dr. Martin Franz und PD Dr. Philip </w:t>
      </w:r>
      <w:proofErr w:type="spellStart"/>
      <w:r w:rsidRPr="00E158E5">
        <w:rPr>
          <w:rFonts w:cs="Arial"/>
        </w:rPr>
        <w:t>Verfürth</w:t>
      </w:r>
      <w:proofErr w:type="spellEnd"/>
      <w:r w:rsidRPr="00E158E5">
        <w:rPr>
          <w:rFonts w:cs="Arial"/>
        </w:rPr>
        <w:t xml:space="preserve"> richtet den Blick auf globale Gewürzproduktionsnetzwerke, die Indien und Deutschland miteinander verbinden.</w:t>
      </w:r>
    </w:p>
    <w:p w14:paraId="6DD0C0CC" w14:textId="012246F3" w:rsidR="00E158E5" w:rsidRPr="00E158E5" w:rsidRDefault="009B542F" w:rsidP="002E1079">
      <w:pPr>
        <w:rPr>
          <w:rFonts w:cs="Arial"/>
        </w:rPr>
      </w:pPr>
      <w:r>
        <w:rPr>
          <w:rFonts w:cs="Arial"/>
        </w:rPr>
        <w:t>„</w:t>
      </w:r>
      <w:r w:rsidR="00E158E5" w:rsidRPr="00E158E5">
        <w:rPr>
          <w:rFonts w:cs="Arial"/>
        </w:rPr>
        <w:t>SPRINC-GPN untersucht, wie Umweltkrisen die Nachhaltigkeit und Resilienz dieser globalen Produktionsnetzwerke beeinflussen. Im Fokus steht dabei die Frage, wie unterschiedliche Akteur</w:t>
      </w:r>
      <w:r w:rsidR="006364C9">
        <w:rPr>
          <w:rFonts w:cs="Arial"/>
        </w:rPr>
        <w:t>innen und Akteure</w:t>
      </w:r>
      <w:r w:rsidR="00E158E5" w:rsidRPr="00E158E5">
        <w:rPr>
          <w:rFonts w:cs="Arial"/>
          <w:i/>
          <w:iCs/>
        </w:rPr>
        <w:t xml:space="preserve"> </w:t>
      </w:r>
      <w:r w:rsidR="00E158E5" w:rsidRPr="00E158E5">
        <w:rPr>
          <w:rFonts w:cs="Arial"/>
        </w:rPr>
        <w:t>die mit Umweltkrisen verbundenen Risiken wahrnehmen und bewerten – von indischen Landwirtinnen</w:t>
      </w:r>
      <w:r w:rsidR="006364C9">
        <w:rPr>
          <w:rFonts w:cs="Arial"/>
        </w:rPr>
        <w:t xml:space="preserve"> und Landwirten</w:t>
      </w:r>
      <w:r w:rsidR="00E158E5" w:rsidRPr="00E158E5">
        <w:rPr>
          <w:rFonts w:cs="Arial"/>
        </w:rPr>
        <w:t xml:space="preserve"> über Unternehmen der Verarbeitung und des Handels bis hin zum Einzelhandel in Deutschland”, erklärt PD Dr. Philip </w:t>
      </w:r>
      <w:proofErr w:type="spellStart"/>
      <w:r w:rsidR="00E158E5" w:rsidRPr="00E158E5">
        <w:rPr>
          <w:rFonts w:cs="Arial"/>
        </w:rPr>
        <w:t>Verfürth</w:t>
      </w:r>
      <w:proofErr w:type="spellEnd"/>
      <w:r w:rsidR="000C51F3">
        <w:rPr>
          <w:rFonts w:cs="Arial"/>
        </w:rPr>
        <w:t>, wissenschaftlicher Mitarbeiter am Institut für Geographie</w:t>
      </w:r>
      <w:r w:rsidR="00E158E5" w:rsidRPr="00E158E5">
        <w:rPr>
          <w:rFonts w:cs="Arial"/>
        </w:rPr>
        <w:t xml:space="preserve">. Erforscht wird zudem, wie diese unterschiedlichen Risikowahrnehmungen die Entwicklung von Anpassungs- und Minderungsstrategien beeinflussen. </w:t>
      </w:r>
    </w:p>
    <w:p w14:paraId="077941D0" w14:textId="24293B66" w:rsidR="00E158E5" w:rsidRPr="00E158E5" w:rsidRDefault="00E158E5" w:rsidP="002E1079">
      <w:pPr>
        <w:rPr>
          <w:rFonts w:cs="Arial"/>
        </w:rPr>
      </w:pPr>
      <w:r w:rsidRPr="00E158E5">
        <w:rPr>
          <w:rFonts w:cs="Arial"/>
          <w:lang w:val="en-US"/>
        </w:rPr>
        <w:t>Das DFG-</w:t>
      </w:r>
      <w:proofErr w:type="spellStart"/>
      <w:r w:rsidRPr="00E158E5">
        <w:rPr>
          <w:rFonts w:cs="Arial"/>
          <w:lang w:val="en-US"/>
        </w:rPr>
        <w:t>Schwerpunktprogramm</w:t>
      </w:r>
      <w:proofErr w:type="spellEnd"/>
      <w:r w:rsidRPr="00E158E5">
        <w:rPr>
          <w:rFonts w:cs="Arial"/>
          <w:lang w:val="en-US"/>
        </w:rPr>
        <w:t xml:space="preserve"> „Sustainability and Resilience of Agri-Food Chains in Times of multiple Crises? </w:t>
      </w:r>
      <w:proofErr w:type="spellStart"/>
      <w:r w:rsidRPr="00E158E5">
        <w:rPr>
          <w:rFonts w:cs="Arial"/>
        </w:rPr>
        <w:t>Towards</w:t>
      </w:r>
      <w:proofErr w:type="spellEnd"/>
      <w:r w:rsidRPr="00E158E5">
        <w:rPr>
          <w:rFonts w:cs="Arial"/>
        </w:rPr>
        <w:t xml:space="preserve"> a </w:t>
      </w:r>
      <w:proofErr w:type="spellStart"/>
      <w:r w:rsidRPr="00E158E5">
        <w:rPr>
          <w:rFonts w:cs="Arial"/>
        </w:rPr>
        <w:t>joint</w:t>
      </w:r>
      <w:proofErr w:type="spellEnd"/>
      <w:r w:rsidRPr="00E158E5">
        <w:rPr>
          <w:rFonts w:cs="Arial"/>
        </w:rPr>
        <w:t xml:space="preserve"> and </w:t>
      </w:r>
      <w:proofErr w:type="spellStart"/>
      <w:r w:rsidRPr="00E158E5">
        <w:rPr>
          <w:rFonts w:cs="Arial"/>
        </w:rPr>
        <w:t>critical</w:t>
      </w:r>
      <w:proofErr w:type="spellEnd"/>
      <w:r w:rsidRPr="00E158E5">
        <w:rPr>
          <w:rFonts w:cs="Arial"/>
        </w:rPr>
        <w:t xml:space="preserve"> </w:t>
      </w:r>
      <w:proofErr w:type="spellStart"/>
      <w:r w:rsidRPr="00E158E5">
        <w:rPr>
          <w:rFonts w:cs="Arial"/>
        </w:rPr>
        <w:t>understanding</w:t>
      </w:r>
      <w:proofErr w:type="spellEnd"/>
      <w:r w:rsidRPr="00E158E5">
        <w:rPr>
          <w:rFonts w:cs="Arial"/>
        </w:rPr>
        <w:t xml:space="preserve"> (Agri-Food Chains)“ verbindet unterschiedliche disziplinäre, methodische und regionale Perspektiven. Ziel ist es, ein gemeinsames und zugleich kritisches Verständnis von Nachhaltigkeit und Resilienz in Agrar- und Lebensmittellieferketten zu entwickeln. Durch die systematische Verbindung verschiedener Forschungsansätze ermöglicht das Programm auch den Vergleich von Entwicklungen und Bewältigungsstrategien in unterschiedlichen Regionen der Welt. Diese globale Perspektive </w:t>
      </w:r>
      <w:r w:rsidR="006B2ACE">
        <w:rPr>
          <w:rFonts w:cs="Arial"/>
        </w:rPr>
        <w:t>sei</w:t>
      </w:r>
      <w:r w:rsidRPr="00E158E5">
        <w:rPr>
          <w:rFonts w:cs="Arial"/>
        </w:rPr>
        <w:t xml:space="preserve"> auch für die regionale Forschung von Bedeutung</w:t>
      </w:r>
      <w:r w:rsidR="006B2ACE">
        <w:rPr>
          <w:rFonts w:cs="Arial"/>
        </w:rPr>
        <w:t>,</w:t>
      </w:r>
      <w:r w:rsidRPr="00E158E5">
        <w:rPr>
          <w:rFonts w:cs="Arial"/>
        </w:rPr>
        <w:t xml:space="preserve"> betont Prof. </w:t>
      </w:r>
      <w:proofErr w:type="spellStart"/>
      <w:r w:rsidRPr="00E158E5">
        <w:rPr>
          <w:rFonts w:cs="Arial"/>
        </w:rPr>
        <w:t>Höllermann</w:t>
      </w:r>
      <w:proofErr w:type="spellEnd"/>
      <w:r w:rsidRPr="00E158E5">
        <w:rPr>
          <w:rFonts w:cs="Arial"/>
        </w:rPr>
        <w:t>.</w:t>
      </w:r>
      <w:r w:rsidR="006B2ACE" w:rsidRPr="006B2ACE">
        <w:rPr>
          <w:rFonts w:cs="Arial"/>
        </w:rPr>
        <w:t xml:space="preserve"> </w:t>
      </w:r>
      <w:r w:rsidR="006B2ACE">
        <w:rPr>
          <w:rFonts w:cs="Arial"/>
        </w:rPr>
        <w:t>„</w:t>
      </w:r>
      <w:r w:rsidRPr="00E158E5">
        <w:rPr>
          <w:rFonts w:cs="Arial"/>
        </w:rPr>
        <w:t>Die Herausforderungen, die wir in Indien und Tansania untersuchen, sind keine isolierten Probleme des Globalen Südens. In ähnlicher Weise begegnen uns Fragen der Unsicherheit und Resilienz auch hier vor Ort, beispielsweise in der Landwirtschaft in Niedersachsen, welche wir an der Universität Osnabrück im Rahmen der DFG-Graduierten Schule ECORISK untersuchen”</w:t>
      </w:r>
      <w:r w:rsidR="006B2ACE">
        <w:rPr>
          <w:rFonts w:cs="Arial"/>
        </w:rPr>
        <w:t xml:space="preserve">, so </w:t>
      </w:r>
      <w:proofErr w:type="spellStart"/>
      <w:r w:rsidR="006B2ACE">
        <w:rPr>
          <w:rFonts w:cs="Arial"/>
        </w:rPr>
        <w:t>Höllermann</w:t>
      </w:r>
      <w:proofErr w:type="spellEnd"/>
      <w:r w:rsidR="006B2ACE">
        <w:rPr>
          <w:rFonts w:cs="Arial"/>
        </w:rPr>
        <w:t xml:space="preserve"> weiter.</w:t>
      </w:r>
    </w:p>
    <w:p w14:paraId="3A5A5C6E" w14:textId="0A3BC44D" w:rsidR="00E158E5" w:rsidRPr="00E158E5" w:rsidRDefault="002E1079" w:rsidP="009C386F">
      <w:pPr>
        <w:rPr>
          <w:rFonts w:cs="Arial"/>
        </w:rPr>
      </w:pPr>
      <w:r>
        <w:rPr>
          <w:rFonts w:cs="Arial"/>
        </w:rPr>
        <w:lastRenderedPageBreak/>
        <w:t>„</w:t>
      </w:r>
      <w:r w:rsidR="00E158E5" w:rsidRPr="00E158E5">
        <w:rPr>
          <w:rFonts w:cs="Arial"/>
        </w:rPr>
        <w:t>Ich freue mich sehr, dass das Institut für Geographie der Universität Osnabrück erfolgreich gleich zwei Projekte in dem Schwerpunktprogramm einwerben konnte. Mit den beiden unterschiedlichen regionalen und konzeptionellen Perspektiven tragen wir dazu bei, besser zu verstehen, wie Agrar- und Lebensmittellieferketten unter Bedingungen multipler Krisen resilienter und nachhaltiger gestaltet werden können“, er</w:t>
      </w:r>
      <w:r w:rsidR="006B1C65">
        <w:rPr>
          <w:rFonts w:cs="Arial"/>
        </w:rPr>
        <w:t>gänzt</w:t>
      </w:r>
      <w:r w:rsidR="00E158E5" w:rsidRPr="00E158E5">
        <w:rPr>
          <w:rFonts w:cs="Arial"/>
        </w:rPr>
        <w:t xml:space="preserve"> Prof. Franz, der das Institut für Geographie leitet</w:t>
      </w:r>
      <w:r w:rsidR="009C386F">
        <w:rPr>
          <w:rFonts w:cs="Arial"/>
        </w:rPr>
        <w:t>.</w:t>
      </w:r>
    </w:p>
    <w:p w14:paraId="76080999" w14:textId="6A30D679" w:rsidR="00CD610E" w:rsidRDefault="00BA65E9" w:rsidP="009C386F">
      <w:pPr>
        <w:spacing w:after="0"/>
        <w:rPr>
          <w:rFonts w:cs="Arial"/>
          <w:color w:val="000000" w:themeColor="text1"/>
        </w:rPr>
      </w:pPr>
      <w:r w:rsidRPr="00E158E5">
        <w:rPr>
          <w:rFonts w:cs="Arial"/>
          <w:b/>
          <w:bCs/>
          <w:color w:val="000000" w:themeColor="text1"/>
        </w:rPr>
        <w:t xml:space="preserve">Weitere Informationen für die Medien: </w:t>
      </w:r>
      <w:r w:rsidRPr="00E158E5">
        <w:rPr>
          <w:rFonts w:cs="Arial"/>
          <w:b/>
          <w:bCs/>
          <w:color w:val="000000" w:themeColor="text1"/>
        </w:rPr>
        <w:br/>
      </w:r>
      <w:r w:rsidR="00D27D22">
        <w:rPr>
          <w:rFonts w:cs="Arial"/>
          <w:color w:val="000000" w:themeColor="text1"/>
        </w:rPr>
        <w:t xml:space="preserve">Prof. Dr. Britta </w:t>
      </w:r>
      <w:proofErr w:type="spellStart"/>
      <w:r w:rsidR="00D27D22">
        <w:rPr>
          <w:rFonts w:cs="Arial"/>
          <w:color w:val="000000" w:themeColor="text1"/>
        </w:rPr>
        <w:t>Höllermann</w:t>
      </w:r>
      <w:proofErr w:type="spellEnd"/>
      <w:r w:rsidRPr="00E158E5">
        <w:rPr>
          <w:rFonts w:cs="Arial"/>
          <w:color w:val="000000" w:themeColor="text1"/>
        </w:rPr>
        <w:t>, Universität Osnabrück</w:t>
      </w:r>
      <w:r w:rsidRPr="00E158E5">
        <w:rPr>
          <w:rFonts w:cs="Arial"/>
          <w:color w:val="000000" w:themeColor="text1"/>
        </w:rPr>
        <w:br/>
      </w:r>
      <w:r w:rsidR="00775DF4" w:rsidRPr="00E158E5">
        <w:rPr>
          <w:rFonts w:cs="Arial"/>
          <w:color w:val="000000" w:themeColor="text1"/>
        </w:rPr>
        <w:t>Institut</w:t>
      </w:r>
      <w:r w:rsidR="00EF576D">
        <w:rPr>
          <w:rFonts w:cs="Arial"/>
          <w:color w:val="000000" w:themeColor="text1"/>
        </w:rPr>
        <w:t xml:space="preserve"> für Geographie</w:t>
      </w:r>
    </w:p>
    <w:p w14:paraId="33EE023C" w14:textId="1BFBDD42" w:rsidR="009C386F" w:rsidRDefault="00D85005" w:rsidP="009C386F">
      <w:pPr>
        <w:spacing w:after="0"/>
        <w:rPr>
          <w:rFonts w:cs="Arial"/>
          <w:color w:val="000000" w:themeColor="text1"/>
        </w:rPr>
      </w:pPr>
      <w:hyperlink r:id="rId7" w:history="1">
        <w:r w:rsidR="00D27D22" w:rsidRPr="005F7B72">
          <w:rPr>
            <w:rStyle w:val="Hyperlink"/>
            <w:rFonts w:cs="Arial"/>
          </w:rPr>
          <w:t>britta.hoellermann@uni-osnabrueck.de</w:t>
        </w:r>
      </w:hyperlink>
    </w:p>
    <w:p w14:paraId="2DAEFFD4" w14:textId="77777777" w:rsidR="00D27D22" w:rsidRDefault="00D27D22" w:rsidP="009C386F">
      <w:pPr>
        <w:spacing w:after="0"/>
        <w:rPr>
          <w:rFonts w:cs="Arial"/>
          <w:color w:val="000000" w:themeColor="text1"/>
        </w:rPr>
      </w:pPr>
    </w:p>
    <w:p w14:paraId="43CBA262" w14:textId="08BEE783" w:rsidR="00D27D22" w:rsidRDefault="00D27D22" w:rsidP="009C386F">
      <w:pPr>
        <w:spacing w:after="0"/>
        <w:rPr>
          <w:rFonts w:cs="Arial"/>
          <w:color w:val="000000" w:themeColor="text1"/>
        </w:rPr>
      </w:pPr>
      <w:r>
        <w:rPr>
          <w:rFonts w:cs="Arial"/>
          <w:color w:val="000000" w:themeColor="text1"/>
        </w:rPr>
        <w:t xml:space="preserve">PD Dr. Philip </w:t>
      </w:r>
      <w:proofErr w:type="spellStart"/>
      <w:r>
        <w:rPr>
          <w:rFonts w:cs="Arial"/>
          <w:color w:val="000000" w:themeColor="text1"/>
        </w:rPr>
        <w:t>Verfürth</w:t>
      </w:r>
      <w:proofErr w:type="spellEnd"/>
      <w:r>
        <w:rPr>
          <w:rFonts w:cs="Arial"/>
          <w:color w:val="000000" w:themeColor="text1"/>
        </w:rPr>
        <w:t>, Universität Osnabrück</w:t>
      </w:r>
    </w:p>
    <w:p w14:paraId="2986177F" w14:textId="767EC59B" w:rsidR="00D27D22" w:rsidRDefault="00D27D22" w:rsidP="009C386F">
      <w:pPr>
        <w:spacing w:after="0"/>
        <w:rPr>
          <w:rFonts w:cs="Arial"/>
          <w:color w:val="000000" w:themeColor="text1"/>
        </w:rPr>
      </w:pPr>
      <w:r>
        <w:rPr>
          <w:rFonts w:cs="Arial"/>
          <w:color w:val="000000" w:themeColor="text1"/>
        </w:rPr>
        <w:t>Institut für Geographie</w:t>
      </w:r>
    </w:p>
    <w:p w14:paraId="125655FA" w14:textId="32D05E17" w:rsidR="00D27D22" w:rsidRPr="00E158E5" w:rsidRDefault="00D85005" w:rsidP="009C386F">
      <w:pPr>
        <w:spacing w:after="0"/>
        <w:rPr>
          <w:rFonts w:cs="Arial"/>
          <w:color w:val="000000" w:themeColor="text1"/>
        </w:rPr>
      </w:pPr>
      <w:hyperlink r:id="rId8" w:history="1">
        <w:r w:rsidR="00D27D22" w:rsidRPr="005F7B72">
          <w:rPr>
            <w:rStyle w:val="Hyperlink"/>
            <w:rFonts w:cs="Arial"/>
          </w:rPr>
          <w:t>philip.verfuerth@uni-osnabrueck.de</w:t>
        </w:r>
      </w:hyperlink>
      <w:r w:rsidR="00D27D22">
        <w:rPr>
          <w:rFonts w:cs="Arial"/>
          <w:color w:val="000000" w:themeColor="text1"/>
        </w:rPr>
        <w:t xml:space="preserve"> </w:t>
      </w:r>
    </w:p>
    <w:sectPr w:rsidR="00D27D22" w:rsidRPr="00E158E5">
      <w:headerReference w:type="even" r:id="rId9"/>
      <w:headerReference w:type="default" r:id="rId10"/>
      <w:footerReference w:type="even" r:id="rId11"/>
      <w:footerReference w:type="default" r:id="rId12"/>
      <w:headerReference w:type="first" r:id="rId13"/>
      <w:footerReference w:type="first" r:id="rId14"/>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608E7" w14:textId="77777777" w:rsidR="00371B4B" w:rsidRDefault="00371B4B">
      <w:pPr>
        <w:spacing w:after="0" w:line="240" w:lineRule="auto"/>
      </w:pPr>
      <w:r>
        <w:separator/>
      </w:r>
    </w:p>
  </w:endnote>
  <w:endnote w:type="continuationSeparator" w:id="0">
    <w:p w14:paraId="6397DC48" w14:textId="77777777" w:rsidR="00371B4B" w:rsidRDefault="0037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561C" w14:textId="77777777" w:rsidR="00371B4B" w:rsidRDefault="00371B4B">
      <w:pPr>
        <w:spacing w:after="0" w:line="240" w:lineRule="auto"/>
      </w:pPr>
      <w:r>
        <w:separator/>
      </w:r>
    </w:p>
  </w:footnote>
  <w:footnote w:type="continuationSeparator" w:id="0">
    <w:p w14:paraId="465124B1" w14:textId="77777777" w:rsidR="00371B4B" w:rsidRDefault="0037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48B97E07" w:rsidR="00CD610E" w:rsidRDefault="00BA65E9">
                          <w:pPr>
                            <w:pStyle w:val="Kopfzeile"/>
                          </w:pPr>
                          <w:r>
                            <w:fldChar w:fldCharType="begin"/>
                          </w:r>
                          <w:r>
                            <w:fldChar w:fldCharType="begin"/>
                          </w:r>
                          <w:r>
                            <w:instrText xml:space="preserve"> STYLEREF "Nummer / Datum" </w:instrText>
                          </w:r>
                          <w:r>
                            <w:fldChar w:fldCharType="separate"/>
                          </w:r>
                          <w:r w:rsidR="00D85005">
                            <w:rPr>
                              <w:noProof/>
                            </w:rPr>
                            <w:instrText>111/2026</w:instrText>
                          </w:r>
                          <w:r w:rsidR="00D85005">
                            <w:rPr>
                              <w:noProof/>
                            </w:rPr>
                            <w:tab/>
                            <w:instrText>27.08.2026</w:instrText>
                          </w:r>
                          <w:r>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48B97E07" w:rsidR="00CD610E" w:rsidRDefault="00BA65E9">
                    <w:pPr>
                      <w:pStyle w:val="Kopfzeile"/>
                    </w:pPr>
                    <w:r>
                      <w:fldChar w:fldCharType="begin"/>
                    </w:r>
                    <w:r>
                      <w:fldChar w:fldCharType="begin"/>
                    </w:r>
                    <w:r>
                      <w:instrText xml:space="preserve"> STYLEREF "Nummer / Datum" </w:instrText>
                    </w:r>
                    <w:r>
                      <w:fldChar w:fldCharType="separate"/>
                    </w:r>
                    <w:r w:rsidR="00D85005">
                      <w:rPr>
                        <w:noProof/>
                      </w:rPr>
                      <w:instrText>111/2026</w:instrText>
                    </w:r>
                    <w:r w:rsidR="00D85005">
                      <w:rPr>
                        <w:noProof/>
                      </w:rPr>
                      <w:tab/>
                      <w:instrText>27.08.2026</w:instrText>
                    </w:r>
                    <w:r>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4" w:name="__Fieldmark__135_1447020188"/>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C51F3"/>
    <w:rsid w:val="00222291"/>
    <w:rsid w:val="00254505"/>
    <w:rsid w:val="002B1D39"/>
    <w:rsid w:val="002E1079"/>
    <w:rsid w:val="00351B25"/>
    <w:rsid w:val="003556E4"/>
    <w:rsid w:val="00371B4B"/>
    <w:rsid w:val="00437041"/>
    <w:rsid w:val="00467327"/>
    <w:rsid w:val="00474A10"/>
    <w:rsid w:val="00475F19"/>
    <w:rsid w:val="004B6D39"/>
    <w:rsid w:val="004C7DBC"/>
    <w:rsid w:val="0054440B"/>
    <w:rsid w:val="005B62D3"/>
    <w:rsid w:val="006364C9"/>
    <w:rsid w:val="006B1C65"/>
    <w:rsid w:val="006B2ACE"/>
    <w:rsid w:val="00745AB8"/>
    <w:rsid w:val="00775DF4"/>
    <w:rsid w:val="007A7EC6"/>
    <w:rsid w:val="00820B70"/>
    <w:rsid w:val="008D4CC5"/>
    <w:rsid w:val="00975FE9"/>
    <w:rsid w:val="009B542F"/>
    <w:rsid w:val="009C386F"/>
    <w:rsid w:val="00AE710B"/>
    <w:rsid w:val="00B56143"/>
    <w:rsid w:val="00BA65E9"/>
    <w:rsid w:val="00BC7E90"/>
    <w:rsid w:val="00C07C04"/>
    <w:rsid w:val="00C4681A"/>
    <w:rsid w:val="00CD610E"/>
    <w:rsid w:val="00D05600"/>
    <w:rsid w:val="00D27D22"/>
    <w:rsid w:val="00D67B21"/>
    <w:rsid w:val="00D80E28"/>
    <w:rsid w:val="00D85005"/>
    <w:rsid w:val="00DA4218"/>
    <w:rsid w:val="00E158E5"/>
    <w:rsid w:val="00E15E5A"/>
    <w:rsid w:val="00E366AE"/>
    <w:rsid w:val="00E67404"/>
    <w:rsid w:val="00EB6656"/>
    <w:rsid w:val="00EF576D"/>
    <w:rsid w:val="00F124F5"/>
    <w:rsid w:val="00F969F8"/>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ip.verfuerth@uni-osnabrueck.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britta.hoellermann@uni-osnabrueck.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4158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37</cp:revision>
  <dcterms:created xsi:type="dcterms:W3CDTF">2026-02-17T09:20:00Z</dcterms:created>
  <dcterms:modified xsi:type="dcterms:W3CDTF">2026-08-27T09:23:00Z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