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932" w:rsidRPr="00566B65" w:rsidRDefault="00EE1AB6">
      <w:pPr>
        <w:pStyle w:val="NummerDatum"/>
        <w:rPr>
          <w:rFonts w:cs="Arial"/>
        </w:rPr>
      </w:pPr>
      <w:r>
        <w:rPr>
          <w:rFonts w:cs="Arial"/>
        </w:rPr>
        <w:t>027</w:t>
      </w:r>
      <w:r w:rsidR="001E4060" w:rsidRPr="00566B65">
        <w:rPr>
          <w:rFonts w:cs="Arial"/>
        </w:rPr>
        <w:t>/202</w:t>
      </w:r>
      <w:r w:rsidR="005B0AF7">
        <w:rPr>
          <w:rFonts w:cs="Arial"/>
        </w:rPr>
        <w:t>5</w:t>
      </w:r>
      <w:r w:rsidR="001E4060" w:rsidRPr="00566B65">
        <w:rPr>
          <w:rFonts w:cs="Arial"/>
        </w:rPr>
        <w:tab/>
      </w:r>
      <w:r w:rsidR="00807D8E">
        <w:rPr>
          <w:rFonts w:cs="Arial"/>
        </w:rPr>
        <w:t>2</w:t>
      </w:r>
      <w:r>
        <w:rPr>
          <w:rFonts w:cs="Arial"/>
        </w:rPr>
        <w:t>4</w:t>
      </w:r>
      <w:r w:rsidR="001E4060" w:rsidRPr="00566B65">
        <w:rPr>
          <w:rFonts w:cs="Arial"/>
        </w:rPr>
        <w:t>.</w:t>
      </w:r>
      <w:r w:rsidR="005B0AF7">
        <w:rPr>
          <w:rFonts w:cs="Arial"/>
        </w:rPr>
        <w:t>3</w:t>
      </w:r>
      <w:r w:rsidR="001E4060" w:rsidRPr="00566B65">
        <w:rPr>
          <w:rFonts w:cs="Arial"/>
        </w:rPr>
        <w:t>.202</w:t>
      </w:r>
      <w:r w:rsidR="005B0AF7">
        <w:rPr>
          <w:rFonts w:cs="Arial"/>
        </w:rPr>
        <w:t>5</w:t>
      </w:r>
    </w:p>
    <w:p w:rsidR="00381DB1" w:rsidRDefault="007B1723" w:rsidP="00381DB1">
      <w:pPr>
        <w:spacing w:line="240" w:lineRule="auto"/>
      </w:pPr>
      <w:bookmarkStart w:id="0" w:name="_Ref249518438"/>
      <w:bookmarkStart w:id="1" w:name="_Hlk250322"/>
      <w:bookmarkEnd w:id="0"/>
      <w:bookmarkEnd w:id="1"/>
      <w:r>
        <w:rPr>
          <w:b/>
          <w:bCs/>
          <w:sz w:val="32"/>
          <w:szCs w:val="32"/>
        </w:rPr>
        <w:t>Gegen Hautkrebs</w:t>
      </w:r>
      <w:r w:rsidR="005B0AF7">
        <w:rPr>
          <w:b/>
          <w:bCs/>
          <w:sz w:val="32"/>
          <w:szCs w:val="32"/>
        </w:rPr>
        <w:t xml:space="preserve"> weiter kämpfen</w:t>
      </w:r>
      <w:r w:rsidR="0089405F" w:rsidRPr="0089405F">
        <w:rPr>
          <w:b/>
          <w:bCs/>
          <w:sz w:val="32"/>
          <w:szCs w:val="32"/>
        </w:rPr>
        <w:br/>
      </w:r>
      <w:r>
        <w:rPr>
          <w:b/>
          <w:bCs/>
        </w:rPr>
        <w:t xml:space="preserve">Prof. John </w:t>
      </w:r>
      <w:r w:rsidR="00C83AC9">
        <w:rPr>
          <w:b/>
          <w:bCs/>
        </w:rPr>
        <w:t xml:space="preserve">von der </w:t>
      </w:r>
      <w:r w:rsidR="0089405F" w:rsidRPr="0089405F">
        <w:rPr>
          <w:b/>
          <w:bCs/>
        </w:rPr>
        <w:t>Uni Osnabrück</w:t>
      </w:r>
      <w:r w:rsidR="00F83371">
        <w:rPr>
          <w:b/>
          <w:bCs/>
        </w:rPr>
        <w:t xml:space="preserve"> </w:t>
      </w:r>
      <w:r>
        <w:rPr>
          <w:b/>
          <w:bCs/>
        </w:rPr>
        <w:t>Mitorganisator eines internationalen dermatologischen Kongresses</w:t>
      </w:r>
      <w:r w:rsidR="006F423D" w:rsidRPr="006F423D">
        <w:rPr>
          <w:b/>
          <w:bCs/>
        </w:rPr>
        <w:t xml:space="preserve"> </w:t>
      </w:r>
    </w:p>
    <w:p w:rsidR="00A86F26" w:rsidRPr="00A86F26" w:rsidRDefault="00B941DB" w:rsidP="00A86F26">
      <w:pPr>
        <w:spacing w:line="360" w:lineRule="auto"/>
        <w:rPr>
          <w:rFonts w:cs="Arial"/>
        </w:rPr>
      </w:pPr>
      <w:proofErr w:type="spellStart"/>
      <w:r w:rsidRPr="00B941DB">
        <w:rPr>
          <w:lang w:val="en-US"/>
        </w:rPr>
        <w:t>Unter</w:t>
      </w:r>
      <w:proofErr w:type="spellEnd"/>
      <w:r w:rsidRPr="00B941DB">
        <w:rPr>
          <w:lang w:val="en-US"/>
        </w:rPr>
        <w:t xml:space="preserve"> dem Motto „Occupational Skin Cancer: The Sleeping Giant” </w:t>
      </w:r>
      <w:proofErr w:type="spellStart"/>
      <w:r w:rsidRPr="00B941DB">
        <w:rPr>
          <w:lang w:val="en-US"/>
        </w:rPr>
        <w:t>treffen</w:t>
      </w:r>
      <w:proofErr w:type="spellEnd"/>
      <w:r w:rsidRPr="00B941DB">
        <w:rPr>
          <w:lang w:val="en-US"/>
        </w:rPr>
        <w:t xml:space="preserve"> </w:t>
      </w:r>
      <w:proofErr w:type="spellStart"/>
      <w:r w:rsidRPr="00B941DB">
        <w:rPr>
          <w:lang w:val="en-US"/>
        </w:rPr>
        <w:t>sich</w:t>
      </w:r>
      <w:proofErr w:type="spellEnd"/>
      <w:r w:rsidRPr="00B941DB">
        <w:rPr>
          <w:lang w:val="en-US"/>
        </w:rPr>
        <w:t xml:space="preserve"> am 4. </w:t>
      </w:r>
      <w:r w:rsidRPr="00B941DB">
        <w:t xml:space="preserve">April </w:t>
      </w:r>
      <w:r>
        <w:t xml:space="preserve">mehr als </w:t>
      </w:r>
      <w:r w:rsidR="00950844">
        <w:t>100</w:t>
      </w:r>
      <w:r>
        <w:t xml:space="preserve"> Expertinnen und Experten in Athen, um </w:t>
      </w:r>
      <w:r w:rsidR="00535D99">
        <w:t>neue Methoden im Kampf</w:t>
      </w:r>
      <w:r w:rsidRPr="00B941DB">
        <w:t xml:space="preserve"> gegen Hautkrebs</w:t>
      </w:r>
      <w:r w:rsidR="00535D99">
        <w:t xml:space="preserve"> zu diskutieren</w:t>
      </w:r>
      <w:r w:rsidRPr="00B941DB">
        <w:t xml:space="preserve">. </w:t>
      </w:r>
      <w:r>
        <w:t>Mitorganisator des</w:t>
      </w:r>
      <w:r w:rsidRPr="00B941DB">
        <w:t xml:space="preserve"> Multi-Stakeholder Skin Cancer Summit </w:t>
      </w:r>
      <w:r>
        <w:t>ist d</w:t>
      </w:r>
      <w:r w:rsidR="00A86F26" w:rsidRPr="00A86F26">
        <w:t xml:space="preserve">er renommierte Dermatologe </w:t>
      </w:r>
      <w:r w:rsidR="00A86F26" w:rsidRPr="00A86F26">
        <w:rPr>
          <w:rFonts w:cs="Arial"/>
        </w:rPr>
        <w:t xml:space="preserve">Prof. Swen Malte John von der Universität Osnabrück. </w:t>
      </w:r>
      <w:r>
        <w:rPr>
          <w:rFonts w:cs="Arial"/>
        </w:rPr>
        <w:t>Beteiligt sind auch</w:t>
      </w:r>
      <w:r w:rsidR="00A86F26" w:rsidRPr="00A86F26">
        <w:rPr>
          <w:rFonts w:cs="Arial"/>
        </w:rPr>
        <w:t xml:space="preserve"> d</w:t>
      </w:r>
      <w:r>
        <w:rPr>
          <w:rFonts w:cs="Arial"/>
        </w:rPr>
        <w:t>ie</w:t>
      </w:r>
      <w:r w:rsidR="00A86F26" w:rsidRPr="00A86F26">
        <w:rPr>
          <w:rFonts w:cs="Arial"/>
        </w:rPr>
        <w:t xml:space="preserve"> UN-Institutionen WHO (Weltgesundheitsorganisation) und ILO (Internationale Arbeitsorganisation), die dem Thema eine hohe Priorität beimessen. </w:t>
      </w:r>
    </w:p>
    <w:p w:rsidR="00046BF3" w:rsidRDefault="00046BF3" w:rsidP="007B1723">
      <w:pPr>
        <w:spacing w:line="360" w:lineRule="auto"/>
      </w:pPr>
      <w:r>
        <w:t xml:space="preserve">Aktuelle Schätzungen der WHO und der International Labour </w:t>
      </w:r>
      <w:proofErr w:type="spellStart"/>
      <w:r>
        <w:t>Organization</w:t>
      </w:r>
      <w:proofErr w:type="spellEnd"/>
      <w:r>
        <w:t xml:space="preserve"> (ILO) gehen davon aus, dass die Arbeit in der Sonne für jeden dritten Todesfall durch „weißen“ Hautkrebs weltweit verantwortlich ist</w:t>
      </w:r>
      <w:r w:rsidR="00950844">
        <w:t xml:space="preserve"> und die Erkrankungszahlen stark zunehmen</w:t>
      </w:r>
      <w:r w:rsidR="006C0B25">
        <w:t>.</w:t>
      </w:r>
      <w:r>
        <w:t xml:space="preserve"> Präventionsmaßnahmen wie </w:t>
      </w:r>
      <w:r w:rsidR="00950844">
        <w:t>Verschattungen, Vermeiden de</w:t>
      </w:r>
      <w:r w:rsidR="00535D99">
        <w:t>s Aufenthalts im Freien während der</w:t>
      </w:r>
      <w:r w:rsidR="00950844">
        <w:t xml:space="preserve"> Mittagszeit, </w:t>
      </w:r>
      <w:r>
        <w:t xml:space="preserve">Schutzkleidung und Sonnencreme sind daher in Berufen, die überwiegend im Freien tätig sind, unerlässlich, um die Haut </w:t>
      </w:r>
      <w:r w:rsidR="007B1723">
        <w:t>zu schützen</w:t>
      </w:r>
      <w:r>
        <w:t xml:space="preserve">. Doch „weißer“ Hautkrebs wird häufig unterschätzt, wodurch die Notwendigkeit für Aufklärung und Prävention - insbesondere im beruflichen Kontext - umso </w:t>
      </w:r>
      <w:r w:rsidR="00535D99">
        <w:t>notwendiger</w:t>
      </w:r>
      <w:r>
        <w:t xml:space="preserve"> wird. </w:t>
      </w:r>
      <w:r w:rsidR="007B1723">
        <w:t>„</w:t>
      </w:r>
      <w:r w:rsidR="00B941DB">
        <w:t xml:space="preserve">Dringend müssen wir </w:t>
      </w:r>
      <w:r w:rsidR="00950844">
        <w:t>die Beschäftigten vor diesen chronischen Lichtschäden, die so häufig an Außenarbeitsplätzen entstehen, bewahren. Einmal erworben</w:t>
      </w:r>
      <w:r w:rsidR="00535D99">
        <w:t>,</w:t>
      </w:r>
      <w:r w:rsidR="00950844">
        <w:t xml:space="preserve"> verfolgen sie Erkrankte bis zum Lebensende</w:t>
      </w:r>
      <w:r w:rsidR="007B1723">
        <w:t>“, so Prof. John</w:t>
      </w:r>
      <w:r>
        <w:t xml:space="preserve">. Mit Hinblick auf den Klimawandel ist davon auszugehen, dass sich </w:t>
      </w:r>
      <w:r>
        <w:lastRenderedPageBreak/>
        <w:t>diese Situation weiter verschlimmern wird. Aus diesem Grund ist es entscheidend, dass Präventionsanstrengungen intensiviert werden – insbesondere für die große Risikogruppe der Außenbeschäftigten.</w:t>
      </w:r>
    </w:p>
    <w:p w:rsidR="00046BF3" w:rsidRPr="007B1723" w:rsidRDefault="009D3522" w:rsidP="00EE1AB6">
      <w:pPr>
        <w:spacing w:line="360" w:lineRule="auto"/>
      </w:pPr>
      <w:r w:rsidRPr="009D3522">
        <w:t>Auf dem Summit soll es vor allem um Verbesserungen des Arbeitsschutzes und der Früherkennung gehen.</w:t>
      </w:r>
      <w:r>
        <w:t xml:space="preserve"> </w:t>
      </w:r>
      <w:r w:rsidR="00B941DB">
        <w:t xml:space="preserve">Im Fokus dabei auch: </w:t>
      </w:r>
      <w:r w:rsidR="00950844">
        <w:t>„Nachdem kürzlich die Schweiz, Rumänien, Belgien und Österreich Hautkrebs durch Sonne als Berufskrankheit anerk</w:t>
      </w:r>
      <w:r w:rsidR="005E065B">
        <w:t>annt haben</w:t>
      </w:r>
      <w:r w:rsidR="00950844">
        <w:t>, wäre es an der Zeit, dass auch Griechenland dazustößt“, so John</w:t>
      </w:r>
      <w:r w:rsidR="00807D8E">
        <w:t>.</w:t>
      </w:r>
    </w:p>
    <w:p w:rsidR="00B655DE" w:rsidRPr="007B1723" w:rsidRDefault="00046BF3" w:rsidP="006C0B25">
      <w:pPr>
        <w:spacing w:line="240" w:lineRule="auto"/>
        <w:rPr>
          <w:b/>
          <w:bCs/>
        </w:rPr>
      </w:pPr>
      <w:r w:rsidRPr="006C0B25">
        <w:rPr>
          <w:b/>
          <w:bCs/>
        </w:rPr>
        <w:t>Weitere Informationen für die Redaktionen:</w:t>
      </w:r>
      <w:r w:rsidR="006C0B25">
        <w:rPr>
          <w:b/>
          <w:bCs/>
        </w:rPr>
        <w:br/>
      </w:r>
      <w:r>
        <w:t>Prof. Dr. med. Swen Malte John, Universität Osnabrück</w:t>
      </w:r>
      <w:r w:rsidR="007B1723">
        <w:rPr>
          <w:b/>
          <w:bCs/>
        </w:rPr>
        <w:br/>
      </w:r>
      <w:r>
        <w:t>Abteilung Dermatologie, Umweltmedizin, Gesundheitstheorie und</w:t>
      </w:r>
      <w:r w:rsidR="007B1723">
        <w:rPr>
          <w:b/>
          <w:bCs/>
        </w:rPr>
        <w:br/>
      </w:r>
      <w:r>
        <w:t>Institut für interdisziplinäre Dermatologische Prävention und Rehabilitation</w:t>
      </w:r>
      <w:r w:rsidR="007B1723">
        <w:rPr>
          <w:b/>
          <w:bCs/>
        </w:rPr>
        <w:br/>
      </w:r>
      <w:r>
        <w:t>E-Mail: johnderm@uni-osnabrueck.de</w:t>
      </w:r>
    </w:p>
    <w:sectPr w:rsidR="00B655DE" w:rsidRPr="007B1723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0301" w:rsidRDefault="004D0301">
      <w:pPr>
        <w:spacing w:after="0" w:line="240" w:lineRule="auto"/>
      </w:pPr>
      <w:r>
        <w:separator/>
      </w:r>
    </w:p>
  </w:endnote>
  <w:endnote w:type="continuationSeparator" w:id="0">
    <w:p w:rsidR="004D0301" w:rsidRDefault="004D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932" w:rsidRDefault="001E406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0301" w:rsidRDefault="004D0301">
      <w:pPr>
        <w:spacing w:after="0" w:line="240" w:lineRule="auto"/>
      </w:pPr>
      <w:r>
        <w:separator/>
      </w:r>
    </w:p>
  </w:footnote>
  <w:footnote w:type="continuationSeparator" w:id="0">
    <w:p w:rsidR="004D0301" w:rsidRDefault="004D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932" w:rsidRDefault="001E406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9D3522">
      <w:rPr>
        <w:noProof/>
      </w:rPr>
      <w:t>027/2025</w:t>
    </w:r>
    <w:r w:rsidR="009D3522">
      <w:rPr>
        <w:noProof/>
      </w:rPr>
      <w:tab/>
      <w:t>24.3.2025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16706B7" wp14:editId="18798A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81932" w:rsidRDefault="001E406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706B7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 w:rsidR="00F81932" w:rsidRDefault="001E4060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932" w:rsidRDefault="001E406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09C5F90E" wp14:editId="0AF044C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3E8B9D6C" wp14:editId="0D23203D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3016">
    <w:abstractNumId w:val="0"/>
  </w:num>
  <w:num w:numId="2" w16cid:durableId="90957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  <w:docVar w:name="dgnword-docGUID" w:val="{8290F09D-EF62-406B-A455-644D96C02EB8}"/>
    <w:docVar w:name="dgnword-eventsink" w:val="2325816957184"/>
  </w:docVars>
  <w:rsids>
    <w:rsidRoot w:val="00F81932"/>
    <w:rsid w:val="00014D7C"/>
    <w:rsid w:val="000328E4"/>
    <w:rsid w:val="00043E74"/>
    <w:rsid w:val="00046BF3"/>
    <w:rsid w:val="00060089"/>
    <w:rsid w:val="000734EE"/>
    <w:rsid w:val="00084614"/>
    <w:rsid w:val="000A29E4"/>
    <w:rsid w:val="000A2B69"/>
    <w:rsid w:val="000E2526"/>
    <w:rsid w:val="00135419"/>
    <w:rsid w:val="00137AE2"/>
    <w:rsid w:val="00167D89"/>
    <w:rsid w:val="00171A1A"/>
    <w:rsid w:val="0018063C"/>
    <w:rsid w:val="001A41A3"/>
    <w:rsid w:val="001B2FA9"/>
    <w:rsid w:val="001B7CC7"/>
    <w:rsid w:val="001D069E"/>
    <w:rsid w:val="001E4060"/>
    <w:rsid w:val="001F76A2"/>
    <w:rsid w:val="00251FFD"/>
    <w:rsid w:val="00260035"/>
    <w:rsid w:val="00260C07"/>
    <w:rsid w:val="00262CCF"/>
    <w:rsid w:val="002B6CBE"/>
    <w:rsid w:val="002E28AA"/>
    <w:rsid w:val="00367DF0"/>
    <w:rsid w:val="00374141"/>
    <w:rsid w:val="00381196"/>
    <w:rsid w:val="00381DB1"/>
    <w:rsid w:val="0038288A"/>
    <w:rsid w:val="003B52C7"/>
    <w:rsid w:val="003F6E9D"/>
    <w:rsid w:val="0040019B"/>
    <w:rsid w:val="00450187"/>
    <w:rsid w:val="004600EF"/>
    <w:rsid w:val="004A6848"/>
    <w:rsid w:val="004B09F3"/>
    <w:rsid w:val="004C38B1"/>
    <w:rsid w:val="004D0301"/>
    <w:rsid w:val="005313BD"/>
    <w:rsid w:val="00535D99"/>
    <w:rsid w:val="00551A3E"/>
    <w:rsid w:val="00556CB1"/>
    <w:rsid w:val="00566B65"/>
    <w:rsid w:val="0057451E"/>
    <w:rsid w:val="005A4813"/>
    <w:rsid w:val="005B0AF7"/>
    <w:rsid w:val="005E065B"/>
    <w:rsid w:val="005F7B63"/>
    <w:rsid w:val="00663CCA"/>
    <w:rsid w:val="006729C3"/>
    <w:rsid w:val="0068424E"/>
    <w:rsid w:val="006875E7"/>
    <w:rsid w:val="00687E88"/>
    <w:rsid w:val="006939D9"/>
    <w:rsid w:val="006C0B25"/>
    <w:rsid w:val="006F423D"/>
    <w:rsid w:val="00712E06"/>
    <w:rsid w:val="00721FDF"/>
    <w:rsid w:val="00725FC9"/>
    <w:rsid w:val="00735DD8"/>
    <w:rsid w:val="00775FD6"/>
    <w:rsid w:val="0078726C"/>
    <w:rsid w:val="007B1723"/>
    <w:rsid w:val="007D5C30"/>
    <w:rsid w:val="00807D8E"/>
    <w:rsid w:val="00814194"/>
    <w:rsid w:val="00852FFE"/>
    <w:rsid w:val="00854A5E"/>
    <w:rsid w:val="00863372"/>
    <w:rsid w:val="008661DA"/>
    <w:rsid w:val="0089405F"/>
    <w:rsid w:val="008A4695"/>
    <w:rsid w:val="008E323D"/>
    <w:rsid w:val="008E5970"/>
    <w:rsid w:val="00912E0E"/>
    <w:rsid w:val="00923D21"/>
    <w:rsid w:val="00923DB8"/>
    <w:rsid w:val="00950844"/>
    <w:rsid w:val="00961CDB"/>
    <w:rsid w:val="0099137C"/>
    <w:rsid w:val="00992C3D"/>
    <w:rsid w:val="009A539F"/>
    <w:rsid w:val="009D3522"/>
    <w:rsid w:val="009E2D51"/>
    <w:rsid w:val="009E55CE"/>
    <w:rsid w:val="00A1210D"/>
    <w:rsid w:val="00A34B23"/>
    <w:rsid w:val="00A400A9"/>
    <w:rsid w:val="00A50E84"/>
    <w:rsid w:val="00A6162E"/>
    <w:rsid w:val="00A853C3"/>
    <w:rsid w:val="00A86F26"/>
    <w:rsid w:val="00AA0EAF"/>
    <w:rsid w:val="00AA199A"/>
    <w:rsid w:val="00AA2A19"/>
    <w:rsid w:val="00AC4EDF"/>
    <w:rsid w:val="00AD7FAE"/>
    <w:rsid w:val="00AF55B3"/>
    <w:rsid w:val="00B04092"/>
    <w:rsid w:val="00B2614D"/>
    <w:rsid w:val="00B655DE"/>
    <w:rsid w:val="00B710B4"/>
    <w:rsid w:val="00B941DB"/>
    <w:rsid w:val="00BA58D8"/>
    <w:rsid w:val="00BF2DFB"/>
    <w:rsid w:val="00C72D39"/>
    <w:rsid w:val="00C83AC9"/>
    <w:rsid w:val="00C85108"/>
    <w:rsid w:val="00CB0A3A"/>
    <w:rsid w:val="00D638E6"/>
    <w:rsid w:val="00D8042D"/>
    <w:rsid w:val="00DA3665"/>
    <w:rsid w:val="00DC17FA"/>
    <w:rsid w:val="00DE3EEA"/>
    <w:rsid w:val="00DE66C1"/>
    <w:rsid w:val="00E200D1"/>
    <w:rsid w:val="00E260BB"/>
    <w:rsid w:val="00E2616F"/>
    <w:rsid w:val="00E66E49"/>
    <w:rsid w:val="00E85CAE"/>
    <w:rsid w:val="00E8746E"/>
    <w:rsid w:val="00EB6EAB"/>
    <w:rsid w:val="00EE1AB6"/>
    <w:rsid w:val="00EE63CF"/>
    <w:rsid w:val="00F235C1"/>
    <w:rsid w:val="00F466A5"/>
    <w:rsid w:val="00F70B65"/>
    <w:rsid w:val="00F81932"/>
    <w:rsid w:val="00F83371"/>
    <w:rsid w:val="00F96DBF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697FB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0690-5C23-45D8-9710-8C03013E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8</cp:revision>
  <cp:lastPrinted>2024-11-14T10:11:00Z</cp:lastPrinted>
  <dcterms:created xsi:type="dcterms:W3CDTF">2025-03-17T09:01:00Z</dcterms:created>
  <dcterms:modified xsi:type="dcterms:W3CDTF">2025-03-24T12:19:00Z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