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1AE3839E" w14:textId="77777777" w:rsidR="003D369F" w:rsidRPr="00E11E13" w:rsidRDefault="003D369F" w:rsidP="00E11E13">
      <w:pPr>
        <w:jc w:val="left"/>
        <w:rPr>
          <w:b/>
          <w:bCs/>
          <w:szCs w:val="24"/>
        </w:rPr>
      </w:pPr>
      <w:bookmarkStart w:id="0" w:name="_Hlk64885323"/>
    </w:p>
    <w:p w14:paraId="3B864E0A" w14:textId="5CCAA147" w:rsidR="00F05EC7" w:rsidRDefault="00503883"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ZIA: BEG-Stopp ist ein Nackenschlag für die energetische Sanierung</w:t>
      </w:r>
    </w:p>
    <w:p w14:paraId="4963A606" w14:textId="77777777" w:rsidR="00A40A0D" w:rsidRDefault="00A40A0D" w:rsidP="00503883">
      <w:pPr>
        <w:pStyle w:val="StandardWeb"/>
        <w:shd w:val="clear" w:color="auto" w:fill="FFFFFF"/>
        <w:spacing w:before="0" w:beforeAutospacing="0" w:after="0" w:afterAutospacing="0" w:line="360" w:lineRule="auto"/>
        <w:jc w:val="both"/>
        <w:textAlignment w:val="baseline"/>
        <w:rPr>
          <w:rFonts w:ascii="Arial" w:hAnsi="Arial" w:cs="Arial"/>
          <w:b/>
          <w:bCs/>
        </w:rPr>
      </w:pPr>
    </w:p>
    <w:p w14:paraId="2B674E79" w14:textId="51DABDC6" w:rsidR="003B63D9" w:rsidRDefault="00BB20DD"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1D30C7">
        <w:rPr>
          <w:rFonts w:ascii="Arial" w:hAnsi="Arial" w:cs="Arial"/>
          <w:b/>
          <w:bCs/>
        </w:rPr>
        <w:t>Berlin</w:t>
      </w:r>
      <w:r w:rsidR="004E060E" w:rsidRPr="001D30C7">
        <w:rPr>
          <w:rFonts w:ascii="Arial" w:hAnsi="Arial" w:cs="Arial"/>
          <w:b/>
          <w:bCs/>
        </w:rPr>
        <w:t xml:space="preserve">, </w:t>
      </w:r>
      <w:r w:rsidR="003B63D9">
        <w:rPr>
          <w:rFonts w:ascii="Arial" w:hAnsi="Arial" w:cs="Arial"/>
          <w:b/>
          <w:bCs/>
        </w:rPr>
        <w:t>24</w:t>
      </w:r>
      <w:r w:rsidR="00C53FF7" w:rsidRPr="001D30C7">
        <w:rPr>
          <w:rFonts w:ascii="Arial" w:hAnsi="Arial" w:cs="Arial"/>
          <w:b/>
          <w:bCs/>
        </w:rPr>
        <w:t>.01.2022</w:t>
      </w:r>
      <w:r w:rsidR="004E060E" w:rsidRPr="001D30C7">
        <w:rPr>
          <w:rFonts w:ascii="Arial" w:hAnsi="Arial" w:cs="Arial"/>
        </w:rPr>
        <w:t xml:space="preserve"> </w:t>
      </w:r>
      <w:r w:rsidR="00F14CDF" w:rsidRPr="001D30C7">
        <w:rPr>
          <w:rFonts w:ascii="Arial" w:hAnsi="Arial" w:cs="Arial"/>
        </w:rPr>
        <w:t>–</w:t>
      </w:r>
      <w:bookmarkEnd w:id="1"/>
      <w:bookmarkEnd w:id="2"/>
      <w:r w:rsidR="009C24C5">
        <w:rPr>
          <w:rFonts w:ascii="Arial" w:hAnsi="Arial" w:cs="Arial"/>
        </w:rPr>
        <w:t xml:space="preserve"> </w:t>
      </w:r>
      <w:r w:rsidR="00503883">
        <w:rPr>
          <w:rFonts w:ascii="Arial" w:hAnsi="Arial" w:cs="Arial"/>
        </w:rPr>
        <w:t xml:space="preserve">Zum heute durch die </w:t>
      </w:r>
      <w:r w:rsidR="00503883" w:rsidRPr="00503883">
        <w:rPr>
          <w:rFonts w:ascii="Arial" w:hAnsi="Arial" w:cs="Arial"/>
        </w:rPr>
        <w:t xml:space="preserve">Kreditanstalt für Wiederaufbau </w:t>
      </w:r>
      <w:r w:rsidR="00503883">
        <w:rPr>
          <w:rFonts w:ascii="Arial" w:hAnsi="Arial" w:cs="Arial"/>
        </w:rPr>
        <w:t xml:space="preserve">(KfW) ausgesprochenen Antrags- und Zusage-Stopp der Bundesförderung für effiziente Gebäude (BEG) kommentiert ZIA-Präsident Dr. Andreas Mattner wie folgt: </w:t>
      </w:r>
    </w:p>
    <w:p w14:paraId="4FAF38CF" w14:textId="10233BE9" w:rsidR="00503883" w:rsidRDefault="00503883"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2BE23E6" w14:textId="4757E641" w:rsidR="00503883" w:rsidRDefault="00503883"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„Der Programmstopp der BEG ist ein Nackenschlag für die energetische Sanierung. Viele Unternehmen hatten darauf vertraut, die für die Gebäudeförderung bereitgestellten finanziellen Mittel für ihre aktuellen und bereits in Planung befindlichen Projekte nutzen zu können. So werden wir abermals um Jahre zurückgeworfen</w:t>
      </w:r>
      <w:r w:rsidR="005B66CE">
        <w:rPr>
          <w:rFonts w:ascii="Arial" w:hAnsi="Arial" w:cs="Arial"/>
        </w:rPr>
        <w:t xml:space="preserve"> und wichtige Neubauprojekte werden verworfen</w:t>
      </w:r>
      <w:r>
        <w:rPr>
          <w:rFonts w:ascii="Arial" w:hAnsi="Arial" w:cs="Arial"/>
        </w:rPr>
        <w:t xml:space="preserve">, wenn die Förderung nun ausbleibt. </w:t>
      </w:r>
      <w:r w:rsidR="005B66CE">
        <w:rPr>
          <w:rFonts w:ascii="Arial" w:hAnsi="Arial" w:cs="Arial"/>
        </w:rPr>
        <w:t>Das Ziel von 400.000 neuen Wohnungen pro Jahr rückt in weite Ferne.“</w:t>
      </w:r>
    </w:p>
    <w:p w14:paraId="12291B57" w14:textId="4E0A9645" w:rsidR="005B66CE" w:rsidRDefault="005B66CE"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691020B0" w14:textId="2AC2E611" w:rsidR="00331653" w:rsidRDefault="00331653" w:rsidP="0033165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bookmarkStart w:id="4" w:name="_GoBack"/>
      <w:bookmarkEnd w:id="4"/>
    </w:p>
    <w:p w14:paraId="3E404887" w14:textId="472E4B30" w:rsidR="00CE3822" w:rsidRDefault="00CE3822"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bookmarkEnd w:id="3"/>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4006FCC2" w14:textId="1BC9400D"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8">
        <w:r w:rsidR="007F1E5D">
          <w:rPr>
            <w:color w:val="0000FF"/>
            <w:sz w:val="20"/>
            <w:u w:val="single" w:color="0000FF"/>
          </w:rPr>
          <w:t>www.zia</w:t>
        </w:r>
      </w:hyperlink>
      <w:hyperlink r:id="rId9">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8635" w16cex:dateUtc="2021-12-09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B5B4A" w16cid:durableId="255C86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13"/>
  </w:num>
  <w:num w:numId="9">
    <w:abstractNumId w:val="5"/>
  </w:num>
  <w:num w:numId="10">
    <w:abstractNumId w:val="9"/>
  </w:num>
  <w:num w:numId="11">
    <w:abstractNumId w:val="10"/>
  </w:num>
  <w:num w:numId="12">
    <w:abstractNumId w:val="11"/>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06AE"/>
    <w:rsid w:val="000055EF"/>
    <w:rsid w:val="00007058"/>
    <w:rsid w:val="000138FA"/>
    <w:rsid w:val="0002174A"/>
    <w:rsid w:val="000221CD"/>
    <w:rsid w:val="000242EC"/>
    <w:rsid w:val="000435EB"/>
    <w:rsid w:val="0004569F"/>
    <w:rsid w:val="000538AB"/>
    <w:rsid w:val="00074304"/>
    <w:rsid w:val="000A4359"/>
    <w:rsid w:val="000B48F7"/>
    <w:rsid w:val="000B74AE"/>
    <w:rsid w:val="000D0A9E"/>
    <w:rsid w:val="000D6D26"/>
    <w:rsid w:val="000E02D9"/>
    <w:rsid w:val="000E247F"/>
    <w:rsid w:val="000F001D"/>
    <w:rsid w:val="000F372E"/>
    <w:rsid w:val="001031D7"/>
    <w:rsid w:val="00103818"/>
    <w:rsid w:val="0010589B"/>
    <w:rsid w:val="0011006B"/>
    <w:rsid w:val="00120B8D"/>
    <w:rsid w:val="00122ADD"/>
    <w:rsid w:val="00124012"/>
    <w:rsid w:val="00126D09"/>
    <w:rsid w:val="0014259D"/>
    <w:rsid w:val="001436B7"/>
    <w:rsid w:val="00146119"/>
    <w:rsid w:val="00155BB8"/>
    <w:rsid w:val="00167E86"/>
    <w:rsid w:val="00177ABB"/>
    <w:rsid w:val="0018064A"/>
    <w:rsid w:val="00185B51"/>
    <w:rsid w:val="001A2248"/>
    <w:rsid w:val="001A58E3"/>
    <w:rsid w:val="001A73EB"/>
    <w:rsid w:val="001B388E"/>
    <w:rsid w:val="001B5226"/>
    <w:rsid w:val="001C6E81"/>
    <w:rsid w:val="001D28C6"/>
    <w:rsid w:val="001D30C7"/>
    <w:rsid w:val="001E2B25"/>
    <w:rsid w:val="001F3EF9"/>
    <w:rsid w:val="001F4108"/>
    <w:rsid w:val="001F5203"/>
    <w:rsid w:val="001F732C"/>
    <w:rsid w:val="00202DBE"/>
    <w:rsid w:val="00211596"/>
    <w:rsid w:val="00212F87"/>
    <w:rsid w:val="002207E7"/>
    <w:rsid w:val="00223626"/>
    <w:rsid w:val="00241E99"/>
    <w:rsid w:val="00246B4F"/>
    <w:rsid w:val="002527CB"/>
    <w:rsid w:val="00254ECE"/>
    <w:rsid w:val="00263335"/>
    <w:rsid w:val="00277ED6"/>
    <w:rsid w:val="00285211"/>
    <w:rsid w:val="00291C78"/>
    <w:rsid w:val="002A7632"/>
    <w:rsid w:val="002C01E6"/>
    <w:rsid w:val="002C4862"/>
    <w:rsid w:val="002C6D7C"/>
    <w:rsid w:val="002D52F9"/>
    <w:rsid w:val="002F6D5E"/>
    <w:rsid w:val="002F7633"/>
    <w:rsid w:val="00301A17"/>
    <w:rsid w:val="00303C3D"/>
    <w:rsid w:val="00315752"/>
    <w:rsid w:val="003276A2"/>
    <w:rsid w:val="00331653"/>
    <w:rsid w:val="003338DC"/>
    <w:rsid w:val="0034462A"/>
    <w:rsid w:val="00363412"/>
    <w:rsid w:val="00377EE2"/>
    <w:rsid w:val="00386777"/>
    <w:rsid w:val="0039248C"/>
    <w:rsid w:val="00394A83"/>
    <w:rsid w:val="003952E4"/>
    <w:rsid w:val="003B3086"/>
    <w:rsid w:val="003B465E"/>
    <w:rsid w:val="003B63D9"/>
    <w:rsid w:val="003C44ED"/>
    <w:rsid w:val="003D0B4D"/>
    <w:rsid w:val="003D369F"/>
    <w:rsid w:val="003E03AB"/>
    <w:rsid w:val="003E45A1"/>
    <w:rsid w:val="00402436"/>
    <w:rsid w:val="00410C4C"/>
    <w:rsid w:val="00412448"/>
    <w:rsid w:val="004211CE"/>
    <w:rsid w:val="00424372"/>
    <w:rsid w:val="00430EC6"/>
    <w:rsid w:val="00436A77"/>
    <w:rsid w:val="0044144A"/>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03883"/>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74E0"/>
    <w:rsid w:val="005B4417"/>
    <w:rsid w:val="005B66CE"/>
    <w:rsid w:val="005B6B05"/>
    <w:rsid w:val="005C0AA8"/>
    <w:rsid w:val="005C28F9"/>
    <w:rsid w:val="005C34AF"/>
    <w:rsid w:val="005C6EBB"/>
    <w:rsid w:val="005D1853"/>
    <w:rsid w:val="005D6E5F"/>
    <w:rsid w:val="005E0D23"/>
    <w:rsid w:val="005F328A"/>
    <w:rsid w:val="005F5107"/>
    <w:rsid w:val="00600445"/>
    <w:rsid w:val="00600E88"/>
    <w:rsid w:val="00605C33"/>
    <w:rsid w:val="00612751"/>
    <w:rsid w:val="006153B9"/>
    <w:rsid w:val="006259AE"/>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38C8"/>
    <w:rsid w:val="007553A4"/>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40661"/>
    <w:rsid w:val="00852773"/>
    <w:rsid w:val="00870E71"/>
    <w:rsid w:val="008751D2"/>
    <w:rsid w:val="00881098"/>
    <w:rsid w:val="0088773C"/>
    <w:rsid w:val="00893A7C"/>
    <w:rsid w:val="008A0467"/>
    <w:rsid w:val="008A305E"/>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410B9"/>
    <w:rsid w:val="0094512A"/>
    <w:rsid w:val="009511F2"/>
    <w:rsid w:val="00954A7D"/>
    <w:rsid w:val="00955D62"/>
    <w:rsid w:val="00956521"/>
    <w:rsid w:val="009573C4"/>
    <w:rsid w:val="00961130"/>
    <w:rsid w:val="00965A4D"/>
    <w:rsid w:val="00973A34"/>
    <w:rsid w:val="00973BCE"/>
    <w:rsid w:val="00973D04"/>
    <w:rsid w:val="00994771"/>
    <w:rsid w:val="009A57C7"/>
    <w:rsid w:val="009A70C9"/>
    <w:rsid w:val="009B318F"/>
    <w:rsid w:val="009B7A37"/>
    <w:rsid w:val="009C24C5"/>
    <w:rsid w:val="009C2DF8"/>
    <w:rsid w:val="009F405A"/>
    <w:rsid w:val="00A40A0D"/>
    <w:rsid w:val="00A45C28"/>
    <w:rsid w:val="00A4688A"/>
    <w:rsid w:val="00A51B9C"/>
    <w:rsid w:val="00A54E5C"/>
    <w:rsid w:val="00A6187E"/>
    <w:rsid w:val="00A649AF"/>
    <w:rsid w:val="00A70560"/>
    <w:rsid w:val="00A93CF2"/>
    <w:rsid w:val="00A9548E"/>
    <w:rsid w:val="00A97B7D"/>
    <w:rsid w:val="00AB6292"/>
    <w:rsid w:val="00AD20BE"/>
    <w:rsid w:val="00AF05EE"/>
    <w:rsid w:val="00AF4D78"/>
    <w:rsid w:val="00AF67B3"/>
    <w:rsid w:val="00B00197"/>
    <w:rsid w:val="00B010E3"/>
    <w:rsid w:val="00B12816"/>
    <w:rsid w:val="00B139FA"/>
    <w:rsid w:val="00B17326"/>
    <w:rsid w:val="00B20A97"/>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A5A"/>
    <w:rsid w:val="00C03B56"/>
    <w:rsid w:val="00C3361E"/>
    <w:rsid w:val="00C34FEE"/>
    <w:rsid w:val="00C36662"/>
    <w:rsid w:val="00C401B4"/>
    <w:rsid w:val="00C40B6C"/>
    <w:rsid w:val="00C43502"/>
    <w:rsid w:val="00C515B0"/>
    <w:rsid w:val="00C53FF7"/>
    <w:rsid w:val="00C63ED5"/>
    <w:rsid w:val="00C67855"/>
    <w:rsid w:val="00C778AD"/>
    <w:rsid w:val="00C77A29"/>
    <w:rsid w:val="00C8497E"/>
    <w:rsid w:val="00CA38CC"/>
    <w:rsid w:val="00CB0059"/>
    <w:rsid w:val="00CB0F25"/>
    <w:rsid w:val="00CB15A8"/>
    <w:rsid w:val="00CB648E"/>
    <w:rsid w:val="00CD0775"/>
    <w:rsid w:val="00CE3822"/>
    <w:rsid w:val="00CE64A2"/>
    <w:rsid w:val="00D114F2"/>
    <w:rsid w:val="00D122D7"/>
    <w:rsid w:val="00D13839"/>
    <w:rsid w:val="00D26A9E"/>
    <w:rsid w:val="00D36A51"/>
    <w:rsid w:val="00D4749F"/>
    <w:rsid w:val="00D47FE9"/>
    <w:rsid w:val="00D6089E"/>
    <w:rsid w:val="00D61929"/>
    <w:rsid w:val="00D625DD"/>
    <w:rsid w:val="00D62EBF"/>
    <w:rsid w:val="00D65A5C"/>
    <w:rsid w:val="00D71972"/>
    <w:rsid w:val="00D77DF3"/>
    <w:rsid w:val="00D83E4E"/>
    <w:rsid w:val="00D850A2"/>
    <w:rsid w:val="00DB76B1"/>
    <w:rsid w:val="00DC0CA9"/>
    <w:rsid w:val="00DC4911"/>
    <w:rsid w:val="00DD0C78"/>
    <w:rsid w:val="00DD3EEB"/>
    <w:rsid w:val="00DF3543"/>
    <w:rsid w:val="00DF441F"/>
    <w:rsid w:val="00DF67B8"/>
    <w:rsid w:val="00E11E13"/>
    <w:rsid w:val="00E13699"/>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45B9"/>
    <w:rsid w:val="00F5463E"/>
    <w:rsid w:val="00F54A93"/>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hentz@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3</cp:revision>
  <cp:lastPrinted>2022-01-12T10:34:00Z</cp:lastPrinted>
  <dcterms:created xsi:type="dcterms:W3CDTF">2022-01-24T09:14:00Z</dcterms:created>
  <dcterms:modified xsi:type="dcterms:W3CDTF">2022-01-24T09:24:00Z</dcterms:modified>
</cp:coreProperties>
</file>