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6962A141" w:rsidR="00D5228C" w:rsidRPr="00317BD6" w:rsidRDefault="00B90EAB" w:rsidP="00317BD6">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317BD6">
        <w:rPr>
          <w:rFonts w:eastAsia="Times New Roman" w:cs="Arial"/>
          <w:sz w:val="20"/>
          <w:szCs w:val="20"/>
          <w:u w:val="single"/>
          <w:lang w:eastAsia="de-DE"/>
        </w:rPr>
        <w:t>TÜV Rheinland: Ladesäulen jährlich prüfen</w:t>
      </w:r>
      <w:r w:rsidR="00CF487B">
        <w:rPr>
          <w:rFonts w:eastAsia="Times New Roman" w:cs="Arial"/>
          <w:sz w:val="20"/>
          <w:szCs w:val="20"/>
          <w:u w:val="single"/>
          <w:lang w:eastAsia="de-DE"/>
        </w:rPr>
        <w:t xml:space="preserve"> lassen</w:t>
      </w:r>
    </w:p>
    <w:p w14:paraId="6FB0F2E7" w14:textId="254139BC" w:rsidR="00C6773C" w:rsidRPr="00317BD6" w:rsidRDefault="00BE063D" w:rsidP="00317BD6">
      <w:pPr>
        <w:spacing w:after="0" w:line="360" w:lineRule="auto"/>
        <w:ind w:right="-2"/>
        <w:rPr>
          <w:rFonts w:ascii="Arial" w:hAnsi="Arial" w:cs="Arial"/>
          <w:bCs/>
          <w:sz w:val="20"/>
          <w:szCs w:val="20"/>
        </w:rPr>
      </w:pPr>
      <w:r>
        <w:rPr>
          <w:rFonts w:ascii="Arial" w:hAnsi="Arial" w:cs="Arial"/>
          <w:bCs/>
          <w:sz w:val="20"/>
          <w:szCs w:val="20"/>
        </w:rPr>
        <w:t xml:space="preserve">Immer mehr Ladesäulen für Elektrofahrzeuge / </w:t>
      </w:r>
      <w:r w:rsidR="00C056DD" w:rsidRPr="00317BD6">
        <w:rPr>
          <w:rFonts w:ascii="Arial" w:hAnsi="Arial" w:cs="Arial"/>
          <w:bCs/>
          <w:sz w:val="20"/>
          <w:szCs w:val="20"/>
        </w:rPr>
        <w:t xml:space="preserve">Schutzeinrichtung </w:t>
      </w:r>
      <w:r w:rsidR="00704851" w:rsidRPr="00317BD6">
        <w:rPr>
          <w:rFonts w:ascii="Arial" w:hAnsi="Arial" w:cs="Arial"/>
          <w:bCs/>
          <w:sz w:val="20"/>
          <w:szCs w:val="20"/>
        </w:rPr>
        <w:t xml:space="preserve">an Ladesäulen </w:t>
      </w:r>
      <w:r w:rsidR="00C056DD" w:rsidRPr="00317BD6">
        <w:rPr>
          <w:rFonts w:ascii="Arial" w:hAnsi="Arial" w:cs="Arial"/>
          <w:bCs/>
          <w:sz w:val="20"/>
          <w:szCs w:val="20"/>
        </w:rPr>
        <w:t>erkennt Fehlerströme</w:t>
      </w:r>
      <w:r w:rsidR="00E30A18" w:rsidRPr="00317BD6">
        <w:rPr>
          <w:rFonts w:ascii="Arial" w:hAnsi="Arial" w:cs="Arial"/>
          <w:bCs/>
          <w:sz w:val="20"/>
          <w:szCs w:val="20"/>
        </w:rPr>
        <w:t xml:space="preserve">, aber sollte regelmäßig geprüft werden / </w:t>
      </w:r>
      <w:r w:rsidR="00200A20">
        <w:rPr>
          <w:rFonts w:ascii="Arial" w:hAnsi="Arial" w:cs="Arial"/>
          <w:bCs/>
          <w:sz w:val="20"/>
          <w:szCs w:val="20"/>
        </w:rPr>
        <w:t>Technische Sicherheit gegenüber Behörden und Versicherungen nachweisen</w:t>
      </w:r>
      <w:r w:rsidR="00300896">
        <w:rPr>
          <w:rFonts w:ascii="Arial" w:hAnsi="Arial" w:cs="Arial"/>
          <w:bCs/>
          <w:sz w:val="20"/>
          <w:szCs w:val="20"/>
        </w:rPr>
        <w:t xml:space="preserve"> / </w:t>
      </w:r>
      <w:r w:rsidR="003D3BA0">
        <w:rPr>
          <w:rFonts w:ascii="Arial" w:hAnsi="Arial" w:cs="Arial"/>
          <w:bCs/>
          <w:sz w:val="20"/>
          <w:szCs w:val="20"/>
        </w:rPr>
        <w:t>Neue EU-weite Regeln ab 13. April</w:t>
      </w:r>
    </w:p>
    <w:p w14:paraId="3963FE0F" w14:textId="77777777" w:rsidR="00D5228C" w:rsidRPr="00317BD6" w:rsidRDefault="00D5228C" w:rsidP="00317BD6">
      <w:pPr>
        <w:spacing w:after="0" w:line="360" w:lineRule="auto"/>
        <w:ind w:right="-2"/>
        <w:rPr>
          <w:rFonts w:ascii="Arial" w:hAnsi="Arial" w:cs="Arial"/>
          <w:bCs/>
          <w:sz w:val="20"/>
          <w:szCs w:val="20"/>
        </w:rPr>
      </w:pPr>
    </w:p>
    <w:p w14:paraId="12BF48C9" w14:textId="10281747" w:rsidR="005B2501" w:rsidRDefault="00870E2A" w:rsidP="00317BD6">
      <w:pPr>
        <w:autoSpaceDE w:val="0"/>
        <w:autoSpaceDN w:val="0"/>
        <w:adjustRightInd w:val="0"/>
        <w:spacing w:after="0" w:line="360" w:lineRule="auto"/>
        <w:ind w:right="-2"/>
        <w:rPr>
          <w:rFonts w:ascii="Arial" w:hAnsi="Arial" w:cs="Arial"/>
          <w:sz w:val="20"/>
          <w:szCs w:val="20"/>
        </w:rPr>
      </w:pPr>
      <w:r w:rsidRPr="002E41D4">
        <w:rPr>
          <w:rFonts w:ascii="Arial" w:hAnsi="Arial" w:cs="Arial"/>
          <w:b/>
          <w:sz w:val="20"/>
          <w:szCs w:val="20"/>
        </w:rPr>
        <w:t>Köln</w:t>
      </w:r>
      <w:r w:rsidR="00C6773C" w:rsidRPr="002E41D4">
        <w:rPr>
          <w:rFonts w:ascii="Arial" w:hAnsi="Arial" w:cs="Arial"/>
          <w:b/>
          <w:sz w:val="20"/>
          <w:szCs w:val="20"/>
        </w:rPr>
        <w:t xml:space="preserve">, </w:t>
      </w:r>
      <w:r w:rsidR="002E41D4" w:rsidRPr="002E41D4">
        <w:rPr>
          <w:rFonts w:ascii="Arial" w:hAnsi="Arial" w:cs="Arial"/>
          <w:b/>
          <w:sz w:val="20"/>
          <w:szCs w:val="20"/>
        </w:rPr>
        <w:t>27</w:t>
      </w:r>
      <w:r w:rsidR="00D5228C" w:rsidRPr="002E41D4">
        <w:rPr>
          <w:rFonts w:ascii="Arial" w:hAnsi="Arial" w:cs="Arial"/>
          <w:b/>
          <w:sz w:val="20"/>
          <w:szCs w:val="20"/>
        </w:rPr>
        <w:t>.</w:t>
      </w:r>
      <w:r w:rsidR="00C6773C" w:rsidRPr="002E41D4">
        <w:rPr>
          <w:rFonts w:ascii="Arial" w:hAnsi="Arial" w:cs="Arial"/>
          <w:b/>
          <w:sz w:val="20"/>
          <w:szCs w:val="20"/>
        </w:rPr>
        <w:t xml:space="preserve"> </w:t>
      </w:r>
      <w:r w:rsidR="002E41D4" w:rsidRPr="002E41D4">
        <w:rPr>
          <w:rFonts w:ascii="Arial" w:hAnsi="Arial" w:cs="Arial"/>
          <w:b/>
          <w:sz w:val="20"/>
          <w:szCs w:val="20"/>
        </w:rPr>
        <w:t>März 2024</w:t>
      </w:r>
      <w:r w:rsidR="00C6773C" w:rsidRPr="00317BD6">
        <w:rPr>
          <w:rFonts w:ascii="Arial" w:hAnsi="Arial" w:cs="Arial"/>
          <w:bCs/>
          <w:sz w:val="20"/>
          <w:szCs w:val="20"/>
        </w:rPr>
        <w:t xml:space="preserve">. </w:t>
      </w:r>
      <w:r w:rsidR="004C6FEF" w:rsidRPr="00317BD6">
        <w:rPr>
          <w:rFonts w:ascii="Arial" w:hAnsi="Arial" w:cs="Arial"/>
          <w:bCs/>
          <w:sz w:val="20"/>
          <w:szCs w:val="20"/>
        </w:rPr>
        <w:t xml:space="preserve">Mit der </w:t>
      </w:r>
      <w:r w:rsidR="009643C2" w:rsidRPr="00317BD6">
        <w:rPr>
          <w:rFonts w:ascii="Arial" w:hAnsi="Arial" w:cs="Arial"/>
          <w:bCs/>
          <w:sz w:val="20"/>
          <w:szCs w:val="20"/>
        </w:rPr>
        <w:t>zunehmenden</w:t>
      </w:r>
      <w:r w:rsidR="004C6FEF" w:rsidRPr="00317BD6">
        <w:rPr>
          <w:rFonts w:ascii="Arial" w:hAnsi="Arial" w:cs="Arial"/>
          <w:bCs/>
          <w:sz w:val="20"/>
          <w:szCs w:val="20"/>
        </w:rPr>
        <w:t xml:space="preserve"> Verbreitung von Elektrofahrzeugen steigt die </w:t>
      </w:r>
      <w:r w:rsidR="00766FE3">
        <w:rPr>
          <w:rFonts w:ascii="Arial" w:hAnsi="Arial" w:cs="Arial"/>
          <w:bCs/>
          <w:sz w:val="20"/>
          <w:szCs w:val="20"/>
        </w:rPr>
        <w:t>Z</w:t>
      </w:r>
      <w:r w:rsidR="004C6FEF" w:rsidRPr="00317BD6">
        <w:rPr>
          <w:rFonts w:ascii="Arial" w:hAnsi="Arial" w:cs="Arial"/>
          <w:bCs/>
          <w:sz w:val="20"/>
          <w:szCs w:val="20"/>
        </w:rPr>
        <w:t xml:space="preserve">ahl </w:t>
      </w:r>
      <w:r w:rsidR="00766FE3">
        <w:rPr>
          <w:rFonts w:ascii="Arial" w:hAnsi="Arial" w:cs="Arial"/>
          <w:bCs/>
          <w:sz w:val="20"/>
          <w:szCs w:val="20"/>
        </w:rPr>
        <w:t xml:space="preserve">der </w:t>
      </w:r>
      <w:r w:rsidR="004C6FEF" w:rsidRPr="00317BD6">
        <w:rPr>
          <w:rFonts w:ascii="Arial" w:hAnsi="Arial" w:cs="Arial"/>
          <w:bCs/>
          <w:sz w:val="20"/>
          <w:szCs w:val="20"/>
        </w:rPr>
        <w:t xml:space="preserve">Ladesäulen </w:t>
      </w:r>
      <w:r w:rsidR="00766FE3">
        <w:rPr>
          <w:rFonts w:ascii="Arial" w:hAnsi="Arial" w:cs="Arial"/>
          <w:bCs/>
          <w:sz w:val="20"/>
          <w:szCs w:val="20"/>
        </w:rPr>
        <w:t xml:space="preserve">in Deutschland </w:t>
      </w:r>
      <w:r w:rsidR="004C6FEF" w:rsidRPr="00317BD6">
        <w:rPr>
          <w:rFonts w:ascii="Arial" w:hAnsi="Arial" w:cs="Arial"/>
          <w:bCs/>
          <w:sz w:val="20"/>
          <w:szCs w:val="20"/>
        </w:rPr>
        <w:t xml:space="preserve">deutlich an. </w:t>
      </w:r>
      <w:r w:rsidR="002203B6">
        <w:rPr>
          <w:rFonts w:ascii="Arial" w:hAnsi="Arial" w:cs="Arial"/>
          <w:bCs/>
          <w:sz w:val="20"/>
          <w:szCs w:val="20"/>
        </w:rPr>
        <w:t xml:space="preserve">So gab es im Oktober 2023 </w:t>
      </w:r>
      <w:r w:rsidR="00432366" w:rsidRPr="00317BD6">
        <w:rPr>
          <w:rFonts w:ascii="Arial" w:hAnsi="Arial" w:cs="Arial"/>
          <w:bCs/>
          <w:sz w:val="20"/>
          <w:szCs w:val="20"/>
        </w:rPr>
        <w:t xml:space="preserve">nach Angaben der Bundesnetzagentur </w:t>
      </w:r>
      <w:r w:rsidR="002203B6" w:rsidRPr="00317BD6">
        <w:rPr>
          <w:rFonts w:ascii="Arial" w:hAnsi="Arial" w:cs="Arial"/>
          <w:bCs/>
          <w:sz w:val="20"/>
          <w:szCs w:val="20"/>
        </w:rPr>
        <w:t xml:space="preserve">57.800 </w:t>
      </w:r>
      <w:r w:rsidR="002203B6">
        <w:rPr>
          <w:rFonts w:ascii="Arial" w:hAnsi="Arial" w:cs="Arial"/>
          <w:bCs/>
          <w:sz w:val="20"/>
          <w:szCs w:val="20"/>
        </w:rPr>
        <w:t xml:space="preserve">öffentliche Ladepunkte – fast doppelt so viele wie noch </w:t>
      </w:r>
      <w:r w:rsidR="00C529C8">
        <w:rPr>
          <w:rFonts w:ascii="Arial" w:hAnsi="Arial" w:cs="Arial"/>
          <w:bCs/>
          <w:sz w:val="20"/>
          <w:szCs w:val="20"/>
        </w:rPr>
        <w:t xml:space="preserve">im </w:t>
      </w:r>
      <w:r w:rsidR="00CE2F90" w:rsidRPr="00317BD6">
        <w:rPr>
          <w:rFonts w:ascii="Arial" w:hAnsi="Arial" w:cs="Arial"/>
          <w:bCs/>
          <w:sz w:val="20"/>
          <w:szCs w:val="20"/>
        </w:rPr>
        <w:t xml:space="preserve">Januar </w:t>
      </w:r>
      <w:r w:rsidR="00CE2F90">
        <w:rPr>
          <w:rFonts w:ascii="Arial" w:hAnsi="Arial" w:cs="Arial"/>
          <w:bCs/>
          <w:sz w:val="20"/>
          <w:szCs w:val="20"/>
        </w:rPr>
        <w:t>2022</w:t>
      </w:r>
      <w:r w:rsidR="00C529C8">
        <w:rPr>
          <w:rFonts w:ascii="Arial" w:hAnsi="Arial" w:cs="Arial"/>
          <w:bCs/>
          <w:sz w:val="20"/>
          <w:szCs w:val="20"/>
        </w:rPr>
        <w:t xml:space="preserve"> (</w:t>
      </w:r>
      <w:r w:rsidR="00432366" w:rsidRPr="00317BD6">
        <w:rPr>
          <w:rFonts w:ascii="Arial" w:hAnsi="Arial" w:cs="Arial"/>
          <w:bCs/>
          <w:sz w:val="20"/>
          <w:szCs w:val="20"/>
        </w:rPr>
        <w:t>3</w:t>
      </w:r>
      <w:r w:rsidR="00824F90" w:rsidRPr="00317BD6">
        <w:rPr>
          <w:rFonts w:ascii="Arial" w:hAnsi="Arial" w:cs="Arial"/>
          <w:bCs/>
          <w:sz w:val="20"/>
          <w:szCs w:val="20"/>
        </w:rPr>
        <w:t>1.242</w:t>
      </w:r>
      <w:r w:rsidR="002203B6">
        <w:rPr>
          <w:rFonts w:ascii="Arial" w:hAnsi="Arial" w:cs="Arial"/>
          <w:bCs/>
          <w:sz w:val="20"/>
          <w:szCs w:val="20"/>
        </w:rPr>
        <w:t>)</w:t>
      </w:r>
      <w:r w:rsidR="00E30A18" w:rsidRPr="00317BD6">
        <w:rPr>
          <w:rFonts w:ascii="Arial" w:hAnsi="Arial" w:cs="Arial"/>
          <w:bCs/>
          <w:sz w:val="20"/>
          <w:szCs w:val="20"/>
        </w:rPr>
        <w:t xml:space="preserve">. </w:t>
      </w:r>
      <w:r w:rsidR="001611C3" w:rsidRPr="00317BD6">
        <w:rPr>
          <w:rFonts w:ascii="Arial" w:hAnsi="Arial" w:cs="Arial"/>
          <w:bCs/>
          <w:sz w:val="20"/>
          <w:szCs w:val="20"/>
        </w:rPr>
        <w:t>Und ein weiteres deutliches Wachstum ist absehbar. Schließlich liegt Deutschland bei der Anzahl der Ladepunkte pro Elektrofahrzeug</w:t>
      </w:r>
      <w:r w:rsidR="002203B6">
        <w:rPr>
          <w:rFonts w:ascii="Arial" w:hAnsi="Arial" w:cs="Arial"/>
          <w:bCs/>
          <w:sz w:val="20"/>
          <w:szCs w:val="20"/>
        </w:rPr>
        <w:t xml:space="preserve"> im europäischen Vergleich</w:t>
      </w:r>
      <w:r w:rsidR="001611C3" w:rsidRPr="00317BD6">
        <w:rPr>
          <w:rFonts w:ascii="Arial" w:hAnsi="Arial" w:cs="Arial"/>
          <w:bCs/>
          <w:sz w:val="20"/>
          <w:szCs w:val="20"/>
        </w:rPr>
        <w:t xml:space="preserve"> immer noch deutlich zurück. </w:t>
      </w:r>
      <w:r w:rsidR="00E30A18" w:rsidRPr="00317BD6">
        <w:rPr>
          <w:rFonts w:ascii="Arial" w:hAnsi="Arial" w:cs="Arial"/>
          <w:bCs/>
          <w:sz w:val="20"/>
          <w:szCs w:val="20"/>
        </w:rPr>
        <w:t xml:space="preserve">Wer eine Ladesäule betreibt, sollte jedoch </w:t>
      </w:r>
      <w:r w:rsidR="009F7212" w:rsidRPr="00317BD6">
        <w:rPr>
          <w:rFonts w:ascii="Arial" w:hAnsi="Arial" w:cs="Arial"/>
          <w:bCs/>
          <w:sz w:val="20"/>
          <w:szCs w:val="20"/>
        </w:rPr>
        <w:t xml:space="preserve">die Sicherheit </w:t>
      </w:r>
      <w:r w:rsidR="002203B6">
        <w:rPr>
          <w:rFonts w:ascii="Arial" w:hAnsi="Arial" w:cs="Arial"/>
          <w:bCs/>
          <w:sz w:val="20"/>
          <w:szCs w:val="20"/>
        </w:rPr>
        <w:t xml:space="preserve">und die Pflichten als Betreiber </w:t>
      </w:r>
      <w:r w:rsidR="009F7212" w:rsidRPr="00317BD6">
        <w:rPr>
          <w:rFonts w:ascii="Arial" w:hAnsi="Arial" w:cs="Arial"/>
          <w:bCs/>
          <w:sz w:val="20"/>
          <w:szCs w:val="20"/>
        </w:rPr>
        <w:t>nicht vernachlässigen, sagt Theodor Kusemann, bei TÜV Rheinland Experte für Elektrotechnik</w:t>
      </w:r>
      <w:r w:rsidR="00824F90" w:rsidRPr="00317BD6">
        <w:rPr>
          <w:rFonts w:ascii="Arial" w:hAnsi="Arial" w:cs="Arial"/>
          <w:bCs/>
          <w:sz w:val="20"/>
          <w:szCs w:val="20"/>
        </w:rPr>
        <w:t>.</w:t>
      </w:r>
      <w:r w:rsidR="009F7212" w:rsidRPr="00317BD6">
        <w:rPr>
          <w:rFonts w:ascii="Arial" w:hAnsi="Arial" w:cs="Arial"/>
          <w:bCs/>
          <w:sz w:val="20"/>
          <w:szCs w:val="20"/>
        </w:rPr>
        <w:t xml:space="preserve"> </w:t>
      </w:r>
      <w:r w:rsidR="000D2D23" w:rsidRPr="00317BD6">
        <w:rPr>
          <w:rFonts w:ascii="Arial" w:hAnsi="Arial" w:cs="Arial"/>
          <w:sz w:val="20"/>
          <w:szCs w:val="20"/>
        </w:rPr>
        <w:t xml:space="preserve">„Die größten Risiken beim Laden sind Stromschläge und überhitzende Akkus in Elektroautos. Beides soll die Steuerung der Ladestation verhindern“, erklärt der Experte. </w:t>
      </w:r>
    </w:p>
    <w:p w14:paraId="7E8D7C28" w14:textId="77777777" w:rsidR="005B2501" w:rsidRDefault="005B2501" w:rsidP="00317BD6">
      <w:pPr>
        <w:autoSpaceDE w:val="0"/>
        <w:autoSpaceDN w:val="0"/>
        <w:adjustRightInd w:val="0"/>
        <w:spacing w:after="0" w:line="360" w:lineRule="auto"/>
        <w:ind w:right="-2"/>
        <w:rPr>
          <w:rFonts w:ascii="Arial" w:hAnsi="Arial" w:cs="Arial"/>
          <w:sz w:val="20"/>
          <w:szCs w:val="20"/>
        </w:rPr>
      </w:pPr>
    </w:p>
    <w:p w14:paraId="63AA84F1" w14:textId="0DF97612" w:rsidR="00E239EF" w:rsidRPr="00E239EF" w:rsidRDefault="00E239EF" w:rsidP="00317BD6">
      <w:pPr>
        <w:autoSpaceDE w:val="0"/>
        <w:autoSpaceDN w:val="0"/>
        <w:adjustRightInd w:val="0"/>
        <w:spacing w:after="0" w:line="360" w:lineRule="auto"/>
        <w:ind w:right="-2"/>
        <w:rPr>
          <w:rFonts w:ascii="Arial" w:hAnsi="Arial" w:cs="Arial"/>
          <w:b/>
          <w:bCs/>
          <w:sz w:val="20"/>
          <w:szCs w:val="20"/>
        </w:rPr>
      </w:pPr>
      <w:r w:rsidRPr="00E239EF">
        <w:rPr>
          <w:rFonts w:ascii="Arial" w:hAnsi="Arial" w:cs="Arial"/>
          <w:b/>
          <w:bCs/>
          <w:sz w:val="20"/>
          <w:szCs w:val="20"/>
        </w:rPr>
        <w:t>Verantwortung bei den Betreibern</w:t>
      </w:r>
    </w:p>
    <w:p w14:paraId="193B5C5A" w14:textId="5E96B711" w:rsidR="00C056DD" w:rsidRPr="00E239EF" w:rsidRDefault="000D2D23" w:rsidP="00317BD6">
      <w:pPr>
        <w:autoSpaceDE w:val="0"/>
        <w:autoSpaceDN w:val="0"/>
        <w:adjustRightInd w:val="0"/>
        <w:spacing w:after="0" w:line="360" w:lineRule="auto"/>
        <w:ind w:right="-2"/>
        <w:rPr>
          <w:rFonts w:ascii="Arial" w:hAnsi="Arial" w:cs="Arial"/>
          <w:sz w:val="20"/>
          <w:szCs w:val="20"/>
        </w:rPr>
      </w:pPr>
      <w:r w:rsidRPr="00317BD6">
        <w:rPr>
          <w:rFonts w:ascii="Arial" w:hAnsi="Arial" w:cs="Arial"/>
          <w:sz w:val="20"/>
          <w:szCs w:val="20"/>
        </w:rPr>
        <w:t>Sachkundige Prüfer</w:t>
      </w:r>
      <w:r w:rsidR="005B2501">
        <w:rPr>
          <w:rFonts w:ascii="Arial" w:hAnsi="Arial" w:cs="Arial"/>
          <w:sz w:val="20"/>
          <w:szCs w:val="20"/>
        </w:rPr>
        <w:t>innen und Prüfer</w:t>
      </w:r>
      <w:r w:rsidRPr="00317BD6">
        <w:rPr>
          <w:rFonts w:ascii="Arial" w:hAnsi="Arial" w:cs="Arial"/>
          <w:sz w:val="20"/>
          <w:szCs w:val="20"/>
        </w:rPr>
        <w:t xml:space="preserve"> von TÜV Rheinland testen durch Fehlersimulation,</w:t>
      </w:r>
      <w:r w:rsidR="004E7F73">
        <w:rPr>
          <w:rFonts w:ascii="Arial" w:hAnsi="Arial" w:cs="Arial"/>
          <w:sz w:val="20"/>
          <w:szCs w:val="20"/>
        </w:rPr>
        <w:t xml:space="preserve"> ob die Schutzeinrichtungen einer Ladesäule ordnungsgemäß funktionieren</w:t>
      </w:r>
      <w:r w:rsidRPr="00317BD6">
        <w:rPr>
          <w:rFonts w:ascii="Arial" w:hAnsi="Arial" w:cs="Arial"/>
          <w:sz w:val="20"/>
          <w:szCs w:val="20"/>
        </w:rPr>
        <w:t>.</w:t>
      </w:r>
      <w:r w:rsidR="00C056DD" w:rsidRPr="00317BD6">
        <w:rPr>
          <w:rStyle w:val="normaltextrun"/>
          <w:rFonts w:ascii="Arial" w:hAnsi="Arial" w:cs="Arial"/>
          <w:bCs/>
          <w:sz w:val="20"/>
          <w:szCs w:val="20"/>
        </w:rPr>
        <w:t xml:space="preserve"> </w:t>
      </w:r>
      <w:r w:rsidR="005B2501">
        <w:rPr>
          <w:rStyle w:val="normaltextrun"/>
          <w:rFonts w:ascii="Arial" w:hAnsi="Arial" w:cs="Arial"/>
          <w:bCs/>
          <w:sz w:val="20"/>
          <w:szCs w:val="20"/>
        </w:rPr>
        <w:t>„</w:t>
      </w:r>
      <w:r w:rsidR="009711F3" w:rsidRPr="00317BD6">
        <w:rPr>
          <w:rStyle w:val="normaltextrun"/>
          <w:rFonts w:ascii="Arial" w:hAnsi="Arial" w:cs="Arial"/>
          <w:bCs/>
          <w:sz w:val="20"/>
          <w:szCs w:val="20"/>
        </w:rPr>
        <w:t xml:space="preserve">Diese </w:t>
      </w:r>
      <w:r w:rsidR="00C056DD" w:rsidRPr="00317BD6">
        <w:rPr>
          <w:rStyle w:val="normaltextrun"/>
          <w:rFonts w:ascii="Arial" w:hAnsi="Arial" w:cs="Arial"/>
          <w:bCs/>
          <w:sz w:val="20"/>
          <w:szCs w:val="20"/>
        </w:rPr>
        <w:t>sicherheitstechnische Einrichtung</w:t>
      </w:r>
      <w:r w:rsidR="009711F3" w:rsidRPr="00317BD6">
        <w:rPr>
          <w:rStyle w:val="normaltextrun"/>
          <w:rFonts w:ascii="Arial" w:hAnsi="Arial" w:cs="Arial"/>
          <w:bCs/>
          <w:sz w:val="20"/>
          <w:szCs w:val="20"/>
        </w:rPr>
        <w:t xml:space="preserve"> sollte</w:t>
      </w:r>
      <w:r w:rsidR="00D403C4" w:rsidRPr="00317BD6">
        <w:rPr>
          <w:rStyle w:val="normaltextrun"/>
          <w:rFonts w:ascii="Arial" w:hAnsi="Arial" w:cs="Arial"/>
          <w:bCs/>
          <w:sz w:val="20"/>
          <w:szCs w:val="20"/>
        </w:rPr>
        <w:t xml:space="preserve">n Betreiber </w:t>
      </w:r>
      <w:r w:rsidR="00C056DD" w:rsidRPr="00317BD6">
        <w:rPr>
          <w:rStyle w:val="normaltextrun"/>
          <w:rFonts w:ascii="Arial" w:hAnsi="Arial" w:cs="Arial"/>
          <w:bCs/>
          <w:sz w:val="20"/>
          <w:szCs w:val="20"/>
        </w:rPr>
        <w:t xml:space="preserve">regelmäßig </w:t>
      </w:r>
      <w:r w:rsidR="00D403C4" w:rsidRPr="00317BD6">
        <w:rPr>
          <w:rStyle w:val="normaltextrun"/>
          <w:rFonts w:ascii="Arial" w:hAnsi="Arial" w:cs="Arial"/>
          <w:bCs/>
          <w:sz w:val="20"/>
          <w:szCs w:val="20"/>
        </w:rPr>
        <w:t>prüfen lassen</w:t>
      </w:r>
      <w:r w:rsidR="00C056DD" w:rsidRPr="00317BD6">
        <w:rPr>
          <w:rStyle w:val="normaltextrun"/>
          <w:rFonts w:ascii="Arial" w:hAnsi="Arial" w:cs="Arial"/>
          <w:bCs/>
          <w:sz w:val="20"/>
          <w:szCs w:val="20"/>
        </w:rPr>
        <w:t xml:space="preserve">“, </w:t>
      </w:r>
      <w:r w:rsidR="0082495E" w:rsidRPr="00317BD6">
        <w:rPr>
          <w:rStyle w:val="normaltextrun"/>
          <w:rFonts w:ascii="Arial" w:hAnsi="Arial" w:cs="Arial"/>
          <w:bCs/>
          <w:sz w:val="20"/>
          <w:szCs w:val="20"/>
        </w:rPr>
        <w:t>so</w:t>
      </w:r>
      <w:r w:rsidR="00C056DD" w:rsidRPr="00317BD6">
        <w:rPr>
          <w:rStyle w:val="normaltextrun"/>
          <w:rFonts w:ascii="Arial" w:hAnsi="Arial" w:cs="Arial"/>
          <w:bCs/>
          <w:sz w:val="20"/>
          <w:szCs w:val="20"/>
        </w:rPr>
        <w:t xml:space="preserve"> Kusemann.</w:t>
      </w:r>
      <w:r w:rsidR="00C056DD" w:rsidRPr="00317BD6">
        <w:rPr>
          <w:rStyle w:val="eop"/>
          <w:rFonts w:ascii="Arial" w:hAnsi="Arial" w:cs="Arial"/>
          <w:bCs/>
          <w:sz w:val="20"/>
          <w:szCs w:val="20"/>
        </w:rPr>
        <w:t> </w:t>
      </w:r>
      <w:r w:rsidR="0080232C" w:rsidRPr="00317BD6">
        <w:rPr>
          <w:rStyle w:val="eop"/>
          <w:rFonts w:ascii="Arial" w:hAnsi="Arial" w:cs="Arial"/>
          <w:bCs/>
          <w:sz w:val="20"/>
          <w:szCs w:val="20"/>
        </w:rPr>
        <w:t xml:space="preserve">Denn </w:t>
      </w:r>
      <w:r w:rsidR="0080232C" w:rsidRPr="00317BD6">
        <w:rPr>
          <w:rFonts w:ascii="Arial" w:hAnsi="Arial" w:cs="Arial"/>
          <w:sz w:val="20"/>
          <w:szCs w:val="20"/>
        </w:rPr>
        <w:t>Betreiber sind sowohl für den Aufbau und Betrieb der Ladepunkte verantwortlich als auch für die Anzeige- und Nachweispflichten gegenüber der Behörde. Hierzu gehört der Nachweis der technischen Sicherheit.</w:t>
      </w:r>
    </w:p>
    <w:p w14:paraId="78D3B667" w14:textId="1552A76A" w:rsidR="00CF641D" w:rsidRDefault="00CF641D" w:rsidP="00317BD6">
      <w:pPr>
        <w:spacing w:after="0" w:line="360" w:lineRule="auto"/>
        <w:ind w:right="-2"/>
        <w:rPr>
          <w:rFonts w:ascii="Arial" w:hAnsi="Arial" w:cs="Arial"/>
          <w:bCs/>
          <w:sz w:val="20"/>
          <w:szCs w:val="20"/>
        </w:rPr>
      </w:pPr>
    </w:p>
    <w:p w14:paraId="503FD111" w14:textId="36A35D1F" w:rsidR="00C85189" w:rsidRDefault="00837803" w:rsidP="00317BD6">
      <w:pPr>
        <w:spacing w:after="0" w:line="360" w:lineRule="auto"/>
        <w:ind w:right="-2"/>
        <w:rPr>
          <w:rFonts w:ascii="Arial" w:hAnsi="Arial" w:cs="Arial"/>
          <w:sz w:val="20"/>
          <w:szCs w:val="20"/>
        </w:rPr>
      </w:pPr>
      <w:r>
        <w:rPr>
          <w:rFonts w:ascii="Arial" w:hAnsi="Arial" w:cs="Arial"/>
          <w:sz w:val="20"/>
          <w:szCs w:val="20"/>
        </w:rPr>
        <w:t xml:space="preserve">Wie häufig eine Ladesäule </w:t>
      </w:r>
      <w:r w:rsidR="002E52BC">
        <w:rPr>
          <w:rFonts w:ascii="Arial" w:hAnsi="Arial" w:cs="Arial"/>
          <w:sz w:val="20"/>
          <w:szCs w:val="20"/>
        </w:rPr>
        <w:t xml:space="preserve">mindestens </w:t>
      </w:r>
      <w:r>
        <w:rPr>
          <w:rFonts w:ascii="Arial" w:hAnsi="Arial" w:cs="Arial"/>
          <w:sz w:val="20"/>
          <w:szCs w:val="20"/>
        </w:rPr>
        <w:t>geprüft werden muss</w:t>
      </w:r>
      <w:r w:rsidR="00C85189" w:rsidRPr="00317BD6">
        <w:rPr>
          <w:rFonts w:ascii="Arial" w:hAnsi="Arial" w:cs="Arial"/>
          <w:sz w:val="20"/>
          <w:szCs w:val="20"/>
        </w:rPr>
        <w:t xml:space="preserve">, </w:t>
      </w:r>
      <w:r w:rsidR="002E52BC">
        <w:rPr>
          <w:rFonts w:ascii="Arial" w:hAnsi="Arial" w:cs="Arial"/>
          <w:sz w:val="20"/>
          <w:szCs w:val="20"/>
        </w:rPr>
        <w:t xml:space="preserve">wird </w:t>
      </w:r>
      <w:r w:rsidR="00C85189" w:rsidRPr="00317BD6">
        <w:rPr>
          <w:rFonts w:ascii="Arial" w:hAnsi="Arial" w:cs="Arial"/>
          <w:sz w:val="20"/>
          <w:szCs w:val="20"/>
        </w:rPr>
        <w:t xml:space="preserve">mittels einer Gefährdungsbeurteilung festgelegt. Neben etwa der Ladesäulenverordnung des Bundes und den Unfallverhütungsvorschriften der Berufsgenossenschaften (DGUV V3) ist je nach Ort der Aufstellung zudem die Betriebssicherheitsverordnung zu beachten. „Aus den Regeln ergeben sich jährliche bis vierjährige Prüfintervalle. </w:t>
      </w:r>
      <w:r>
        <w:rPr>
          <w:rFonts w:ascii="Arial" w:hAnsi="Arial" w:cs="Arial"/>
          <w:sz w:val="20"/>
          <w:szCs w:val="20"/>
        </w:rPr>
        <w:t xml:space="preserve">Aus unserer Erfahrung </w:t>
      </w:r>
      <w:r w:rsidR="005B2501">
        <w:rPr>
          <w:rFonts w:ascii="Arial" w:hAnsi="Arial" w:cs="Arial"/>
          <w:sz w:val="20"/>
          <w:szCs w:val="20"/>
        </w:rPr>
        <w:t xml:space="preserve">heraus </w:t>
      </w:r>
      <w:r>
        <w:rPr>
          <w:rFonts w:ascii="Arial" w:hAnsi="Arial" w:cs="Arial"/>
          <w:sz w:val="20"/>
          <w:szCs w:val="20"/>
        </w:rPr>
        <w:t xml:space="preserve">empfehlen wir Betreibern allerdings, </w:t>
      </w:r>
      <w:r w:rsidR="00C85189" w:rsidRPr="00317BD6">
        <w:rPr>
          <w:rStyle w:val="normaltextrun"/>
          <w:rFonts w:ascii="Arial" w:hAnsi="Arial" w:cs="Arial"/>
          <w:bCs/>
          <w:sz w:val="20"/>
          <w:szCs w:val="20"/>
        </w:rPr>
        <w:t xml:space="preserve">Ladesäulen möglichst jährlich darauf </w:t>
      </w:r>
      <w:r>
        <w:rPr>
          <w:rStyle w:val="normaltextrun"/>
          <w:rFonts w:ascii="Arial" w:hAnsi="Arial" w:cs="Arial"/>
          <w:bCs/>
          <w:sz w:val="20"/>
          <w:szCs w:val="20"/>
        </w:rPr>
        <w:t xml:space="preserve">zu </w:t>
      </w:r>
      <w:r w:rsidR="00C85189" w:rsidRPr="00317BD6">
        <w:rPr>
          <w:rStyle w:val="normaltextrun"/>
          <w:rFonts w:ascii="Arial" w:hAnsi="Arial" w:cs="Arial"/>
          <w:bCs/>
          <w:sz w:val="20"/>
          <w:szCs w:val="20"/>
        </w:rPr>
        <w:t>überprüfen, ob sie technisch noch in Ordnung sind und alle Sicherheitseinrichtungen funktionieren</w:t>
      </w:r>
      <w:r w:rsidR="00C85189" w:rsidRPr="00317BD6">
        <w:rPr>
          <w:rFonts w:ascii="Arial" w:hAnsi="Arial" w:cs="Arial"/>
          <w:sz w:val="20"/>
          <w:szCs w:val="20"/>
        </w:rPr>
        <w:t>“, so Kusemann.</w:t>
      </w:r>
    </w:p>
    <w:p w14:paraId="44918FC9" w14:textId="77777777" w:rsidR="00C85189" w:rsidRDefault="00C85189" w:rsidP="00317BD6">
      <w:pPr>
        <w:spacing w:after="0" w:line="360" w:lineRule="auto"/>
        <w:ind w:right="-2"/>
        <w:rPr>
          <w:rFonts w:ascii="Arial" w:hAnsi="Arial" w:cs="Arial"/>
          <w:bCs/>
          <w:sz w:val="20"/>
          <w:szCs w:val="20"/>
        </w:rPr>
      </w:pPr>
    </w:p>
    <w:p w14:paraId="7CA2A1FC" w14:textId="63706FDB" w:rsidR="005B2501" w:rsidRPr="005B2501" w:rsidRDefault="005B2501" w:rsidP="00317BD6">
      <w:pPr>
        <w:spacing w:after="0" w:line="360" w:lineRule="auto"/>
        <w:ind w:right="-2"/>
        <w:rPr>
          <w:rFonts w:ascii="Arial" w:hAnsi="Arial" w:cs="Arial"/>
          <w:b/>
          <w:sz w:val="20"/>
          <w:szCs w:val="20"/>
        </w:rPr>
      </w:pPr>
      <w:r w:rsidRPr="005B2501">
        <w:rPr>
          <w:rFonts w:ascii="Arial" w:hAnsi="Arial" w:cs="Arial"/>
          <w:b/>
          <w:sz w:val="20"/>
          <w:szCs w:val="20"/>
        </w:rPr>
        <w:t>Prüfprotokolle als Nachweis gegenüber Behörden und Versicherungen</w:t>
      </w:r>
    </w:p>
    <w:p w14:paraId="051C03B3" w14:textId="32C3238A" w:rsidR="00CF425B" w:rsidRPr="00317BD6" w:rsidRDefault="009711F3" w:rsidP="00317BD6">
      <w:pPr>
        <w:pStyle w:val="paragraph"/>
        <w:spacing w:before="0" w:beforeAutospacing="0" w:after="0" w:afterAutospacing="0" w:line="360" w:lineRule="auto"/>
        <w:ind w:right="-2"/>
        <w:textAlignment w:val="baseline"/>
        <w:rPr>
          <w:rStyle w:val="eop"/>
          <w:rFonts w:ascii="Arial" w:hAnsi="Arial" w:cs="Arial"/>
          <w:bCs/>
          <w:sz w:val="20"/>
          <w:szCs w:val="20"/>
        </w:rPr>
      </w:pPr>
      <w:r w:rsidRPr="00317BD6">
        <w:rPr>
          <w:rStyle w:val="normaltextrun"/>
          <w:rFonts w:ascii="Arial" w:hAnsi="Arial" w:cs="Arial"/>
          <w:bCs/>
          <w:sz w:val="20"/>
          <w:szCs w:val="20"/>
        </w:rPr>
        <w:lastRenderedPageBreak/>
        <w:t xml:space="preserve">Die eigentliche Prüfung der AC-Ladesäule </w:t>
      </w:r>
      <w:proofErr w:type="gramStart"/>
      <w:r w:rsidRPr="00317BD6">
        <w:rPr>
          <w:rStyle w:val="normaltextrun"/>
          <w:rFonts w:ascii="Arial" w:hAnsi="Arial" w:cs="Arial"/>
          <w:bCs/>
          <w:sz w:val="20"/>
          <w:szCs w:val="20"/>
        </w:rPr>
        <w:t>geht relativ</w:t>
      </w:r>
      <w:proofErr w:type="gramEnd"/>
      <w:r w:rsidRPr="00317BD6">
        <w:rPr>
          <w:rStyle w:val="normaltextrun"/>
          <w:rFonts w:ascii="Arial" w:hAnsi="Arial" w:cs="Arial"/>
          <w:bCs/>
          <w:sz w:val="20"/>
          <w:szCs w:val="20"/>
        </w:rPr>
        <w:t xml:space="preserve"> schnell. „Prüfer </w:t>
      </w:r>
      <w:r w:rsidR="00772326" w:rsidRPr="00317BD6">
        <w:rPr>
          <w:rStyle w:val="normaltextrun"/>
          <w:rFonts w:ascii="Arial" w:hAnsi="Arial" w:cs="Arial"/>
          <w:bCs/>
          <w:sz w:val="20"/>
          <w:szCs w:val="20"/>
        </w:rPr>
        <w:t xml:space="preserve">müssen </w:t>
      </w:r>
      <w:r w:rsidRPr="00317BD6">
        <w:rPr>
          <w:rStyle w:val="normaltextrun"/>
          <w:rFonts w:ascii="Arial" w:hAnsi="Arial" w:cs="Arial"/>
          <w:bCs/>
          <w:sz w:val="20"/>
          <w:szCs w:val="20"/>
        </w:rPr>
        <w:t xml:space="preserve">sich zunächst die Unterlagen zur Ladesäule anschauen, dann </w:t>
      </w:r>
      <w:r w:rsidR="00772326" w:rsidRPr="00317BD6">
        <w:rPr>
          <w:rStyle w:val="normaltextrun"/>
          <w:rFonts w:ascii="Arial" w:hAnsi="Arial" w:cs="Arial"/>
          <w:bCs/>
          <w:sz w:val="20"/>
          <w:szCs w:val="20"/>
        </w:rPr>
        <w:t>müssen sie</w:t>
      </w:r>
      <w:r w:rsidRPr="00317BD6">
        <w:rPr>
          <w:rStyle w:val="normaltextrun"/>
          <w:rFonts w:ascii="Arial" w:hAnsi="Arial" w:cs="Arial"/>
          <w:bCs/>
          <w:sz w:val="20"/>
          <w:szCs w:val="20"/>
        </w:rPr>
        <w:t xml:space="preserve"> das Gerät öffnen, schließlich </w:t>
      </w:r>
      <w:r w:rsidR="00772326" w:rsidRPr="00317BD6">
        <w:rPr>
          <w:rStyle w:val="normaltextrun"/>
          <w:rFonts w:ascii="Arial" w:hAnsi="Arial" w:cs="Arial"/>
          <w:bCs/>
          <w:sz w:val="20"/>
          <w:szCs w:val="20"/>
        </w:rPr>
        <w:t>lösen sie</w:t>
      </w:r>
      <w:r w:rsidRPr="00317BD6">
        <w:rPr>
          <w:rStyle w:val="normaltextrun"/>
          <w:rFonts w:ascii="Arial" w:hAnsi="Arial" w:cs="Arial"/>
          <w:bCs/>
          <w:sz w:val="20"/>
          <w:szCs w:val="20"/>
        </w:rPr>
        <w:t xml:space="preserve"> in der Ladesäule die Gleichfehlerstromerkennung aus</w:t>
      </w:r>
      <w:r w:rsidR="00772326" w:rsidRPr="00317BD6">
        <w:rPr>
          <w:rStyle w:val="normaltextrun"/>
          <w:rFonts w:ascii="Arial" w:hAnsi="Arial" w:cs="Arial"/>
          <w:bCs/>
          <w:sz w:val="20"/>
          <w:szCs w:val="20"/>
        </w:rPr>
        <w:t>“, erklärt Kusemann den Ablauf einer solchen Prüfung.</w:t>
      </w:r>
      <w:r w:rsidR="00772326" w:rsidRPr="00317BD6">
        <w:rPr>
          <w:rStyle w:val="eop"/>
          <w:rFonts w:ascii="Arial" w:hAnsi="Arial" w:cs="Arial"/>
          <w:bCs/>
          <w:sz w:val="20"/>
          <w:szCs w:val="20"/>
        </w:rPr>
        <w:t> </w:t>
      </w:r>
      <w:r w:rsidR="00CF425B" w:rsidRPr="00317BD6">
        <w:rPr>
          <w:rStyle w:val="normaltextrun"/>
          <w:rFonts w:ascii="Arial" w:hAnsi="Arial" w:cs="Arial"/>
          <w:bCs/>
          <w:sz w:val="20"/>
          <w:szCs w:val="20"/>
        </w:rPr>
        <w:t>Auch eine Sichtprüfung ist notwendig</w:t>
      </w:r>
      <w:r w:rsidR="000E7734">
        <w:rPr>
          <w:rStyle w:val="normaltextrun"/>
          <w:rFonts w:ascii="Arial" w:hAnsi="Arial" w:cs="Arial"/>
          <w:bCs/>
          <w:sz w:val="20"/>
          <w:szCs w:val="20"/>
        </w:rPr>
        <w:t xml:space="preserve">, um </w:t>
      </w:r>
      <w:r w:rsidR="00CF425B" w:rsidRPr="00317BD6">
        <w:rPr>
          <w:rStyle w:val="normaltextrun"/>
          <w:rFonts w:ascii="Arial" w:hAnsi="Arial" w:cs="Arial"/>
          <w:bCs/>
          <w:sz w:val="20"/>
          <w:szCs w:val="20"/>
        </w:rPr>
        <w:t xml:space="preserve">defekte Stecker oder Kabel zu </w:t>
      </w:r>
      <w:r w:rsidR="000E7734">
        <w:rPr>
          <w:rStyle w:val="normaltextrun"/>
          <w:rFonts w:ascii="Arial" w:hAnsi="Arial" w:cs="Arial"/>
          <w:bCs/>
          <w:sz w:val="20"/>
          <w:szCs w:val="20"/>
        </w:rPr>
        <w:t>erkennen</w:t>
      </w:r>
      <w:r w:rsidR="00CF425B" w:rsidRPr="00317BD6">
        <w:rPr>
          <w:rStyle w:val="normaltextrun"/>
          <w:rFonts w:ascii="Arial" w:hAnsi="Arial" w:cs="Arial"/>
          <w:bCs/>
          <w:sz w:val="20"/>
          <w:szCs w:val="20"/>
        </w:rPr>
        <w:t xml:space="preserve">. </w:t>
      </w:r>
      <w:r w:rsidR="00BE06C0">
        <w:rPr>
          <w:rStyle w:val="normaltextrun"/>
          <w:rFonts w:ascii="Arial" w:hAnsi="Arial" w:cs="Arial"/>
          <w:bCs/>
          <w:sz w:val="20"/>
          <w:szCs w:val="20"/>
        </w:rPr>
        <w:t>Die Fachleute von TÜV Rheinland erstellen nach der Prüfung ein Protokoll</w:t>
      </w:r>
      <w:r w:rsidR="00654125">
        <w:rPr>
          <w:rStyle w:val="normaltextrun"/>
          <w:rFonts w:ascii="Arial" w:hAnsi="Arial" w:cs="Arial"/>
          <w:bCs/>
          <w:sz w:val="20"/>
          <w:szCs w:val="20"/>
        </w:rPr>
        <w:t xml:space="preserve">. Darin dokumentieren </w:t>
      </w:r>
      <w:r w:rsidR="00BE06C0">
        <w:rPr>
          <w:rStyle w:val="normaltextrun"/>
          <w:rFonts w:ascii="Arial" w:hAnsi="Arial" w:cs="Arial"/>
          <w:bCs/>
          <w:sz w:val="20"/>
          <w:szCs w:val="20"/>
        </w:rPr>
        <w:t xml:space="preserve">sie </w:t>
      </w:r>
      <w:r w:rsidR="00CF425B" w:rsidRPr="00317BD6">
        <w:rPr>
          <w:rStyle w:val="normaltextrun"/>
          <w:rFonts w:ascii="Arial" w:hAnsi="Arial" w:cs="Arial"/>
          <w:bCs/>
          <w:sz w:val="20"/>
          <w:szCs w:val="20"/>
        </w:rPr>
        <w:t xml:space="preserve">die Ergebnisse der Überprüfung. </w:t>
      </w:r>
      <w:r w:rsidR="00BE06C0">
        <w:rPr>
          <w:rStyle w:val="normaltextrun"/>
          <w:rFonts w:ascii="Arial" w:hAnsi="Arial" w:cs="Arial"/>
          <w:bCs/>
          <w:sz w:val="20"/>
          <w:szCs w:val="20"/>
        </w:rPr>
        <w:t xml:space="preserve">Das Protokoll </w:t>
      </w:r>
      <w:r w:rsidR="00CF425B" w:rsidRPr="00317BD6">
        <w:rPr>
          <w:rStyle w:val="normaltextrun"/>
          <w:rFonts w:ascii="Arial" w:hAnsi="Arial" w:cs="Arial"/>
          <w:bCs/>
          <w:sz w:val="20"/>
          <w:szCs w:val="20"/>
        </w:rPr>
        <w:t>dient als Nachweis, dass die Ladesäule normengerecht funktioniert</w:t>
      </w:r>
      <w:r w:rsidR="00BC7517">
        <w:rPr>
          <w:rStyle w:val="normaltextrun"/>
          <w:rFonts w:ascii="Arial" w:hAnsi="Arial" w:cs="Arial"/>
          <w:bCs/>
          <w:sz w:val="20"/>
          <w:szCs w:val="20"/>
        </w:rPr>
        <w:t xml:space="preserve"> – etwa gegenüber Behörden</w:t>
      </w:r>
      <w:r w:rsidR="00CF425B" w:rsidRPr="00317BD6">
        <w:rPr>
          <w:rStyle w:val="normaltextrun"/>
          <w:rFonts w:ascii="Arial" w:hAnsi="Arial" w:cs="Arial"/>
          <w:bCs/>
          <w:sz w:val="20"/>
          <w:szCs w:val="20"/>
        </w:rPr>
        <w:t>. Auch für die Versicherungen sind solche Prüfprotokolle die Grundlage der Schadenregulierung, sollte doch einmal etwas passieren.</w:t>
      </w:r>
      <w:r w:rsidR="00CF425B" w:rsidRPr="00317BD6">
        <w:rPr>
          <w:rStyle w:val="eop"/>
          <w:rFonts w:ascii="Arial" w:hAnsi="Arial" w:cs="Arial"/>
          <w:bCs/>
          <w:sz w:val="20"/>
          <w:szCs w:val="20"/>
        </w:rPr>
        <w:t> </w:t>
      </w:r>
    </w:p>
    <w:p w14:paraId="131B03AE" w14:textId="77777777" w:rsidR="008C7C16" w:rsidRPr="00317BD6" w:rsidRDefault="008C7C16" w:rsidP="00317BD6">
      <w:pPr>
        <w:pStyle w:val="paragraph"/>
        <w:spacing w:before="0" w:beforeAutospacing="0" w:after="0" w:afterAutospacing="0" w:line="360" w:lineRule="auto"/>
        <w:ind w:right="-2"/>
        <w:textAlignment w:val="baseline"/>
        <w:rPr>
          <w:rFonts w:ascii="Arial" w:hAnsi="Arial" w:cs="Arial"/>
          <w:bCs/>
          <w:sz w:val="20"/>
          <w:szCs w:val="20"/>
        </w:rPr>
      </w:pPr>
    </w:p>
    <w:p w14:paraId="719629CD" w14:textId="77777777" w:rsidR="006A349E" w:rsidRPr="00317BD6" w:rsidRDefault="008F3A04" w:rsidP="00317BD6">
      <w:pPr>
        <w:spacing w:after="0" w:line="360" w:lineRule="auto"/>
        <w:ind w:right="-2"/>
        <w:rPr>
          <w:rStyle w:val="Fett"/>
          <w:rFonts w:ascii="Arial" w:hAnsi="Arial" w:cs="Arial"/>
          <w:bCs w:val="0"/>
          <w:sz w:val="20"/>
          <w:szCs w:val="20"/>
        </w:rPr>
      </w:pPr>
      <w:r w:rsidRPr="00317BD6">
        <w:rPr>
          <w:rStyle w:val="Fett"/>
          <w:rFonts w:ascii="Arial" w:hAnsi="Arial" w:cs="Arial"/>
          <w:bCs w:val="0"/>
          <w:sz w:val="20"/>
          <w:szCs w:val="20"/>
        </w:rPr>
        <w:t>Neue Regeln ab April</w:t>
      </w:r>
    </w:p>
    <w:p w14:paraId="4865A822" w14:textId="429ACC5D" w:rsidR="00CF641D" w:rsidRPr="00CC3F63" w:rsidRDefault="009643C2" w:rsidP="00317BD6">
      <w:pPr>
        <w:spacing w:after="0" w:line="360" w:lineRule="auto"/>
        <w:ind w:right="-2"/>
        <w:rPr>
          <w:rFonts w:ascii="Arial" w:hAnsi="Arial" w:cs="Arial"/>
          <w:color w:val="111111"/>
          <w:sz w:val="20"/>
          <w:szCs w:val="20"/>
        </w:rPr>
      </w:pPr>
      <w:r w:rsidRPr="00CC3F63">
        <w:rPr>
          <w:rFonts w:ascii="Arial" w:hAnsi="Arial" w:cs="Arial"/>
          <w:color w:val="111111"/>
          <w:sz w:val="20"/>
          <w:szCs w:val="20"/>
        </w:rPr>
        <w:t xml:space="preserve">Mit einem weiter dynamischen Wachstum bei neuen Ladepunkten rechnen Fachleute auch durch </w:t>
      </w:r>
      <w:r w:rsidR="0067310E" w:rsidRPr="00CC3F63">
        <w:rPr>
          <w:rFonts w:ascii="Arial" w:hAnsi="Arial" w:cs="Arial"/>
          <w:color w:val="111111"/>
          <w:sz w:val="20"/>
          <w:szCs w:val="20"/>
        </w:rPr>
        <w:t>gesetzliche Vorgaben</w:t>
      </w:r>
      <w:r w:rsidRPr="00CC3F63">
        <w:rPr>
          <w:rFonts w:ascii="Arial" w:hAnsi="Arial" w:cs="Arial"/>
          <w:color w:val="111111"/>
          <w:sz w:val="20"/>
          <w:szCs w:val="20"/>
        </w:rPr>
        <w:t xml:space="preserve">. So </w:t>
      </w:r>
      <w:r w:rsidR="0067310E" w:rsidRPr="00CC3F63">
        <w:rPr>
          <w:rFonts w:ascii="Arial" w:hAnsi="Arial" w:cs="Arial"/>
          <w:color w:val="111111"/>
          <w:sz w:val="20"/>
          <w:szCs w:val="20"/>
        </w:rPr>
        <w:t xml:space="preserve">gelten </w:t>
      </w:r>
      <w:r w:rsidRPr="00CC3F63">
        <w:rPr>
          <w:rFonts w:ascii="Arial" w:hAnsi="Arial" w:cs="Arial"/>
          <w:color w:val="111111"/>
          <w:sz w:val="20"/>
          <w:szCs w:val="20"/>
        </w:rPr>
        <w:t>a</w:t>
      </w:r>
      <w:r w:rsidR="008F3A04" w:rsidRPr="00CC3F63">
        <w:rPr>
          <w:rStyle w:val="Fett"/>
          <w:rFonts w:ascii="Arial" w:hAnsi="Arial" w:cs="Arial"/>
          <w:b w:val="0"/>
          <w:bCs w:val="0"/>
          <w:sz w:val="20"/>
          <w:szCs w:val="20"/>
        </w:rPr>
        <w:t xml:space="preserve">b dem 13. April 2024 für neu errichtete Elektroauto-Ladestationen geänderte Regeln. </w:t>
      </w:r>
      <w:r w:rsidR="000B21E4" w:rsidRPr="00CC3F63">
        <w:rPr>
          <w:rStyle w:val="Fett"/>
          <w:rFonts w:ascii="Arial" w:hAnsi="Arial" w:cs="Arial"/>
          <w:b w:val="0"/>
          <w:bCs w:val="0"/>
          <w:sz w:val="20"/>
          <w:szCs w:val="20"/>
        </w:rPr>
        <w:t xml:space="preserve">Zu </w:t>
      </w:r>
      <w:r w:rsidR="008F3A04" w:rsidRPr="00CC3F63">
        <w:rPr>
          <w:rStyle w:val="Fett"/>
          <w:rFonts w:ascii="Arial" w:hAnsi="Arial" w:cs="Arial"/>
          <w:b w:val="0"/>
          <w:bCs w:val="0"/>
          <w:sz w:val="20"/>
          <w:szCs w:val="20"/>
        </w:rPr>
        <w:t xml:space="preserve">diesem Datum </w:t>
      </w:r>
      <w:r w:rsidR="000B21E4" w:rsidRPr="00CC3F63">
        <w:rPr>
          <w:rStyle w:val="Fett"/>
          <w:rFonts w:ascii="Arial" w:hAnsi="Arial" w:cs="Arial"/>
          <w:b w:val="0"/>
          <w:bCs w:val="0"/>
          <w:sz w:val="20"/>
          <w:szCs w:val="20"/>
        </w:rPr>
        <w:t xml:space="preserve">greift </w:t>
      </w:r>
      <w:r w:rsidR="008F3A04" w:rsidRPr="00CC3F63">
        <w:rPr>
          <w:rStyle w:val="Fett"/>
          <w:rFonts w:ascii="Arial" w:hAnsi="Arial" w:cs="Arial"/>
          <w:b w:val="0"/>
          <w:bCs w:val="0"/>
          <w:sz w:val="20"/>
          <w:szCs w:val="20"/>
        </w:rPr>
        <w:t xml:space="preserve">die europäische Alternative </w:t>
      </w:r>
      <w:proofErr w:type="spellStart"/>
      <w:r w:rsidR="008F3A04" w:rsidRPr="00CC3F63">
        <w:rPr>
          <w:rStyle w:val="Fett"/>
          <w:rFonts w:ascii="Arial" w:hAnsi="Arial" w:cs="Arial"/>
          <w:b w:val="0"/>
          <w:bCs w:val="0"/>
          <w:sz w:val="20"/>
          <w:szCs w:val="20"/>
        </w:rPr>
        <w:t>Fuels</w:t>
      </w:r>
      <w:proofErr w:type="spellEnd"/>
      <w:r w:rsidR="008F3A04" w:rsidRPr="00CC3F63">
        <w:rPr>
          <w:rStyle w:val="Fett"/>
          <w:rFonts w:ascii="Arial" w:hAnsi="Arial" w:cs="Arial"/>
          <w:b w:val="0"/>
          <w:bCs w:val="0"/>
          <w:sz w:val="20"/>
          <w:szCs w:val="20"/>
        </w:rPr>
        <w:t xml:space="preserve"> Infrastructure Regulation (AFIR)</w:t>
      </w:r>
      <w:r w:rsidR="006A349E" w:rsidRPr="00CC3F63">
        <w:rPr>
          <w:rStyle w:val="Fett"/>
          <w:rFonts w:ascii="Arial" w:hAnsi="Arial" w:cs="Arial"/>
          <w:b w:val="0"/>
          <w:bCs w:val="0"/>
          <w:sz w:val="20"/>
          <w:szCs w:val="20"/>
        </w:rPr>
        <w:t>.</w:t>
      </w:r>
      <w:r w:rsidR="006A349E" w:rsidRPr="00CC3F63">
        <w:rPr>
          <w:rFonts w:ascii="Arial" w:hAnsi="Arial" w:cs="Arial"/>
          <w:sz w:val="20"/>
          <w:szCs w:val="20"/>
        </w:rPr>
        <w:t xml:space="preserve"> Dabei </w:t>
      </w:r>
      <w:r w:rsidR="00F10473" w:rsidRPr="00CC3F63">
        <w:rPr>
          <w:rFonts w:ascii="Arial" w:hAnsi="Arial" w:cs="Arial"/>
          <w:sz w:val="20"/>
          <w:szCs w:val="20"/>
        </w:rPr>
        <w:t>geht</w:t>
      </w:r>
      <w:r w:rsidR="006A349E" w:rsidRPr="00CC3F63">
        <w:rPr>
          <w:rFonts w:ascii="Arial" w:hAnsi="Arial" w:cs="Arial"/>
          <w:sz w:val="20"/>
          <w:szCs w:val="20"/>
        </w:rPr>
        <w:t xml:space="preserve"> es in erster Linie um Vorgaben zur Dichte eines europäischen Ladenetzes an wichtigen Fernstraßen.</w:t>
      </w:r>
      <w:r w:rsidR="00F10473" w:rsidRPr="00CC3F63">
        <w:rPr>
          <w:rFonts w:ascii="Arial" w:hAnsi="Arial" w:cs="Arial"/>
          <w:sz w:val="20"/>
          <w:szCs w:val="20"/>
        </w:rPr>
        <w:t xml:space="preserve"> So müssen b</w:t>
      </w:r>
      <w:r w:rsidR="00F10473" w:rsidRPr="00CC3F63">
        <w:rPr>
          <w:rFonts w:ascii="Arial" w:hAnsi="Arial" w:cs="Arial"/>
          <w:color w:val="111111"/>
          <w:sz w:val="20"/>
          <w:szCs w:val="20"/>
        </w:rPr>
        <w:t xml:space="preserve">is 2025 entlang der wichtigsten Verkehrskorridore </w:t>
      </w:r>
      <w:r w:rsidR="00EA7700" w:rsidRPr="00CC3F63">
        <w:rPr>
          <w:rFonts w:ascii="Arial" w:hAnsi="Arial" w:cs="Arial"/>
          <w:color w:val="111111"/>
          <w:sz w:val="20"/>
          <w:szCs w:val="20"/>
        </w:rPr>
        <w:t xml:space="preserve">für Pkw und leichte Nutzfahrzeuge </w:t>
      </w:r>
      <w:r w:rsidR="00F10473" w:rsidRPr="00CC3F63">
        <w:rPr>
          <w:rFonts w:ascii="Arial" w:hAnsi="Arial" w:cs="Arial"/>
          <w:color w:val="111111"/>
          <w:sz w:val="20"/>
          <w:szCs w:val="20"/>
        </w:rPr>
        <w:t xml:space="preserve">alle 60 Kilometer Schnellladepunkte mit einer Ladeleistung von mindestens 150 </w:t>
      </w:r>
      <w:r w:rsidR="00885D3B" w:rsidRPr="00CC3F63">
        <w:rPr>
          <w:rFonts w:ascii="Arial" w:hAnsi="Arial" w:cs="Arial"/>
          <w:color w:val="111111"/>
          <w:sz w:val="20"/>
          <w:szCs w:val="20"/>
        </w:rPr>
        <w:t>Kilowatt (</w:t>
      </w:r>
      <w:r w:rsidR="00F10473" w:rsidRPr="00CC3F63">
        <w:rPr>
          <w:rFonts w:ascii="Arial" w:hAnsi="Arial" w:cs="Arial"/>
          <w:color w:val="111111"/>
          <w:sz w:val="20"/>
          <w:szCs w:val="20"/>
        </w:rPr>
        <w:t>kW</w:t>
      </w:r>
      <w:r w:rsidR="00885D3B" w:rsidRPr="00CC3F63">
        <w:rPr>
          <w:rFonts w:ascii="Arial" w:hAnsi="Arial" w:cs="Arial"/>
          <w:color w:val="111111"/>
          <w:sz w:val="20"/>
          <w:szCs w:val="20"/>
        </w:rPr>
        <w:t>)</w:t>
      </w:r>
      <w:r w:rsidR="00F10473" w:rsidRPr="00CC3F63">
        <w:rPr>
          <w:rFonts w:ascii="Arial" w:hAnsi="Arial" w:cs="Arial"/>
          <w:color w:val="111111"/>
          <w:sz w:val="20"/>
          <w:szCs w:val="20"/>
        </w:rPr>
        <w:t xml:space="preserve"> errichtet werden. </w:t>
      </w:r>
      <w:r w:rsidR="00C002D4" w:rsidRPr="00CC3F63">
        <w:rPr>
          <w:rFonts w:ascii="Arial" w:hAnsi="Arial" w:cs="Arial"/>
          <w:color w:val="111111"/>
          <w:sz w:val="20"/>
          <w:szCs w:val="20"/>
        </w:rPr>
        <w:t>Zudem soll die Bezahlung an der Ladesäule einfacher werden</w:t>
      </w:r>
      <w:r w:rsidR="00CD6003" w:rsidRPr="00CC3F63">
        <w:rPr>
          <w:rFonts w:ascii="Arial" w:hAnsi="Arial" w:cs="Arial"/>
          <w:color w:val="111111"/>
          <w:sz w:val="20"/>
          <w:szCs w:val="20"/>
        </w:rPr>
        <w:t>.</w:t>
      </w:r>
      <w:r w:rsidR="00652EC7" w:rsidRPr="00CC3F63">
        <w:rPr>
          <w:rFonts w:ascii="Arial" w:hAnsi="Arial" w:cs="Arial"/>
          <w:color w:val="111111"/>
          <w:sz w:val="20"/>
          <w:szCs w:val="20"/>
        </w:rPr>
        <w:t xml:space="preserve"> </w:t>
      </w:r>
      <w:r w:rsidR="00BC7517" w:rsidRPr="00CC3F63">
        <w:rPr>
          <w:rFonts w:ascii="Arial" w:hAnsi="Arial" w:cs="Arial"/>
          <w:color w:val="111111"/>
          <w:sz w:val="20"/>
          <w:szCs w:val="20"/>
        </w:rPr>
        <w:t>„</w:t>
      </w:r>
      <w:r w:rsidR="00390F03" w:rsidRPr="00CC3F63">
        <w:rPr>
          <w:rFonts w:ascii="Arial" w:hAnsi="Arial" w:cs="Arial"/>
          <w:color w:val="111111"/>
          <w:sz w:val="20"/>
          <w:szCs w:val="20"/>
        </w:rPr>
        <w:t>Auch bei einem schnellen Wachstum des Ladenetzes ist e</w:t>
      </w:r>
      <w:r w:rsidR="00DE7913" w:rsidRPr="00CC3F63">
        <w:rPr>
          <w:rFonts w:ascii="Arial" w:hAnsi="Arial" w:cs="Arial"/>
          <w:color w:val="111111"/>
          <w:sz w:val="20"/>
          <w:szCs w:val="20"/>
        </w:rPr>
        <w:t xml:space="preserve">in hohes Niveau der technischen </w:t>
      </w:r>
      <w:r w:rsidR="00390F03" w:rsidRPr="00CC3F63">
        <w:rPr>
          <w:rFonts w:ascii="Arial" w:hAnsi="Arial" w:cs="Arial"/>
          <w:color w:val="111111"/>
          <w:sz w:val="20"/>
          <w:szCs w:val="20"/>
        </w:rPr>
        <w:t xml:space="preserve">Sicherheit </w:t>
      </w:r>
      <w:r w:rsidR="00DE7913" w:rsidRPr="00CC3F63">
        <w:rPr>
          <w:rFonts w:ascii="Arial" w:hAnsi="Arial" w:cs="Arial"/>
          <w:color w:val="111111"/>
          <w:sz w:val="20"/>
          <w:szCs w:val="20"/>
        </w:rPr>
        <w:t>wichtig, damit Elektromobilität sich durchsetzen kann“, ist Kusemann überzeugt.</w:t>
      </w:r>
    </w:p>
    <w:p w14:paraId="4FC9339E" w14:textId="77777777" w:rsidR="002E41D4" w:rsidRPr="00CC3F63" w:rsidRDefault="002E41D4" w:rsidP="00317BD6">
      <w:pPr>
        <w:spacing w:after="0" w:line="360" w:lineRule="auto"/>
        <w:ind w:right="-2"/>
        <w:rPr>
          <w:rFonts w:ascii="Arial" w:hAnsi="Arial" w:cs="Arial"/>
          <w:color w:val="111111"/>
          <w:sz w:val="20"/>
          <w:szCs w:val="20"/>
        </w:rPr>
      </w:pPr>
    </w:p>
    <w:p w14:paraId="222CF301" w14:textId="4757834D" w:rsidR="002E41D4" w:rsidRDefault="002E41D4" w:rsidP="00317BD6">
      <w:pPr>
        <w:spacing w:after="0" w:line="360" w:lineRule="auto"/>
        <w:ind w:right="-2"/>
        <w:rPr>
          <w:rFonts w:ascii="Arial" w:hAnsi="Arial" w:cs="Arial"/>
          <w:color w:val="111111"/>
          <w:sz w:val="20"/>
          <w:szCs w:val="20"/>
        </w:rPr>
      </w:pPr>
      <w:r>
        <w:rPr>
          <w:rFonts w:ascii="Arial" w:hAnsi="Arial" w:cs="Arial"/>
          <w:color w:val="111111"/>
          <w:sz w:val="20"/>
          <w:szCs w:val="20"/>
        </w:rPr>
        <w:t xml:space="preserve">Weitere Informationen zur Prüfung von Ladesäulen unter </w:t>
      </w:r>
      <w:hyperlink r:id="rId11" w:history="1">
        <w:r w:rsidR="00583F38">
          <w:rPr>
            <w:rStyle w:val="Hyperlink"/>
            <w:rFonts w:ascii="Arial" w:hAnsi="Arial" w:cs="Arial"/>
            <w:sz w:val="20"/>
            <w:szCs w:val="20"/>
          </w:rPr>
          <w:t>www.tuv.com/germany/de/ladestationen-produktpruefung</w:t>
        </w:r>
      </w:hyperlink>
      <w:r>
        <w:rPr>
          <w:rFonts w:ascii="Arial" w:hAnsi="Arial" w:cs="Arial"/>
          <w:color w:val="111111"/>
          <w:sz w:val="20"/>
          <w:szCs w:val="20"/>
        </w:rPr>
        <w:t xml:space="preserve"> bei TÜV Rheinland.</w:t>
      </w:r>
    </w:p>
    <w:p w14:paraId="62451773" w14:textId="77777777" w:rsidR="002E41D4" w:rsidRPr="00317BD6" w:rsidRDefault="002E41D4" w:rsidP="00317BD6">
      <w:pPr>
        <w:spacing w:after="0" w:line="360" w:lineRule="auto"/>
        <w:ind w:right="-2"/>
        <w:rPr>
          <w:rFonts w:ascii="Arial" w:hAnsi="Arial" w:cs="Arial"/>
          <w:color w:val="111111"/>
          <w:sz w:val="20"/>
          <w:szCs w:val="20"/>
        </w:rPr>
      </w:pPr>
    </w:p>
    <w:p w14:paraId="1D298006" w14:textId="77777777" w:rsidR="00713E20" w:rsidRPr="00E239EF" w:rsidRDefault="00713E20" w:rsidP="00317BD6">
      <w:pPr>
        <w:spacing w:line="360" w:lineRule="auto"/>
        <w:ind w:right="-2"/>
        <w:rPr>
          <w:rFonts w:ascii="Arial" w:hAnsi="Arial" w:cs="Arial"/>
          <w:bCs/>
          <w:i/>
          <w:iCs/>
          <w:sz w:val="18"/>
          <w:szCs w:val="18"/>
        </w:rPr>
      </w:pPr>
      <w:r w:rsidRPr="00E239EF">
        <w:rPr>
          <w:rFonts w:ascii="Arial" w:hAnsi="Arial" w:cs="Arial"/>
          <w:bCs/>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E239EF">
        <w:rPr>
          <w:rFonts w:ascii="Arial" w:hAnsi="Arial" w:cs="Arial"/>
          <w:bCs/>
          <w:i/>
          <w:iCs/>
          <w:sz w:val="18"/>
          <w:szCs w:val="18"/>
        </w:rPr>
        <w:t>in zahlreichen Berufen und zertifizieren</w:t>
      </w:r>
      <w:proofErr w:type="gramEnd"/>
      <w:r w:rsidRPr="00E239EF">
        <w:rPr>
          <w:rFonts w:ascii="Arial" w:hAnsi="Arial" w:cs="Arial"/>
          <w:bCs/>
          <w:i/>
          <w:iCs/>
          <w:sz w:val="18"/>
          <w:szCs w:val="18"/>
        </w:rPr>
        <w:t xml:space="preserve"> Managementsysteme nach internationalen Standards. Damit sorgen die unabhängigen Fachleute für Vertrauen entlang globaler Warenströme und Wertschöpfungsketten. Seit </w:t>
      </w:r>
      <w:r w:rsidRPr="00E239EF">
        <w:rPr>
          <w:rFonts w:ascii="Arial" w:hAnsi="Arial" w:cs="Arial"/>
          <w:bCs/>
          <w:i/>
          <w:iCs/>
          <w:sz w:val="18"/>
          <w:szCs w:val="18"/>
        </w:rPr>
        <w:lastRenderedPageBreak/>
        <w:t xml:space="preserve">2006 ist TÜV Rheinland Mitglied im Global Compact der Vereinten Nationen für mehr Nachhaltigkeit und gegen Korruption. Website: </w:t>
      </w:r>
      <w:hyperlink r:id="rId12" w:history="1">
        <w:r w:rsidRPr="00E239EF">
          <w:rPr>
            <w:rStyle w:val="Hyperlink"/>
            <w:rFonts w:ascii="Arial" w:hAnsi="Arial" w:cs="Arial"/>
            <w:bCs/>
            <w:i/>
            <w:iCs/>
            <w:sz w:val="18"/>
            <w:szCs w:val="18"/>
          </w:rPr>
          <w:t>www.tuv.com</w:t>
        </w:r>
      </w:hyperlink>
    </w:p>
    <w:p w14:paraId="42773871" w14:textId="77777777" w:rsidR="00C6773C" w:rsidRPr="00317BD6" w:rsidRDefault="00C6773C" w:rsidP="00317BD6">
      <w:pPr>
        <w:tabs>
          <w:tab w:val="left" w:pos="5670"/>
        </w:tabs>
        <w:autoSpaceDE w:val="0"/>
        <w:autoSpaceDN w:val="0"/>
        <w:adjustRightInd w:val="0"/>
        <w:spacing w:after="0" w:line="360" w:lineRule="auto"/>
        <w:ind w:right="-2"/>
        <w:rPr>
          <w:rFonts w:ascii="Arial" w:hAnsi="Arial" w:cs="Arial"/>
          <w:bCs/>
          <w:i/>
          <w:sz w:val="20"/>
          <w:szCs w:val="20"/>
        </w:rPr>
      </w:pPr>
      <w:r w:rsidRPr="00317BD6">
        <w:rPr>
          <w:rFonts w:ascii="Arial" w:hAnsi="Arial" w:cs="Arial"/>
          <w:bCs/>
          <w:i/>
          <w:sz w:val="20"/>
          <w:szCs w:val="20"/>
        </w:rPr>
        <w:t>________________________________________________________________________</w:t>
      </w:r>
    </w:p>
    <w:p w14:paraId="7D377B3E" w14:textId="77777777" w:rsidR="00713E20" w:rsidRPr="00317BD6" w:rsidRDefault="00713E20" w:rsidP="00317BD6">
      <w:pPr>
        <w:spacing w:line="360" w:lineRule="auto"/>
        <w:ind w:right="-2"/>
        <w:contextualSpacing/>
        <w:rPr>
          <w:rFonts w:ascii="Arial" w:hAnsi="Arial" w:cs="Arial"/>
          <w:bCs/>
          <w:sz w:val="20"/>
          <w:szCs w:val="20"/>
        </w:rPr>
      </w:pPr>
      <w:r w:rsidRPr="00317BD6">
        <w:rPr>
          <w:rFonts w:ascii="Arial" w:hAnsi="Arial" w:cs="Arial"/>
          <w:bCs/>
          <w:sz w:val="20"/>
          <w:szCs w:val="20"/>
        </w:rPr>
        <w:t xml:space="preserve">Ihr Ansprechpartner für redaktionelle Fragen: </w:t>
      </w:r>
    </w:p>
    <w:p w14:paraId="547FE98A" w14:textId="77777777" w:rsidR="00713E20" w:rsidRPr="00317BD6" w:rsidRDefault="00713E20" w:rsidP="00317BD6">
      <w:pPr>
        <w:spacing w:line="360" w:lineRule="auto"/>
        <w:ind w:right="-2"/>
        <w:contextualSpacing/>
        <w:rPr>
          <w:rFonts w:ascii="Arial" w:hAnsi="Arial" w:cs="Arial"/>
          <w:bCs/>
          <w:sz w:val="20"/>
          <w:szCs w:val="20"/>
        </w:rPr>
      </w:pPr>
      <w:r w:rsidRPr="00317BD6">
        <w:rPr>
          <w:rFonts w:ascii="Arial" w:hAnsi="Arial" w:cs="Arial"/>
          <w:bCs/>
          <w:sz w:val="20"/>
          <w:szCs w:val="20"/>
        </w:rPr>
        <w:t>Pressestelle TÜV Rheinland, Tel.: +49 2 21/8 06-21 48</w:t>
      </w:r>
    </w:p>
    <w:p w14:paraId="5DE40305" w14:textId="6F893BD7" w:rsidR="00317BD6" w:rsidRPr="00317BD6" w:rsidRDefault="00713E20" w:rsidP="00317BD6">
      <w:pPr>
        <w:widowControl w:val="0"/>
        <w:spacing w:after="0" w:line="360" w:lineRule="auto"/>
        <w:ind w:right="-2"/>
        <w:contextualSpacing/>
        <w:rPr>
          <w:rStyle w:val="Hyperlink"/>
          <w:rFonts w:ascii="Arial" w:hAnsi="Arial" w:cs="Arial"/>
          <w:bCs/>
          <w:sz w:val="20"/>
          <w:szCs w:val="20"/>
        </w:rPr>
      </w:pPr>
      <w:r w:rsidRPr="00317BD6">
        <w:rPr>
          <w:rFonts w:ascii="Arial" w:hAnsi="Arial" w:cs="Arial"/>
          <w:bCs/>
          <w:sz w:val="20"/>
          <w:szCs w:val="20"/>
        </w:rPr>
        <w:t xml:space="preserve">Die aktuellen Presseinformationen sowie themenbezogene Fotos und Videos erhalten Sie auch per E-Mail über </w:t>
      </w:r>
      <w:hyperlink r:id="rId13" w:history="1">
        <w:r w:rsidRPr="00317BD6">
          <w:rPr>
            <w:rStyle w:val="Hyperlink"/>
            <w:rFonts w:ascii="Arial" w:hAnsi="Arial" w:cs="Arial"/>
            <w:bCs/>
            <w:sz w:val="20"/>
            <w:szCs w:val="20"/>
          </w:rPr>
          <w:t>contact@press.tuv.com</w:t>
        </w:r>
      </w:hyperlink>
      <w:r w:rsidRPr="00317BD6">
        <w:rPr>
          <w:rFonts w:ascii="Arial" w:hAnsi="Arial" w:cs="Arial"/>
          <w:bCs/>
          <w:sz w:val="20"/>
          <w:szCs w:val="20"/>
        </w:rPr>
        <w:t xml:space="preserve"> sowie im Internet: </w:t>
      </w:r>
      <w:hyperlink r:id="rId14" w:history="1">
        <w:r w:rsidRPr="00317BD6">
          <w:rPr>
            <w:rStyle w:val="Hyperlink"/>
            <w:rFonts w:ascii="Arial" w:hAnsi="Arial" w:cs="Arial"/>
            <w:bCs/>
            <w:sz w:val="20"/>
            <w:szCs w:val="20"/>
          </w:rPr>
          <w:t>www.tuv.com/presse</w:t>
        </w:r>
      </w:hyperlink>
      <w:r w:rsidRPr="00317BD6">
        <w:rPr>
          <w:rFonts w:ascii="Arial" w:hAnsi="Arial" w:cs="Arial"/>
          <w:bCs/>
          <w:sz w:val="20"/>
          <w:szCs w:val="20"/>
        </w:rPr>
        <w:t xml:space="preserve"> und </w:t>
      </w:r>
      <w:hyperlink r:id="rId15" w:history="1">
        <w:r w:rsidRPr="00317BD6">
          <w:rPr>
            <w:rStyle w:val="Hyperlink"/>
            <w:rFonts w:ascii="Arial" w:hAnsi="Arial" w:cs="Arial"/>
            <w:bCs/>
            <w:sz w:val="20"/>
            <w:szCs w:val="20"/>
          </w:rPr>
          <w:t>www.twitter.com/tuvcom_presse</w:t>
        </w:r>
      </w:hyperlink>
    </w:p>
    <w:sectPr w:rsidR="00317BD6" w:rsidRPr="00317BD6"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3FC0" w14:textId="77777777" w:rsidR="007D46C6" w:rsidRDefault="007D46C6" w:rsidP="00D72123">
      <w:pPr>
        <w:spacing w:after="0" w:line="240" w:lineRule="auto"/>
      </w:pPr>
      <w:r>
        <w:separator/>
      </w:r>
    </w:p>
  </w:endnote>
  <w:endnote w:type="continuationSeparator" w:id="0">
    <w:p w14:paraId="38662F1D" w14:textId="77777777" w:rsidR="007D46C6" w:rsidRDefault="007D46C6" w:rsidP="00D72123">
      <w:pPr>
        <w:spacing w:after="0" w:line="240" w:lineRule="auto"/>
      </w:pPr>
      <w:r>
        <w:continuationSeparator/>
      </w:r>
    </w:p>
  </w:endnote>
  <w:endnote w:type="continuationNotice" w:id="1">
    <w:p w14:paraId="48833C3C" w14:textId="77777777" w:rsidR="007D46C6" w:rsidRDefault="007D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9018" w14:textId="77777777" w:rsidR="007D46C6" w:rsidRDefault="007D46C6" w:rsidP="00D72123">
      <w:pPr>
        <w:spacing w:after="0" w:line="240" w:lineRule="auto"/>
      </w:pPr>
      <w:r>
        <w:separator/>
      </w:r>
    </w:p>
  </w:footnote>
  <w:footnote w:type="continuationSeparator" w:id="0">
    <w:p w14:paraId="562C44B1" w14:textId="77777777" w:rsidR="007D46C6" w:rsidRDefault="007D46C6" w:rsidP="00D72123">
      <w:pPr>
        <w:spacing w:after="0" w:line="240" w:lineRule="auto"/>
      </w:pPr>
      <w:r>
        <w:continuationSeparator/>
      </w:r>
    </w:p>
  </w:footnote>
  <w:footnote w:type="continuationNotice" w:id="1">
    <w:p w14:paraId="62ACA539" w14:textId="77777777" w:rsidR="007D46C6" w:rsidRDefault="007D4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E641EC6"/>
    <w:multiLevelType w:val="multilevel"/>
    <w:tmpl w:val="B864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164378">
    <w:abstractNumId w:val="1"/>
  </w:num>
  <w:num w:numId="2" w16cid:durableId="1162697421">
    <w:abstractNumId w:val="0"/>
  </w:num>
  <w:num w:numId="3" w16cid:durableId="1431003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42D9"/>
    <w:rsid w:val="00054D0A"/>
    <w:rsid w:val="00061135"/>
    <w:rsid w:val="00061BAD"/>
    <w:rsid w:val="00064B9D"/>
    <w:rsid w:val="0006533A"/>
    <w:rsid w:val="00091A92"/>
    <w:rsid w:val="00095A37"/>
    <w:rsid w:val="000A4B26"/>
    <w:rsid w:val="000B21E4"/>
    <w:rsid w:val="000D2D23"/>
    <w:rsid w:val="000D2F58"/>
    <w:rsid w:val="000E1C4C"/>
    <w:rsid w:val="000E7734"/>
    <w:rsid w:val="000F2434"/>
    <w:rsid w:val="00105875"/>
    <w:rsid w:val="001073FA"/>
    <w:rsid w:val="00124089"/>
    <w:rsid w:val="00150E4E"/>
    <w:rsid w:val="001611C3"/>
    <w:rsid w:val="001644D0"/>
    <w:rsid w:val="00181C2F"/>
    <w:rsid w:val="00196230"/>
    <w:rsid w:val="001D18D1"/>
    <w:rsid w:val="001E4007"/>
    <w:rsid w:val="00200A20"/>
    <w:rsid w:val="00201861"/>
    <w:rsid w:val="00211488"/>
    <w:rsid w:val="002203B6"/>
    <w:rsid w:val="002207B1"/>
    <w:rsid w:val="00233554"/>
    <w:rsid w:val="0025449E"/>
    <w:rsid w:val="00264F71"/>
    <w:rsid w:val="00281820"/>
    <w:rsid w:val="002977DD"/>
    <w:rsid w:val="002B4D4D"/>
    <w:rsid w:val="002D64D8"/>
    <w:rsid w:val="002D665E"/>
    <w:rsid w:val="002E41D4"/>
    <w:rsid w:val="002E52BC"/>
    <w:rsid w:val="002F7277"/>
    <w:rsid w:val="00300896"/>
    <w:rsid w:val="00302020"/>
    <w:rsid w:val="00314D12"/>
    <w:rsid w:val="00317BD6"/>
    <w:rsid w:val="003222D6"/>
    <w:rsid w:val="00330B36"/>
    <w:rsid w:val="00356470"/>
    <w:rsid w:val="0035674C"/>
    <w:rsid w:val="00390F03"/>
    <w:rsid w:val="003A0A72"/>
    <w:rsid w:val="003A484E"/>
    <w:rsid w:val="003B1ADB"/>
    <w:rsid w:val="003C722D"/>
    <w:rsid w:val="003D3BA0"/>
    <w:rsid w:val="003E70CB"/>
    <w:rsid w:val="00402A0B"/>
    <w:rsid w:val="00431F6C"/>
    <w:rsid w:val="00432366"/>
    <w:rsid w:val="004869D2"/>
    <w:rsid w:val="004C6FEF"/>
    <w:rsid w:val="004E0AFA"/>
    <w:rsid w:val="004E7F73"/>
    <w:rsid w:val="004F1774"/>
    <w:rsid w:val="00500879"/>
    <w:rsid w:val="005023C9"/>
    <w:rsid w:val="00537F44"/>
    <w:rsid w:val="00552A5A"/>
    <w:rsid w:val="00555203"/>
    <w:rsid w:val="00583F38"/>
    <w:rsid w:val="0058780D"/>
    <w:rsid w:val="005B2501"/>
    <w:rsid w:val="005B2628"/>
    <w:rsid w:val="005B4E75"/>
    <w:rsid w:val="005C2271"/>
    <w:rsid w:val="005C39AF"/>
    <w:rsid w:val="005C4A8F"/>
    <w:rsid w:val="005E2177"/>
    <w:rsid w:val="00623A9C"/>
    <w:rsid w:val="00624234"/>
    <w:rsid w:val="00637FFE"/>
    <w:rsid w:val="00652EC7"/>
    <w:rsid w:val="006537E3"/>
    <w:rsid w:val="00654125"/>
    <w:rsid w:val="0067310E"/>
    <w:rsid w:val="006A349E"/>
    <w:rsid w:val="006A4796"/>
    <w:rsid w:val="006E29E4"/>
    <w:rsid w:val="00704851"/>
    <w:rsid w:val="00707004"/>
    <w:rsid w:val="00713E20"/>
    <w:rsid w:val="0071494C"/>
    <w:rsid w:val="00754CEE"/>
    <w:rsid w:val="00766FE3"/>
    <w:rsid w:val="00772326"/>
    <w:rsid w:val="007D0597"/>
    <w:rsid w:val="007D46C6"/>
    <w:rsid w:val="0080232C"/>
    <w:rsid w:val="00820A9B"/>
    <w:rsid w:val="0082495E"/>
    <w:rsid w:val="00824F90"/>
    <w:rsid w:val="00837803"/>
    <w:rsid w:val="00840702"/>
    <w:rsid w:val="0085176A"/>
    <w:rsid w:val="00870E2A"/>
    <w:rsid w:val="00885D3B"/>
    <w:rsid w:val="008A2405"/>
    <w:rsid w:val="008B2C5A"/>
    <w:rsid w:val="008C4EEA"/>
    <w:rsid w:val="008C7C16"/>
    <w:rsid w:val="008D08C7"/>
    <w:rsid w:val="008D7592"/>
    <w:rsid w:val="008E1EEC"/>
    <w:rsid w:val="008E29CA"/>
    <w:rsid w:val="008E3E1F"/>
    <w:rsid w:val="008F3A04"/>
    <w:rsid w:val="008F4F4C"/>
    <w:rsid w:val="00910393"/>
    <w:rsid w:val="0091356D"/>
    <w:rsid w:val="00914603"/>
    <w:rsid w:val="00914B2B"/>
    <w:rsid w:val="009319F9"/>
    <w:rsid w:val="0094038F"/>
    <w:rsid w:val="009643C2"/>
    <w:rsid w:val="00965509"/>
    <w:rsid w:val="009711F3"/>
    <w:rsid w:val="00972400"/>
    <w:rsid w:val="009D404E"/>
    <w:rsid w:val="009D4F08"/>
    <w:rsid w:val="009F1131"/>
    <w:rsid w:val="009F7212"/>
    <w:rsid w:val="00A17DDF"/>
    <w:rsid w:val="00A836B2"/>
    <w:rsid w:val="00A84790"/>
    <w:rsid w:val="00A96D76"/>
    <w:rsid w:val="00AB5977"/>
    <w:rsid w:val="00AC0CA7"/>
    <w:rsid w:val="00AC2D8C"/>
    <w:rsid w:val="00B14C97"/>
    <w:rsid w:val="00B23C1D"/>
    <w:rsid w:val="00B32B5B"/>
    <w:rsid w:val="00B45F80"/>
    <w:rsid w:val="00B7224A"/>
    <w:rsid w:val="00B73198"/>
    <w:rsid w:val="00B90EAB"/>
    <w:rsid w:val="00BA7E26"/>
    <w:rsid w:val="00BB1D8B"/>
    <w:rsid w:val="00BB602E"/>
    <w:rsid w:val="00BC7517"/>
    <w:rsid w:val="00BE063D"/>
    <w:rsid w:val="00BE06C0"/>
    <w:rsid w:val="00C002D4"/>
    <w:rsid w:val="00C056DD"/>
    <w:rsid w:val="00C159DC"/>
    <w:rsid w:val="00C23770"/>
    <w:rsid w:val="00C246A7"/>
    <w:rsid w:val="00C42B1D"/>
    <w:rsid w:val="00C45E98"/>
    <w:rsid w:val="00C529C8"/>
    <w:rsid w:val="00C56CF8"/>
    <w:rsid w:val="00C6773C"/>
    <w:rsid w:val="00C81B8A"/>
    <w:rsid w:val="00C85189"/>
    <w:rsid w:val="00C941AB"/>
    <w:rsid w:val="00CB2873"/>
    <w:rsid w:val="00CC3F63"/>
    <w:rsid w:val="00CD6003"/>
    <w:rsid w:val="00CE2F90"/>
    <w:rsid w:val="00CF425B"/>
    <w:rsid w:val="00CF487B"/>
    <w:rsid w:val="00CF641D"/>
    <w:rsid w:val="00D13D8A"/>
    <w:rsid w:val="00D14F1E"/>
    <w:rsid w:val="00D403C4"/>
    <w:rsid w:val="00D5228C"/>
    <w:rsid w:val="00D60257"/>
    <w:rsid w:val="00D72123"/>
    <w:rsid w:val="00D76496"/>
    <w:rsid w:val="00DA3773"/>
    <w:rsid w:val="00DA3D25"/>
    <w:rsid w:val="00DA5D62"/>
    <w:rsid w:val="00DE7913"/>
    <w:rsid w:val="00E05596"/>
    <w:rsid w:val="00E06190"/>
    <w:rsid w:val="00E239EF"/>
    <w:rsid w:val="00E30A18"/>
    <w:rsid w:val="00E436EF"/>
    <w:rsid w:val="00E45661"/>
    <w:rsid w:val="00E53224"/>
    <w:rsid w:val="00E65A37"/>
    <w:rsid w:val="00E73281"/>
    <w:rsid w:val="00EA487A"/>
    <w:rsid w:val="00EA7700"/>
    <w:rsid w:val="00EC10CC"/>
    <w:rsid w:val="00EE100B"/>
    <w:rsid w:val="00F10473"/>
    <w:rsid w:val="00F17684"/>
    <w:rsid w:val="00F34EEE"/>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Fett">
    <w:name w:val="Strong"/>
    <w:basedOn w:val="Absatz-Standardschriftart"/>
    <w:uiPriority w:val="22"/>
    <w:qFormat/>
    <w:rsid w:val="009319F9"/>
    <w:rPr>
      <w:b/>
      <w:bCs/>
    </w:rPr>
  </w:style>
  <w:style w:type="paragraph" w:customStyle="1" w:styleId="wp-block-paragraph">
    <w:name w:val="wp-block-paragraph"/>
    <w:basedOn w:val="Standard"/>
    <w:rsid w:val="00E055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agraph">
    <w:name w:val="paragraph"/>
    <w:basedOn w:val="Standard"/>
    <w:rsid w:val="009135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91356D"/>
  </w:style>
  <w:style w:type="character" w:customStyle="1" w:styleId="eop">
    <w:name w:val="eop"/>
    <w:basedOn w:val="Absatz-Standardschriftart"/>
    <w:rsid w:val="0091356D"/>
  </w:style>
  <w:style w:type="paragraph" w:styleId="StandardWeb">
    <w:name w:val="Normal (Web)"/>
    <w:basedOn w:val="Standard"/>
    <w:uiPriority w:val="99"/>
    <w:semiHidden/>
    <w:unhideWhenUsed/>
    <w:rsid w:val="009146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E7F73"/>
    <w:pPr>
      <w:spacing w:after="0" w:line="240" w:lineRule="auto"/>
    </w:pPr>
  </w:style>
  <w:style w:type="character" w:styleId="BesuchterLink">
    <w:name w:val="FollowedHyperlink"/>
    <w:basedOn w:val="Absatz-Standardschriftart"/>
    <w:uiPriority w:val="99"/>
    <w:semiHidden/>
    <w:unhideWhenUsed/>
    <w:rsid w:val="0094038F"/>
    <w:rPr>
      <w:color w:val="800080" w:themeColor="followedHyperlink"/>
      <w:u w:val="single"/>
    </w:rPr>
  </w:style>
  <w:style w:type="character" w:styleId="NichtaufgelsteErwhnung">
    <w:name w:val="Unresolved Mention"/>
    <w:basedOn w:val="Absatz-Standardschriftart"/>
    <w:uiPriority w:val="99"/>
    <w:semiHidden/>
    <w:unhideWhenUsed/>
    <w:rsid w:val="002E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642">
      <w:bodyDiv w:val="1"/>
      <w:marLeft w:val="0"/>
      <w:marRight w:val="0"/>
      <w:marTop w:val="0"/>
      <w:marBottom w:val="0"/>
      <w:divBdr>
        <w:top w:val="none" w:sz="0" w:space="0" w:color="auto"/>
        <w:left w:val="none" w:sz="0" w:space="0" w:color="auto"/>
        <w:bottom w:val="none" w:sz="0" w:space="0" w:color="auto"/>
        <w:right w:val="none" w:sz="0" w:space="0" w:color="auto"/>
      </w:divBdr>
      <w:divsChild>
        <w:div w:id="1669482123">
          <w:marLeft w:val="0"/>
          <w:marRight w:val="0"/>
          <w:marTop w:val="0"/>
          <w:marBottom w:val="0"/>
          <w:divBdr>
            <w:top w:val="none" w:sz="0" w:space="0" w:color="auto"/>
            <w:left w:val="none" w:sz="0" w:space="0" w:color="auto"/>
            <w:bottom w:val="none" w:sz="0" w:space="0" w:color="auto"/>
            <w:right w:val="none" w:sz="0" w:space="0" w:color="auto"/>
          </w:divBdr>
        </w:div>
        <w:div w:id="1898012098">
          <w:marLeft w:val="0"/>
          <w:marRight w:val="0"/>
          <w:marTop w:val="0"/>
          <w:marBottom w:val="0"/>
          <w:divBdr>
            <w:top w:val="none" w:sz="0" w:space="0" w:color="auto"/>
            <w:left w:val="none" w:sz="0" w:space="0" w:color="auto"/>
            <w:bottom w:val="none" w:sz="0" w:space="0" w:color="auto"/>
            <w:right w:val="none" w:sz="0" w:space="0" w:color="auto"/>
          </w:divBdr>
        </w:div>
      </w:divsChild>
    </w:div>
    <w:div w:id="515769676">
      <w:bodyDiv w:val="1"/>
      <w:marLeft w:val="0"/>
      <w:marRight w:val="0"/>
      <w:marTop w:val="0"/>
      <w:marBottom w:val="0"/>
      <w:divBdr>
        <w:top w:val="none" w:sz="0" w:space="0" w:color="auto"/>
        <w:left w:val="none" w:sz="0" w:space="0" w:color="auto"/>
        <w:bottom w:val="none" w:sz="0" w:space="0" w:color="auto"/>
        <w:right w:val="none" w:sz="0" w:space="0" w:color="auto"/>
      </w:divBdr>
    </w:div>
    <w:div w:id="59659615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40638474">
      <w:bodyDiv w:val="1"/>
      <w:marLeft w:val="0"/>
      <w:marRight w:val="0"/>
      <w:marTop w:val="0"/>
      <w:marBottom w:val="0"/>
      <w:divBdr>
        <w:top w:val="none" w:sz="0" w:space="0" w:color="auto"/>
        <w:left w:val="none" w:sz="0" w:space="0" w:color="auto"/>
        <w:bottom w:val="none" w:sz="0" w:space="0" w:color="auto"/>
        <w:right w:val="none" w:sz="0" w:space="0" w:color="auto"/>
      </w:divBdr>
    </w:div>
    <w:div w:id="1463578030">
      <w:bodyDiv w:val="1"/>
      <w:marLeft w:val="0"/>
      <w:marRight w:val="0"/>
      <w:marTop w:val="0"/>
      <w:marBottom w:val="0"/>
      <w:divBdr>
        <w:top w:val="none" w:sz="0" w:space="0" w:color="auto"/>
        <w:left w:val="none" w:sz="0" w:space="0" w:color="auto"/>
        <w:bottom w:val="none" w:sz="0" w:space="0" w:color="auto"/>
        <w:right w:val="none" w:sz="0" w:space="0" w:color="auto"/>
      </w:divBdr>
    </w:div>
    <w:div w:id="1923950603">
      <w:bodyDiv w:val="1"/>
      <w:marLeft w:val="0"/>
      <w:marRight w:val="0"/>
      <w:marTop w:val="0"/>
      <w:marBottom w:val="0"/>
      <w:divBdr>
        <w:top w:val="none" w:sz="0" w:space="0" w:color="auto"/>
        <w:left w:val="none" w:sz="0" w:space="0" w:color="auto"/>
        <w:bottom w:val="none" w:sz="0" w:space="0" w:color="auto"/>
        <w:right w:val="none" w:sz="0" w:space="0" w:color="auto"/>
      </w:divBdr>
      <w:divsChild>
        <w:div w:id="219950248">
          <w:marLeft w:val="0"/>
          <w:marRight w:val="0"/>
          <w:marTop w:val="0"/>
          <w:marBottom w:val="0"/>
          <w:divBdr>
            <w:top w:val="none" w:sz="0" w:space="0" w:color="auto"/>
            <w:left w:val="none" w:sz="0" w:space="0" w:color="auto"/>
            <w:bottom w:val="none" w:sz="0" w:space="0" w:color="auto"/>
            <w:right w:val="none" w:sz="0" w:space="0" w:color="auto"/>
          </w:divBdr>
        </w:div>
        <w:div w:id="1176647568">
          <w:marLeft w:val="0"/>
          <w:marRight w:val="0"/>
          <w:marTop w:val="0"/>
          <w:marBottom w:val="0"/>
          <w:divBdr>
            <w:top w:val="none" w:sz="0" w:space="0" w:color="auto"/>
            <w:left w:val="none" w:sz="0" w:space="0" w:color="auto"/>
            <w:bottom w:val="none" w:sz="0" w:space="0" w:color="auto"/>
            <w:right w:val="none" w:sz="0" w:space="0" w:color="auto"/>
          </w:divBdr>
        </w:div>
        <w:div w:id="529488753">
          <w:marLeft w:val="0"/>
          <w:marRight w:val="0"/>
          <w:marTop w:val="0"/>
          <w:marBottom w:val="0"/>
          <w:divBdr>
            <w:top w:val="none" w:sz="0" w:space="0" w:color="auto"/>
            <w:left w:val="none" w:sz="0" w:space="0" w:color="auto"/>
            <w:bottom w:val="none" w:sz="0" w:space="0" w:color="auto"/>
            <w:right w:val="none" w:sz="0" w:space="0" w:color="auto"/>
          </w:divBdr>
        </w:div>
        <w:div w:id="434785836">
          <w:marLeft w:val="0"/>
          <w:marRight w:val="0"/>
          <w:marTop w:val="0"/>
          <w:marBottom w:val="0"/>
          <w:divBdr>
            <w:top w:val="none" w:sz="0" w:space="0" w:color="auto"/>
            <w:left w:val="none" w:sz="0" w:space="0" w:color="auto"/>
            <w:bottom w:val="none" w:sz="0" w:space="0" w:color="auto"/>
            <w:right w:val="none" w:sz="0" w:space="0" w:color="auto"/>
          </w:divBdr>
        </w:div>
        <w:div w:id="933067">
          <w:marLeft w:val="0"/>
          <w:marRight w:val="0"/>
          <w:marTop w:val="0"/>
          <w:marBottom w:val="0"/>
          <w:divBdr>
            <w:top w:val="none" w:sz="0" w:space="0" w:color="auto"/>
            <w:left w:val="none" w:sz="0" w:space="0" w:color="auto"/>
            <w:bottom w:val="none" w:sz="0" w:space="0" w:color="auto"/>
            <w:right w:val="none" w:sz="0" w:space="0" w:color="auto"/>
          </w:divBdr>
        </w:div>
        <w:div w:id="1251741597">
          <w:marLeft w:val="0"/>
          <w:marRight w:val="0"/>
          <w:marTop w:val="0"/>
          <w:marBottom w:val="0"/>
          <w:divBdr>
            <w:top w:val="none" w:sz="0" w:space="0" w:color="auto"/>
            <w:left w:val="none" w:sz="0" w:space="0" w:color="auto"/>
            <w:bottom w:val="none" w:sz="0" w:space="0" w:color="auto"/>
            <w:right w:val="none" w:sz="0" w:space="0" w:color="auto"/>
          </w:divBdr>
        </w:div>
        <w:div w:id="2087875451">
          <w:marLeft w:val="0"/>
          <w:marRight w:val="0"/>
          <w:marTop w:val="0"/>
          <w:marBottom w:val="0"/>
          <w:divBdr>
            <w:top w:val="none" w:sz="0" w:space="0" w:color="auto"/>
            <w:left w:val="none" w:sz="0" w:space="0" w:color="auto"/>
            <w:bottom w:val="none" w:sz="0" w:space="0" w:color="auto"/>
            <w:right w:val="none" w:sz="0" w:space="0" w:color="auto"/>
          </w:divBdr>
        </w:div>
        <w:div w:id="1332676731">
          <w:marLeft w:val="0"/>
          <w:marRight w:val="0"/>
          <w:marTop w:val="0"/>
          <w:marBottom w:val="0"/>
          <w:divBdr>
            <w:top w:val="none" w:sz="0" w:space="0" w:color="auto"/>
            <w:left w:val="none" w:sz="0" w:space="0" w:color="auto"/>
            <w:bottom w:val="none" w:sz="0" w:space="0" w:color="auto"/>
            <w:right w:val="none" w:sz="0" w:space="0" w:color="auto"/>
          </w:divBdr>
        </w:div>
        <w:div w:id="1448042219">
          <w:marLeft w:val="0"/>
          <w:marRight w:val="0"/>
          <w:marTop w:val="0"/>
          <w:marBottom w:val="0"/>
          <w:divBdr>
            <w:top w:val="none" w:sz="0" w:space="0" w:color="auto"/>
            <w:left w:val="none" w:sz="0" w:space="0" w:color="auto"/>
            <w:bottom w:val="none" w:sz="0" w:space="0" w:color="auto"/>
            <w:right w:val="none" w:sz="0" w:space="0" w:color="auto"/>
          </w:divBdr>
        </w:div>
        <w:div w:id="1910118131">
          <w:marLeft w:val="0"/>
          <w:marRight w:val="0"/>
          <w:marTop w:val="0"/>
          <w:marBottom w:val="0"/>
          <w:divBdr>
            <w:top w:val="none" w:sz="0" w:space="0" w:color="auto"/>
            <w:left w:val="none" w:sz="0" w:space="0" w:color="auto"/>
            <w:bottom w:val="none" w:sz="0" w:space="0" w:color="auto"/>
            <w:right w:val="none" w:sz="0" w:space="0" w:color="auto"/>
          </w:divBdr>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germany/de/ladestationen-produktpruefung.html"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83AB8-6DBD-42F4-8E26-55FE40B7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54F0959-D1F7-4FAF-A426-C4880EEE8174}">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13</cp:revision>
  <cp:lastPrinted>2017-12-06T08:02:00Z</cp:lastPrinted>
  <dcterms:created xsi:type="dcterms:W3CDTF">2024-03-25T12:50:00Z</dcterms:created>
  <dcterms:modified xsi:type="dcterms:W3CDTF">2024-03-26T15:05:00Z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