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6A17" w14:textId="2305384F" w:rsidR="00ED78D9" w:rsidRPr="00ED78D9" w:rsidRDefault="00ED78D9" w:rsidP="00ED78D9">
      <w:pPr>
        <w:pStyle w:val="Kopfzeile"/>
        <w:spacing w:line="276" w:lineRule="auto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ED78D9">
        <w:rPr>
          <w:b/>
          <w:bCs/>
          <w:smallCaps/>
          <w:sz w:val="28"/>
          <w:szCs w:val="28"/>
        </w:rPr>
        <w:t>PRESSEMITTEILUNG</w:t>
      </w:r>
    </w:p>
    <w:p w14:paraId="4827E95E" w14:textId="77777777" w:rsidR="00ED78D9" w:rsidRDefault="00ED78D9" w:rsidP="006256A4">
      <w:pPr>
        <w:pStyle w:val="Kopfzeile"/>
        <w:tabs>
          <w:tab w:val="clear" w:pos="4536"/>
          <w:tab w:val="clear" w:pos="9072"/>
        </w:tabs>
        <w:spacing w:after="120" w:line="300" w:lineRule="auto"/>
        <w:ind w:right="266"/>
        <w:rPr>
          <w:szCs w:val="22"/>
        </w:rPr>
      </w:pPr>
    </w:p>
    <w:p w14:paraId="7EBEEFAC" w14:textId="6F51F327" w:rsidR="004B6B64" w:rsidRPr="002E50F3" w:rsidRDefault="00654336" w:rsidP="006256A4">
      <w:pPr>
        <w:pStyle w:val="Kopfzeile"/>
        <w:tabs>
          <w:tab w:val="clear" w:pos="4536"/>
          <w:tab w:val="clear" w:pos="9072"/>
        </w:tabs>
        <w:spacing w:after="120" w:line="300" w:lineRule="auto"/>
        <w:ind w:right="266"/>
        <w:rPr>
          <w:szCs w:val="22"/>
        </w:rPr>
      </w:pPr>
      <w:r>
        <w:rPr>
          <w:szCs w:val="22"/>
        </w:rPr>
        <w:t>Düsseldorf</w:t>
      </w:r>
      <w:r w:rsidR="004B6B64" w:rsidRPr="002E50F3">
        <w:rPr>
          <w:szCs w:val="22"/>
        </w:rPr>
        <w:t>,</w:t>
      </w:r>
      <w:r w:rsidR="001B7A6E">
        <w:rPr>
          <w:szCs w:val="22"/>
        </w:rPr>
        <w:t xml:space="preserve"> </w:t>
      </w:r>
      <w:r w:rsidR="00FE2F8D">
        <w:rPr>
          <w:szCs w:val="22"/>
        </w:rPr>
        <w:t>12.</w:t>
      </w:r>
      <w:r w:rsidR="004B6B64" w:rsidRPr="002E50F3">
        <w:rPr>
          <w:szCs w:val="22"/>
        </w:rPr>
        <w:t> </w:t>
      </w:r>
      <w:r>
        <w:rPr>
          <w:szCs w:val="22"/>
        </w:rPr>
        <w:t>März</w:t>
      </w:r>
      <w:r w:rsidR="007B7CF6" w:rsidRPr="002E50F3">
        <w:rPr>
          <w:szCs w:val="22"/>
        </w:rPr>
        <w:t xml:space="preserve"> </w:t>
      </w:r>
      <w:r w:rsidR="004B6B64" w:rsidRPr="002E50F3">
        <w:rPr>
          <w:szCs w:val="22"/>
        </w:rPr>
        <w:t>201</w:t>
      </w:r>
      <w:r w:rsidR="00FB7C32">
        <w:rPr>
          <w:szCs w:val="22"/>
        </w:rPr>
        <w:t>8</w:t>
      </w:r>
    </w:p>
    <w:p w14:paraId="7DFDA5AC" w14:textId="77777777" w:rsidR="00EB7F55" w:rsidRDefault="003A5FDD" w:rsidP="006256A4">
      <w:pPr>
        <w:tabs>
          <w:tab w:val="left" w:pos="9781"/>
        </w:tabs>
        <w:spacing w:after="120" w:line="300" w:lineRule="auto"/>
        <w:rPr>
          <w:rFonts w:cs="Arial"/>
          <w:b/>
          <w:bCs/>
          <w:spacing w:val="3"/>
          <w:sz w:val="28"/>
          <w:szCs w:val="28"/>
        </w:rPr>
      </w:pPr>
      <w:bookmarkStart w:id="1" w:name="_Hlk496872131"/>
      <w:proofErr w:type="spellStart"/>
      <w:r>
        <w:rPr>
          <w:rFonts w:cs="Arial"/>
          <w:b/>
          <w:bCs/>
          <w:spacing w:val="3"/>
          <w:sz w:val="28"/>
          <w:szCs w:val="28"/>
        </w:rPr>
        <w:t>neeoBASIX</w:t>
      </w:r>
      <w:proofErr w:type="spellEnd"/>
      <w:r w:rsidR="00522E95">
        <w:rPr>
          <w:rFonts w:cs="Arial"/>
          <w:b/>
          <w:bCs/>
          <w:spacing w:val="3"/>
          <w:sz w:val="28"/>
          <w:szCs w:val="28"/>
        </w:rPr>
        <w:t xml:space="preserve"> mit </w:t>
      </w:r>
      <w:proofErr w:type="spellStart"/>
      <w:r w:rsidR="00522E95">
        <w:rPr>
          <w:rFonts w:cs="Arial"/>
          <w:b/>
          <w:bCs/>
          <w:spacing w:val="3"/>
          <w:sz w:val="28"/>
          <w:szCs w:val="28"/>
        </w:rPr>
        <w:t>Gridsense</w:t>
      </w:r>
      <w:proofErr w:type="spellEnd"/>
      <w:r w:rsidR="00522E95">
        <w:rPr>
          <w:rFonts w:cs="Arial"/>
          <w:b/>
          <w:bCs/>
          <w:spacing w:val="3"/>
          <w:sz w:val="28"/>
          <w:szCs w:val="28"/>
        </w:rPr>
        <w:t xml:space="preserve">: Mit cleverem Energiemanagement den Eigenverbrauch maximieren </w:t>
      </w:r>
      <w:r>
        <w:rPr>
          <w:rFonts w:cs="Arial"/>
          <w:b/>
          <w:bCs/>
          <w:spacing w:val="3"/>
          <w:sz w:val="28"/>
          <w:szCs w:val="28"/>
        </w:rPr>
        <w:t xml:space="preserve"> </w:t>
      </w:r>
    </w:p>
    <w:p w14:paraId="06C9B1FF" w14:textId="4AE89412" w:rsidR="00C47955" w:rsidRDefault="00522E95" w:rsidP="00E348E2">
      <w:pPr>
        <w:pStyle w:val="Listenabsatz"/>
        <w:numPr>
          <w:ilvl w:val="0"/>
          <w:numId w:val="2"/>
        </w:numPr>
        <w:tabs>
          <w:tab w:val="left" w:pos="9781"/>
        </w:tabs>
        <w:spacing w:after="120" w:line="300" w:lineRule="auto"/>
        <w:ind w:right="-113"/>
        <w:rPr>
          <w:rFonts w:cs="Arial"/>
          <w:sz w:val="25"/>
          <w:szCs w:val="25"/>
        </w:rPr>
      </w:pPr>
      <w:proofErr w:type="spellStart"/>
      <w:r>
        <w:rPr>
          <w:rFonts w:cs="Arial"/>
          <w:sz w:val="25"/>
          <w:szCs w:val="25"/>
        </w:rPr>
        <w:t>neeo</w:t>
      </w:r>
      <w:proofErr w:type="spellEnd"/>
      <w:r>
        <w:rPr>
          <w:rFonts w:cs="Arial"/>
          <w:sz w:val="25"/>
          <w:szCs w:val="25"/>
        </w:rPr>
        <w:t xml:space="preserve"> auf der </w:t>
      </w:r>
      <w:r w:rsidR="00ED78D9">
        <w:rPr>
          <w:rFonts w:cs="Arial"/>
          <w:sz w:val="25"/>
          <w:szCs w:val="25"/>
        </w:rPr>
        <w:t xml:space="preserve">ENERGY STORAGE EUROPE </w:t>
      </w:r>
      <w:r>
        <w:rPr>
          <w:rFonts w:cs="Arial"/>
          <w:sz w:val="25"/>
          <w:szCs w:val="25"/>
        </w:rPr>
        <w:t xml:space="preserve">am Stand von </w:t>
      </w:r>
      <w:proofErr w:type="spellStart"/>
      <w:r>
        <w:rPr>
          <w:rFonts w:cs="Arial"/>
          <w:sz w:val="25"/>
          <w:szCs w:val="25"/>
        </w:rPr>
        <w:t>Grid</w:t>
      </w:r>
      <w:r w:rsidR="009665FC">
        <w:rPr>
          <w:rFonts w:cs="Arial"/>
          <w:sz w:val="25"/>
          <w:szCs w:val="25"/>
        </w:rPr>
        <w:t>S</w:t>
      </w:r>
      <w:r>
        <w:rPr>
          <w:rFonts w:cs="Arial"/>
          <w:sz w:val="25"/>
          <w:szCs w:val="25"/>
        </w:rPr>
        <w:t>ense</w:t>
      </w:r>
      <w:proofErr w:type="spellEnd"/>
      <w:r>
        <w:rPr>
          <w:rFonts w:cs="Arial"/>
          <w:sz w:val="25"/>
          <w:szCs w:val="25"/>
        </w:rPr>
        <w:t xml:space="preserve"> </w:t>
      </w:r>
      <w:r w:rsidR="00691C76">
        <w:rPr>
          <w:rFonts w:cs="Arial"/>
          <w:sz w:val="25"/>
          <w:szCs w:val="25"/>
        </w:rPr>
        <w:t>(</w:t>
      </w:r>
      <w:r w:rsidR="00E348E2" w:rsidRPr="00E348E2">
        <w:rPr>
          <w:rFonts w:cs="Arial"/>
          <w:sz w:val="25"/>
          <w:szCs w:val="25"/>
        </w:rPr>
        <w:t>Halle 8b Stand D</w:t>
      </w:r>
      <w:r w:rsidR="009665FC">
        <w:rPr>
          <w:rFonts w:cs="Arial"/>
          <w:sz w:val="25"/>
          <w:szCs w:val="25"/>
        </w:rPr>
        <w:t>09</w:t>
      </w:r>
      <w:r w:rsidR="00AD3673">
        <w:rPr>
          <w:rFonts w:cs="Arial"/>
          <w:sz w:val="25"/>
          <w:szCs w:val="25"/>
        </w:rPr>
        <w:t>)</w:t>
      </w:r>
      <w:r w:rsidR="009665FC">
        <w:rPr>
          <w:rFonts w:cs="Arial"/>
          <w:sz w:val="25"/>
          <w:szCs w:val="25"/>
        </w:rPr>
        <w:t xml:space="preserve"> </w:t>
      </w:r>
    </w:p>
    <w:bookmarkEnd w:id="1"/>
    <w:p w14:paraId="02BE3684" w14:textId="524A163F" w:rsidR="00522E95" w:rsidRPr="00522E95" w:rsidRDefault="00522E95" w:rsidP="006256A4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/>
          <w:bCs/>
          <w:color w:val="000000" w:themeColor="text1"/>
          <w:spacing w:val="4"/>
          <w:szCs w:val="22"/>
        </w:rPr>
      </w:pPr>
      <w:r>
        <w:rPr>
          <w:rFonts w:cs="Arial"/>
          <w:b/>
          <w:bCs/>
          <w:color w:val="000000" w:themeColor="text1"/>
          <w:spacing w:val="4"/>
          <w:szCs w:val="22"/>
        </w:rPr>
        <w:t xml:space="preserve">Nach dem erfolgreichen Marktstart des </w:t>
      </w:r>
      <w:proofErr w:type="spellStart"/>
      <w:r>
        <w:rPr>
          <w:rFonts w:cs="Arial"/>
          <w:b/>
          <w:bCs/>
          <w:color w:val="000000" w:themeColor="text1"/>
          <w:spacing w:val="4"/>
          <w:szCs w:val="22"/>
        </w:rPr>
        <w:t>neeoBASIX</w:t>
      </w:r>
      <w:proofErr w:type="spellEnd"/>
      <w:r>
        <w:rPr>
          <w:rFonts w:cs="Arial"/>
          <w:b/>
          <w:bCs/>
          <w:color w:val="000000" w:themeColor="text1"/>
          <w:spacing w:val="4"/>
          <w:szCs w:val="22"/>
        </w:rPr>
        <w:t xml:space="preserve"> </w:t>
      </w:r>
      <w:r w:rsidR="0012502E">
        <w:rPr>
          <w:rFonts w:cs="Arial"/>
          <w:b/>
          <w:bCs/>
          <w:color w:val="000000" w:themeColor="text1"/>
          <w:spacing w:val="4"/>
          <w:szCs w:val="22"/>
        </w:rPr>
        <w:t xml:space="preserve">im Februar </w:t>
      </w:r>
      <w:r>
        <w:rPr>
          <w:rFonts w:cs="Arial"/>
          <w:b/>
          <w:bCs/>
          <w:color w:val="000000" w:themeColor="text1"/>
          <w:spacing w:val="4"/>
          <w:szCs w:val="22"/>
        </w:rPr>
        <w:t xml:space="preserve">2018, zeigt </w:t>
      </w:r>
      <w:proofErr w:type="spellStart"/>
      <w:r>
        <w:rPr>
          <w:rFonts w:cs="Arial"/>
          <w:b/>
          <w:bCs/>
          <w:color w:val="000000" w:themeColor="text1"/>
          <w:spacing w:val="4"/>
          <w:szCs w:val="22"/>
        </w:rPr>
        <w:t>neeo</w:t>
      </w:r>
      <w:proofErr w:type="spellEnd"/>
      <w:r>
        <w:rPr>
          <w:rFonts w:cs="Arial"/>
          <w:b/>
          <w:bCs/>
          <w:color w:val="000000" w:themeColor="text1"/>
          <w:spacing w:val="4"/>
          <w:szCs w:val="22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pacing w:val="4"/>
          <w:szCs w:val="22"/>
        </w:rPr>
        <w:t>by</w:t>
      </w:r>
      <w:proofErr w:type="spellEnd"/>
      <w:r>
        <w:rPr>
          <w:rFonts w:cs="Arial"/>
          <w:b/>
          <w:bCs/>
          <w:color w:val="000000" w:themeColor="text1"/>
          <w:spacing w:val="4"/>
          <w:szCs w:val="22"/>
        </w:rPr>
        <w:t xml:space="preserve"> AKASOL das einfache, kompakte AC-Speichersystem nun auf der ENERGY STORAGE EUROPE </w:t>
      </w:r>
      <w:r w:rsidR="00E348E2">
        <w:rPr>
          <w:rFonts w:cs="Arial"/>
          <w:b/>
          <w:bCs/>
          <w:color w:val="000000" w:themeColor="text1"/>
          <w:spacing w:val="4"/>
          <w:szCs w:val="22"/>
        </w:rPr>
        <w:t>(</w:t>
      </w:r>
      <w:r w:rsidR="00E348E2" w:rsidRPr="00E348E2">
        <w:rPr>
          <w:rFonts w:cs="Arial"/>
          <w:b/>
          <w:bCs/>
          <w:color w:val="000000" w:themeColor="text1"/>
          <w:spacing w:val="4"/>
          <w:szCs w:val="22"/>
        </w:rPr>
        <w:t>Halle 8b Stand D</w:t>
      </w:r>
      <w:r w:rsidR="00AD3673">
        <w:rPr>
          <w:rFonts w:cs="Arial"/>
          <w:b/>
          <w:bCs/>
          <w:color w:val="000000" w:themeColor="text1"/>
          <w:spacing w:val="4"/>
          <w:szCs w:val="22"/>
        </w:rPr>
        <w:t>09</w:t>
      </w:r>
      <w:r w:rsidR="00E348E2" w:rsidRPr="00E348E2">
        <w:rPr>
          <w:rFonts w:cs="Arial"/>
          <w:b/>
          <w:bCs/>
          <w:color w:val="000000" w:themeColor="text1"/>
          <w:spacing w:val="4"/>
          <w:szCs w:val="22"/>
        </w:rPr>
        <w:t>)</w:t>
      </w:r>
      <w:r w:rsidR="00E348E2">
        <w:rPr>
          <w:rFonts w:ascii="Verdana" w:hAnsi="Verdana"/>
          <w:color w:val="052F43"/>
          <w:sz w:val="18"/>
          <w:szCs w:val="18"/>
          <w:shd w:val="clear" w:color="auto" w:fill="FFFFFF"/>
        </w:rPr>
        <w:t xml:space="preserve"> </w:t>
      </w:r>
      <w:r>
        <w:rPr>
          <w:rFonts w:cs="Arial"/>
          <w:b/>
          <w:bCs/>
          <w:color w:val="000000" w:themeColor="text1"/>
          <w:spacing w:val="4"/>
          <w:szCs w:val="22"/>
        </w:rPr>
        <w:t xml:space="preserve">im Zusammenspiel mit dem Home Energy Management System </w:t>
      </w:r>
      <w:proofErr w:type="spellStart"/>
      <w:r>
        <w:rPr>
          <w:rFonts w:cs="Arial"/>
          <w:b/>
          <w:bCs/>
          <w:color w:val="000000" w:themeColor="text1"/>
          <w:spacing w:val="4"/>
          <w:szCs w:val="22"/>
        </w:rPr>
        <w:t>Grid</w:t>
      </w:r>
      <w:r w:rsidR="009665FC">
        <w:rPr>
          <w:rFonts w:cs="Arial"/>
          <w:b/>
          <w:bCs/>
          <w:color w:val="000000" w:themeColor="text1"/>
          <w:spacing w:val="4"/>
          <w:szCs w:val="22"/>
        </w:rPr>
        <w:t>S</w:t>
      </w:r>
      <w:r>
        <w:rPr>
          <w:rFonts w:cs="Arial"/>
          <w:b/>
          <w:bCs/>
          <w:color w:val="000000" w:themeColor="text1"/>
          <w:spacing w:val="4"/>
          <w:szCs w:val="22"/>
        </w:rPr>
        <w:t>ense</w:t>
      </w:r>
      <w:proofErr w:type="spellEnd"/>
      <w:r>
        <w:rPr>
          <w:rFonts w:cs="Arial"/>
          <w:b/>
          <w:bCs/>
          <w:color w:val="000000" w:themeColor="text1"/>
          <w:spacing w:val="4"/>
          <w:szCs w:val="22"/>
        </w:rPr>
        <w:t xml:space="preserve">. Am Stand </w:t>
      </w:r>
      <w:r w:rsidR="00AD3673">
        <w:rPr>
          <w:rFonts w:cs="Arial"/>
          <w:b/>
          <w:bCs/>
          <w:color w:val="000000" w:themeColor="text1"/>
          <w:spacing w:val="4"/>
          <w:szCs w:val="22"/>
        </w:rPr>
        <w:t xml:space="preserve">von </w:t>
      </w:r>
      <w:proofErr w:type="spellStart"/>
      <w:r w:rsidR="00AD3673">
        <w:rPr>
          <w:rFonts w:cs="Arial"/>
          <w:b/>
          <w:bCs/>
          <w:color w:val="000000" w:themeColor="text1"/>
          <w:spacing w:val="4"/>
          <w:szCs w:val="22"/>
        </w:rPr>
        <w:t>GridSense</w:t>
      </w:r>
      <w:proofErr w:type="spellEnd"/>
      <w:r w:rsidR="00AD3673">
        <w:rPr>
          <w:rFonts w:cs="Arial"/>
          <w:b/>
          <w:bCs/>
          <w:color w:val="000000" w:themeColor="text1"/>
          <w:spacing w:val="4"/>
          <w:szCs w:val="22"/>
        </w:rPr>
        <w:t xml:space="preserve">, einer Marke der </w:t>
      </w:r>
      <w:proofErr w:type="spellStart"/>
      <w:r w:rsidR="00AD3673">
        <w:rPr>
          <w:rFonts w:cs="Arial"/>
          <w:b/>
          <w:bCs/>
          <w:color w:val="000000" w:themeColor="text1"/>
          <w:spacing w:val="4"/>
          <w:szCs w:val="22"/>
        </w:rPr>
        <w:t>InnoSense</w:t>
      </w:r>
      <w:proofErr w:type="spellEnd"/>
      <w:r w:rsidR="00AD3673">
        <w:rPr>
          <w:rFonts w:cs="Arial"/>
          <w:b/>
          <w:bCs/>
          <w:color w:val="000000" w:themeColor="text1"/>
          <w:spacing w:val="4"/>
          <w:szCs w:val="22"/>
        </w:rPr>
        <w:t xml:space="preserve"> AG und Teil der Schweizer Alpiq Gruppe,</w:t>
      </w:r>
      <w:r>
        <w:rPr>
          <w:rFonts w:cs="Arial"/>
          <w:b/>
          <w:bCs/>
          <w:color w:val="000000" w:themeColor="text1"/>
          <w:spacing w:val="4"/>
          <w:szCs w:val="22"/>
        </w:rPr>
        <w:t xml:space="preserve"> erfahren Endkunden die Vorteile dieser Produktkombination: Durch das </w:t>
      </w:r>
      <w:proofErr w:type="spellStart"/>
      <w:r>
        <w:rPr>
          <w:rFonts w:cs="Arial"/>
          <w:b/>
          <w:bCs/>
          <w:color w:val="000000" w:themeColor="text1"/>
          <w:spacing w:val="4"/>
          <w:szCs w:val="22"/>
        </w:rPr>
        <w:t>GridSense</w:t>
      </w:r>
      <w:proofErr w:type="spellEnd"/>
      <w:r>
        <w:rPr>
          <w:rFonts w:cs="Arial"/>
          <w:b/>
          <w:bCs/>
          <w:color w:val="000000" w:themeColor="text1"/>
          <w:spacing w:val="4"/>
          <w:szCs w:val="22"/>
        </w:rPr>
        <w:t>-fähige Energiemanagement lassen sich alle im Haushalt damit ausgestatteten Erzeuger und Verbraucher ansteuern, koppeln und die anfallenden Lasten über alle Geräte hinweg optimieren.</w:t>
      </w:r>
    </w:p>
    <w:p w14:paraId="563E263E" w14:textId="3E34A7D6" w:rsidR="00CB5460" w:rsidRDefault="00522E95" w:rsidP="006256A4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/>
          <w:bCs/>
          <w:color w:val="000000" w:themeColor="text1"/>
          <w:spacing w:val="4"/>
          <w:szCs w:val="22"/>
        </w:rPr>
        <w:t>„</w:t>
      </w:r>
      <w:r w:rsidRPr="00522E95">
        <w:rPr>
          <w:rFonts w:cs="Arial"/>
          <w:bCs/>
          <w:color w:val="000000" w:themeColor="text1"/>
          <w:spacing w:val="4"/>
          <w:szCs w:val="22"/>
        </w:rPr>
        <w:t xml:space="preserve">Gerade </w:t>
      </w:r>
      <w:r>
        <w:rPr>
          <w:rFonts w:cs="Arial"/>
          <w:bCs/>
          <w:color w:val="000000" w:themeColor="text1"/>
          <w:spacing w:val="4"/>
          <w:szCs w:val="22"/>
        </w:rPr>
        <w:t xml:space="preserve">in der Kombination mit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GridSense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ist der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neeoBASIX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ideal für Besitzer von Häusern mit PV-Anlage, aber auch kleinere Gewerbe</w:t>
      </w:r>
      <w:r w:rsidR="009665FC">
        <w:rPr>
          <w:rFonts w:cs="Arial"/>
          <w:bCs/>
          <w:color w:val="000000" w:themeColor="text1"/>
          <w:spacing w:val="4"/>
          <w:szCs w:val="22"/>
        </w:rPr>
        <w:t>be</w:t>
      </w:r>
      <w:r>
        <w:rPr>
          <w:rFonts w:cs="Arial"/>
          <w:bCs/>
          <w:color w:val="000000" w:themeColor="text1"/>
          <w:spacing w:val="4"/>
          <w:szCs w:val="22"/>
        </w:rPr>
        <w:t>triebe geeignet“, sagt Markus Michelberger</w:t>
      </w:r>
      <w:r w:rsidR="00CB5460">
        <w:rPr>
          <w:rFonts w:cs="Arial"/>
          <w:bCs/>
          <w:color w:val="000000" w:themeColor="text1"/>
          <w:spacing w:val="4"/>
          <w:szCs w:val="22"/>
        </w:rPr>
        <w:t xml:space="preserve">, Leiter stationäre Batteriesysteme bei AKASOL. Im Vordergrund des Speichersystems </w:t>
      </w:r>
      <w:proofErr w:type="spellStart"/>
      <w:r w:rsidR="00E348E2">
        <w:rPr>
          <w:rFonts w:cs="Arial"/>
          <w:bCs/>
          <w:color w:val="000000" w:themeColor="text1"/>
          <w:spacing w:val="4"/>
          <w:szCs w:val="22"/>
        </w:rPr>
        <w:t>neeoBASIX</w:t>
      </w:r>
      <w:proofErr w:type="spellEnd"/>
      <w:r w:rsidR="00E348E2">
        <w:rPr>
          <w:rFonts w:cs="Arial"/>
          <w:bCs/>
          <w:color w:val="000000" w:themeColor="text1"/>
          <w:spacing w:val="4"/>
          <w:szCs w:val="22"/>
        </w:rPr>
        <w:t>, das in zwei Varianten mit 6,5 und 13 kWh in Deutschland</w:t>
      </w:r>
      <w:r w:rsidR="00AD3673">
        <w:rPr>
          <w:rFonts w:cs="Arial"/>
          <w:bCs/>
          <w:color w:val="000000" w:themeColor="text1"/>
          <w:spacing w:val="4"/>
          <w:szCs w:val="22"/>
        </w:rPr>
        <w:t>,</w:t>
      </w:r>
      <w:r w:rsidR="00E348E2">
        <w:rPr>
          <w:rFonts w:cs="Arial"/>
          <w:bCs/>
          <w:color w:val="000000" w:themeColor="text1"/>
          <w:spacing w:val="4"/>
          <w:szCs w:val="22"/>
        </w:rPr>
        <w:t xml:space="preserve"> Österreich </w:t>
      </w:r>
      <w:r w:rsidR="00AD3673">
        <w:rPr>
          <w:rFonts w:cs="Arial"/>
          <w:bCs/>
          <w:color w:val="000000" w:themeColor="text1"/>
          <w:spacing w:val="4"/>
          <w:szCs w:val="22"/>
        </w:rPr>
        <w:t xml:space="preserve">und der Schweiz </w:t>
      </w:r>
      <w:r w:rsidR="00E348E2">
        <w:rPr>
          <w:rFonts w:cs="Arial"/>
          <w:bCs/>
          <w:color w:val="000000" w:themeColor="text1"/>
          <w:spacing w:val="4"/>
          <w:szCs w:val="22"/>
        </w:rPr>
        <w:t xml:space="preserve">erhältlich ist, </w:t>
      </w:r>
      <w:r w:rsidR="00CB5460">
        <w:rPr>
          <w:rFonts w:cs="Arial"/>
          <w:bCs/>
          <w:color w:val="000000" w:themeColor="text1"/>
          <w:spacing w:val="4"/>
          <w:szCs w:val="22"/>
        </w:rPr>
        <w:t xml:space="preserve">steht dessen Einfachheit und die dauerhafte Zuverlässigkeit. </w:t>
      </w:r>
    </w:p>
    <w:p w14:paraId="294DEC86" w14:textId="5455CAB0" w:rsidR="00522E95" w:rsidRDefault="00CB5460" w:rsidP="006256A4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Cs/>
          <w:color w:val="000000" w:themeColor="text1"/>
          <w:spacing w:val="4"/>
          <w:szCs w:val="22"/>
        </w:rPr>
        <w:t xml:space="preserve">Mit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Grid</w:t>
      </w:r>
      <w:r w:rsidR="009665FC">
        <w:rPr>
          <w:rFonts w:cs="Arial"/>
          <w:bCs/>
          <w:color w:val="000000" w:themeColor="text1"/>
          <w:spacing w:val="4"/>
          <w:szCs w:val="22"/>
        </w:rPr>
        <w:t>S</w:t>
      </w:r>
      <w:r>
        <w:rPr>
          <w:rFonts w:cs="Arial"/>
          <w:bCs/>
          <w:color w:val="000000" w:themeColor="text1"/>
          <w:spacing w:val="4"/>
          <w:szCs w:val="22"/>
        </w:rPr>
        <w:t>ense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werden alle Erzeuger und Verbraucher in ein übergreifendes Energiemanagement eingebunden. Basierend auf den Algorithmen von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Grid</w:t>
      </w:r>
      <w:r w:rsidR="009665FC">
        <w:rPr>
          <w:rFonts w:cs="Arial"/>
          <w:bCs/>
          <w:color w:val="000000" w:themeColor="text1"/>
          <w:spacing w:val="4"/>
          <w:szCs w:val="22"/>
        </w:rPr>
        <w:t>S</w:t>
      </w:r>
      <w:r>
        <w:rPr>
          <w:rFonts w:cs="Arial"/>
          <w:bCs/>
          <w:color w:val="000000" w:themeColor="text1"/>
          <w:spacing w:val="4"/>
          <w:szCs w:val="22"/>
        </w:rPr>
        <w:t>ense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werden Netzbelastung, Stromverbrauch und Stromproduktion permanent gemessen und Wetterprognosen sowie Stromtarife in die Berechnungen einbezogen. Das selbstlernende</w:t>
      </w:r>
      <w:r w:rsidR="009665FC">
        <w:rPr>
          <w:rFonts w:cs="Arial"/>
          <w:bCs/>
          <w:color w:val="000000" w:themeColor="text1"/>
          <w:spacing w:val="4"/>
          <w:szCs w:val="22"/>
        </w:rPr>
        <w:t xml:space="preserve"> (selbstlernende)</w:t>
      </w:r>
      <w:r>
        <w:rPr>
          <w:rFonts w:cs="Arial"/>
          <w:bCs/>
          <w:color w:val="000000" w:themeColor="text1"/>
          <w:spacing w:val="4"/>
          <w:szCs w:val="22"/>
        </w:rPr>
        <w:t xml:space="preserve"> System agiert nicht nur vorausschauend, sondern interpretiert auch das Nutzerverhalten.</w:t>
      </w:r>
    </w:p>
    <w:p w14:paraId="2D778C8D" w14:textId="71B50D27" w:rsidR="00CB5460" w:rsidRPr="00522E95" w:rsidRDefault="00E348E2" w:rsidP="006256A4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Cs/>
          <w:color w:val="000000" w:themeColor="text1"/>
          <w:spacing w:val="4"/>
          <w:szCs w:val="22"/>
        </w:rPr>
        <w:t xml:space="preserve">Die Steuerung passt sich somit flexibel etwa Ferien- und Abwesenheitszeiten an und bezieht unterschiedliche Jahreszeiten in die Analyse mit ein. Ein weiterer Vorteil ist die Nutzung unterschiedlicher Stromtarife, die beispielsweise zeit- und lastvariabel schwanken können. Der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neeoBASIX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mit 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Grid</w:t>
      </w:r>
      <w:r w:rsidR="009665FC">
        <w:rPr>
          <w:rFonts w:cs="Arial"/>
          <w:bCs/>
          <w:color w:val="000000" w:themeColor="text1"/>
          <w:spacing w:val="4"/>
          <w:szCs w:val="22"/>
        </w:rPr>
        <w:t>S</w:t>
      </w:r>
      <w:r>
        <w:rPr>
          <w:rFonts w:cs="Arial"/>
          <w:bCs/>
          <w:color w:val="000000" w:themeColor="text1"/>
          <w:spacing w:val="4"/>
          <w:szCs w:val="22"/>
        </w:rPr>
        <w:t>ense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 speist überschüssige Energie überdies „</w:t>
      </w:r>
      <w:proofErr w:type="spellStart"/>
      <w:r>
        <w:rPr>
          <w:rFonts w:cs="Arial"/>
          <w:bCs/>
          <w:color w:val="000000" w:themeColor="text1"/>
          <w:spacing w:val="4"/>
          <w:szCs w:val="22"/>
        </w:rPr>
        <w:t>grid</w:t>
      </w:r>
      <w:proofErr w:type="spellEnd"/>
      <w:r>
        <w:rPr>
          <w:rFonts w:cs="Arial"/>
          <w:bCs/>
          <w:color w:val="000000" w:themeColor="text1"/>
          <w:spacing w:val="4"/>
          <w:szCs w:val="22"/>
        </w:rPr>
        <w:t xml:space="preserve">-freundlich“ ein und reduziert damit die Belastung des Verteilnetzes erheblich. </w:t>
      </w:r>
    </w:p>
    <w:p w14:paraId="5E57B5B8" w14:textId="77777777" w:rsidR="00467783" w:rsidRDefault="00E209D4" w:rsidP="006256A4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/>
          <w:bCs/>
          <w:color w:val="000000" w:themeColor="text1"/>
          <w:spacing w:val="4"/>
          <w:szCs w:val="22"/>
        </w:rPr>
      </w:pPr>
      <w:r>
        <w:rPr>
          <w:rFonts w:cs="Arial"/>
          <w:b/>
          <w:bCs/>
          <w:color w:val="000000" w:themeColor="text1"/>
          <w:spacing w:val="4"/>
          <w:szCs w:val="22"/>
        </w:rPr>
        <w:t>Technische Daten im Überblick</w:t>
      </w:r>
      <w:r w:rsidR="000507E2">
        <w:rPr>
          <w:rFonts w:cs="Arial"/>
          <w:b/>
          <w:bCs/>
          <w:color w:val="000000" w:themeColor="text1"/>
          <w:spacing w:val="4"/>
          <w:szCs w:val="22"/>
        </w:rPr>
        <w:t xml:space="preserve"> (</w:t>
      </w:r>
      <w:proofErr w:type="spellStart"/>
      <w:r w:rsidR="000507E2">
        <w:rPr>
          <w:rFonts w:cs="Arial"/>
          <w:b/>
          <w:bCs/>
          <w:color w:val="000000" w:themeColor="text1"/>
          <w:spacing w:val="4"/>
          <w:szCs w:val="22"/>
        </w:rPr>
        <w:t>neeoBASIX</w:t>
      </w:r>
      <w:proofErr w:type="spellEnd"/>
      <w:r w:rsidR="000507E2">
        <w:rPr>
          <w:rFonts w:cs="Arial"/>
          <w:b/>
          <w:bCs/>
          <w:color w:val="000000" w:themeColor="text1"/>
          <w:spacing w:val="4"/>
          <w:szCs w:val="22"/>
        </w:rPr>
        <w:t xml:space="preserve"> 6,5 bzw. </w:t>
      </w:r>
      <w:proofErr w:type="spellStart"/>
      <w:r w:rsidR="000507E2">
        <w:rPr>
          <w:rFonts w:cs="Arial"/>
          <w:b/>
          <w:bCs/>
          <w:color w:val="000000" w:themeColor="text1"/>
          <w:spacing w:val="4"/>
          <w:szCs w:val="22"/>
        </w:rPr>
        <w:t>neeoBASIX</w:t>
      </w:r>
      <w:proofErr w:type="spellEnd"/>
      <w:r w:rsidR="000507E2">
        <w:rPr>
          <w:rFonts w:cs="Arial"/>
          <w:b/>
          <w:bCs/>
          <w:color w:val="000000" w:themeColor="text1"/>
          <w:spacing w:val="4"/>
          <w:szCs w:val="22"/>
        </w:rPr>
        <w:t xml:space="preserve"> 13)</w:t>
      </w:r>
    </w:p>
    <w:p w14:paraId="65E32C08" w14:textId="77777777" w:rsidR="005B11E9" w:rsidRDefault="000507E2" w:rsidP="00E209D4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Cs/>
          <w:color w:val="000000" w:themeColor="text1"/>
          <w:spacing w:val="4"/>
          <w:szCs w:val="22"/>
        </w:rPr>
        <w:t>AC-Ausgangsleistung: 2 kW (auch Notstrom)</w:t>
      </w:r>
    </w:p>
    <w:p w14:paraId="571D2717" w14:textId="77777777" w:rsidR="000507E2" w:rsidRDefault="000507E2" w:rsidP="00691C76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 w:rsidRPr="000507E2">
        <w:rPr>
          <w:rFonts w:cs="Arial"/>
          <w:bCs/>
          <w:color w:val="000000" w:themeColor="text1"/>
          <w:spacing w:val="4"/>
          <w:szCs w:val="22"/>
        </w:rPr>
        <w:t>Akkuzellen: Lithium (NMC / Graphit)</w:t>
      </w:r>
    </w:p>
    <w:p w14:paraId="147184AF" w14:textId="77777777" w:rsidR="000507E2" w:rsidRDefault="000507E2" w:rsidP="00691C76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Cs/>
          <w:color w:val="000000" w:themeColor="text1"/>
          <w:spacing w:val="4"/>
          <w:szCs w:val="22"/>
        </w:rPr>
        <w:t>Erwartete Zyklen: 5.000</w:t>
      </w:r>
    </w:p>
    <w:p w14:paraId="61FBF38E" w14:textId="77777777" w:rsidR="000507E2" w:rsidRDefault="000507E2" w:rsidP="00691C76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>
        <w:rPr>
          <w:rFonts w:cs="Arial"/>
          <w:bCs/>
          <w:color w:val="000000" w:themeColor="text1"/>
          <w:spacing w:val="4"/>
          <w:szCs w:val="22"/>
        </w:rPr>
        <w:lastRenderedPageBreak/>
        <w:t xml:space="preserve">Zeitwertgarantie: 10 Jahre (gemäß </w:t>
      </w:r>
      <w:proofErr w:type="gramStart"/>
      <w:r>
        <w:rPr>
          <w:rFonts w:cs="Arial"/>
          <w:bCs/>
          <w:color w:val="000000" w:themeColor="text1"/>
          <w:spacing w:val="4"/>
          <w:szCs w:val="22"/>
        </w:rPr>
        <w:t>der Garantiebedingungen</w:t>
      </w:r>
      <w:proofErr w:type="gramEnd"/>
      <w:r>
        <w:rPr>
          <w:rFonts w:cs="Arial"/>
          <w:bCs/>
          <w:color w:val="000000" w:themeColor="text1"/>
          <w:spacing w:val="4"/>
          <w:szCs w:val="22"/>
        </w:rPr>
        <w:t>)</w:t>
      </w:r>
    </w:p>
    <w:p w14:paraId="19BB8174" w14:textId="77777777" w:rsidR="000507E2" w:rsidRDefault="000507E2" w:rsidP="000507E2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 w:rsidRPr="000507E2">
        <w:rPr>
          <w:rFonts w:cs="Arial"/>
          <w:bCs/>
          <w:color w:val="000000" w:themeColor="text1"/>
          <w:spacing w:val="4"/>
          <w:szCs w:val="22"/>
        </w:rPr>
        <w:t xml:space="preserve">Abmessungen (H </w:t>
      </w:r>
      <w:r w:rsidR="00F34EE7">
        <w:rPr>
          <w:rFonts w:cs="Arial"/>
          <w:bCs/>
          <w:color w:val="000000" w:themeColor="text1"/>
          <w:spacing w:val="4"/>
          <w:szCs w:val="22"/>
        </w:rPr>
        <w:t>×</w:t>
      </w:r>
      <w:r w:rsidRPr="000507E2">
        <w:rPr>
          <w:rFonts w:cs="Arial"/>
          <w:bCs/>
          <w:color w:val="000000" w:themeColor="text1"/>
          <w:spacing w:val="4"/>
          <w:szCs w:val="22"/>
        </w:rPr>
        <w:t xml:space="preserve"> B </w:t>
      </w:r>
      <w:r w:rsidR="00F34EE7">
        <w:rPr>
          <w:rFonts w:cs="Arial"/>
          <w:bCs/>
          <w:color w:val="000000" w:themeColor="text1"/>
          <w:spacing w:val="4"/>
          <w:szCs w:val="22"/>
        </w:rPr>
        <w:t>×</w:t>
      </w:r>
      <w:r w:rsidRPr="000507E2">
        <w:rPr>
          <w:rFonts w:cs="Arial"/>
          <w:bCs/>
          <w:color w:val="000000" w:themeColor="text1"/>
          <w:spacing w:val="4"/>
          <w:szCs w:val="22"/>
        </w:rPr>
        <w:t xml:space="preserve"> T) 775 x 560 x 640 mm</w:t>
      </w:r>
    </w:p>
    <w:p w14:paraId="49620413" w14:textId="77777777" w:rsidR="000507E2" w:rsidRDefault="000507E2" w:rsidP="000507E2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 w:rsidRPr="000507E2">
        <w:rPr>
          <w:rFonts w:cs="Arial"/>
          <w:bCs/>
          <w:color w:val="000000" w:themeColor="text1"/>
          <w:spacing w:val="4"/>
          <w:szCs w:val="22"/>
        </w:rPr>
        <w:t xml:space="preserve">Gewicht 120,5 kg </w:t>
      </w:r>
      <w:r>
        <w:rPr>
          <w:rFonts w:cs="Arial"/>
          <w:bCs/>
          <w:color w:val="000000" w:themeColor="text1"/>
          <w:spacing w:val="4"/>
          <w:szCs w:val="22"/>
        </w:rPr>
        <w:t xml:space="preserve">bzw. </w:t>
      </w:r>
      <w:r w:rsidRPr="000507E2">
        <w:rPr>
          <w:rFonts w:cs="Arial"/>
          <w:bCs/>
          <w:color w:val="000000" w:themeColor="text1"/>
          <w:spacing w:val="4"/>
          <w:szCs w:val="22"/>
        </w:rPr>
        <w:t>165 kg</w:t>
      </w:r>
    </w:p>
    <w:p w14:paraId="50432AF0" w14:textId="77777777" w:rsidR="000507E2" w:rsidRDefault="000507E2" w:rsidP="000507E2">
      <w:pPr>
        <w:pStyle w:val="Listenabsatz"/>
        <w:numPr>
          <w:ilvl w:val="0"/>
          <w:numId w:val="4"/>
        </w:num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 w:rsidRPr="000507E2">
        <w:rPr>
          <w:rFonts w:cs="Arial"/>
          <w:bCs/>
          <w:color w:val="000000" w:themeColor="text1"/>
          <w:spacing w:val="4"/>
          <w:szCs w:val="22"/>
        </w:rPr>
        <w:t>Nutzbare Energie (DC) 5,5 kWh</w:t>
      </w:r>
      <w:r>
        <w:rPr>
          <w:rFonts w:cs="Arial"/>
          <w:bCs/>
          <w:color w:val="000000" w:themeColor="text1"/>
          <w:spacing w:val="4"/>
          <w:szCs w:val="22"/>
        </w:rPr>
        <w:t xml:space="preserve"> bzw.</w:t>
      </w:r>
      <w:r w:rsidRPr="000507E2">
        <w:rPr>
          <w:rFonts w:cs="Arial"/>
          <w:bCs/>
          <w:color w:val="000000" w:themeColor="text1"/>
          <w:spacing w:val="4"/>
          <w:szCs w:val="22"/>
        </w:rPr>
        <w:t xml:space="preserve"> 11 kWh</w:t>
      </w:r>
    </w:p>
    <w:p w14:paraId="3BD31174" w14:textId="77777777" w:rsidR="000507E2" w:rsidRPr="000507E2" w:rsidRDefault="000507E2" w:rsidP="000507E2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/>
          <w:bCs/>
          <w:color w:val="000000" w:themeColor="text1"/>
          <w:spacing w:val="4"/>
          <w:szCs w:val="22"/>
        </w:rPr>
      </w:pPr>
      <w:r w:rsidRPr="000507E2">
        <w:rPr>
          <w:rFonts w:cs="Arial"/>
          <w:b/>
          <w:bCs/>
          <w:color w:val="000000" w:themeColor="text1"/>
          <w:spacing w:val="4"/>
          <w:szCs w:val="22"/>
        </w:rPr>
        <w:t>Zertifikate und Normen</w:t>
      </w:r>
    </w:p>
    <w:p w14:paraId="2B5167EF" w14:textId="77777777" w:rsidR="000507E2" w:rsidRPr="000507E2" w:rsidRDefault="000507E2" w:rsidP="000507E2">
      <w:pPr>
        <w:tabs>
          <w:tab w:val="left" w:pos="9781"/>
        </w:tabs>
        <w:spacing w:after="120" w:line="300" w:lineRule="auto"/>
        <w:ind w:right="-57"/>
        <w:jc w:val="both"/>
        <w:rPr>
          <w:rFonts w:cs="Arial"/>
          <w:bCs/>
          <w:color w:val="000000" w:themeColor="text1"/>
          <w:spacing w:val="4"/>
          <w:szCs w:val="22"/>
        </w:rPr>
      </w:pPr>
      <w:r w:rsidRPr="000507E2">
        <w:rPr>
          <w:rFonts w:cs="Arial"/>
          <w:bCs/>
          <w:color w:val="000000" w:themeColor="text1"/>
          <w:spacing w:val="4"/>
          <w:szCs w:val="22"/>
        </w:rPr>
        <w:t>CE, 2006/95/EG (Niederspannung) / 2014/35/EU, 2004/108/EG (Elektromagnetische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Verträglichkeit), IEC 624771: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2012, VDE ARN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4105:201108,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E DIN V 0124100: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201013,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EN 6100032/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3,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EN 6100061/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2/3,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EN 550141/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2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/ IEC 620401,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AS 620401.1</w:t>
      </w:r>
      <w:r>
        <w:rPr>
          <w:rFonts w:cs="Arial"/>
          <w:bCs/>
          <w:color w:val="000000" w:themeColor="text1"/>
          <w:spacing w:val="4"/>
          <w:szCs w:val="22"/>
        </w:rPr>
        <w:t xml:space="preserve"> </w:t>
      </w:r>
      <w:r w:rsidRPr="000507E2">
        <w:rPr>
          <w:rFonts w:cs="Arial"/>
          <w:bCs/>
          <w:color w:val="000000" w:themeColor="text1"/>
          <w:spacing w:val="4"/>
          <w:szCs w:val="22"/>
        </w:rPr>
        <w:t>(UPS)</w:t>
      </w:r>
    </w:p>
    <w:p w14:paraId="6D0CF8AA" w14:textId="77777777" w:rsidR="00E348E2" w:rsidRDefault="00E348E2" w:rsidP="00BE180D">
      <w:pPr>
        <w:tabs>
          <w:tab w:val="left" w:pos="9781"/>
        </w:tabs>
        <w:spacing w:after="120" w:line="288" w:lineRule="auto"/>
        <w:jc w:val="both"/>
        <w:rPr>
          <w:rFonts w:cs="Arial"/>
          <w:b/>
          <w:color w:val="000000" w:themeColor="text1"/>
          <w:spacing w:val="2"/>
          <w:szCs w:val="22"/>
        </w:rPr>
      </w:pPr>
    </w:p>
    <w:p w14:paraId="25AC7E7B" w14:textId="77777777" w:rsidR="00BE180D" w:rsidRPr="00464F11" w:rsidRDefault="00BE180D" w:rsidP="00BE180D">
      <w:pPr>
        <w:tabs>
          <w:tab w:val="left" w:pos="9781"/>
        </w:tabs>
        <w:spacing w:after="120" w:line="288" w:lineRule="auto"/>
        <w:jc w:val="both"/>
        <w:rPr>
          <w:rFonts w:cs="Arial"/>
          <w:b/>
          <w:color w:val="000000" w:themeColor="text1"/>
          <w:spacing w:val="2"/>
          <w:szCs w:val="22"/>
        </w:rPr>
      </w:pPr>
      <w:r w:rsidRPr="00464F11">
        <w:rPr>
          <w:rFonts w:cs="Arial"/>
          <w:b/>
          <w:color w:val="000000" w:themeColor="text1"/>
          <w:spacing w:val="2"/>
          <w:szCs w:val="22"/>
        </w:rPr>
        <w:t xml:space="preserve">Über </w:t>
      </w:r>
      <w:proofErr w:type="spellStart"/>
      <w:r w:rsidR="00920273" w:rsidRPr="00464F11">
        <w:rPr>
          <w:rFonts w:cs="Arial"/>
          <w:b/>
          <w:color w:val="000000" w:themeColor="text1"/>
          <w:spacing w:val="2"/>
          <w:szCs w:val="22"/>
        </w:rPr>
        <w:t>neeo</w:t>
      </w:r>
      <w:proofErr w:type="spellEnd"/>
      <w:r w:rsidR="00920273" w:rsidRPr="00464F11">
        <w:rPr>
          <w:rFonts w:cs="Arial"/>
          <w:b/>
          <w:color w:val="000000" w:themeColor="text1"/>
          <w:spacing w:val="2"/>
          <w:szCs w:val="22"/>
        </w:rPr>
        <w:t xml:space="preserve"> </w:t>
      </w:r>
      <w:proofErr w:type="spellStart"/>
      <w:r w:rsidR="00920273" w:rsidRPr="00464F11">
        <w:rPr>
          <w:rFonts w:cs="Arial"/>
          <w:b/>
          <w:color w:val="000000" w:themeColor="text1"/>
          <w:spacing w:val="2"/>
          <w:szCs w:val="22"/>
        </w:rPr>
        <w:t>by</w:t>
      </w:r>
      <w:proofErr w:type="spellEnd"/>
      <w:r w:rsidR="00920273" w:rsidRPr="00464F11">
        <w:rPr>
          <w:rFonts w:cs="Arial"/>
          <w:b/>
          <w:color w:val="000000" w:themeColor="text1"/>
          <w:spacing w:val="2"/>
          <w:szCs w:val="22"/>
        </w:rPr>
        <w:t xml:space="preserve"> </w:t>
      </w:r>
      <w:r w:rsidRPr="00464F11">
        <w:rPr>
          <w:rFonts w:cs="Arial"/>
          <w:b/>
          <w:color w:val="000000" w:themeColor="text1"/>
          <w:spacing w:val="2"/>
          <w:szCs w:val="22"/>
        </w:rPr>
        <w:t>AKASOL</w:t>
      </w:r>
    </w:p>
    <w:p w14:paraId="657CFDBD" w14:textId="77777777" w:rsidR="00920273" w:rsidRPr="00920273" w:rsidRDefault="00920273" w:rsidP="00BE180D">
      <w:pPr>
        <w:tabs>
          <w:tab w:val="left" w:pos="9781"/>
        </w:tabs>
        <w:spacing w:before="240" w:after="120" w:line="300" w:lineRule="auto"/>
        <w:jc w:val="both"/>
        <w:rPr>
          <w:rFonts w:cs="Arial"/>
          <w:color w:val="000000" w:themeColor="text1"/>
          <w:spacing w:val="2"/>
          <w:szCs w:val="22"/>
        </w:rPr>
      </w:pPr>
      <w:proofErr w:type="spellStart"/>
      <w:r w:rsidRPr="00920273">
        <w:rPr>
          <w:rFonts w:cs="Arial"/>
          <w:color w:val="000000" w:themeColor="text1"/>
          <w:spacing w:val="2"/>
          <w:szCs w:val="22"/>
        </w:rPr>
        <w:t>neeo</w:t>
      </w:r>
      <w:proofErr w:type="spellEnd"/>
      <w:r w:rsidRPr="00920273">
        <w:rPr>
          <w:rFonts w:cs="Arial"/>
          <w:color w:val="000000" w:themeColor="text1"/>
          <w:spacing w:val="2"/>
          <w:szCs w:val="22"/>
        </w:rPr>
        <w:t xml:space="preserve"> </w:t>
      </w:r>
      <w:proofErr w:type="spellStart"/>
      <w:r w:rsidRPr="00920273">
        <w:rPr>
          <w:rFonts w:cs="Arial"/>
          <w:color w:val="000000" w:themeColor="text1"/>
          <w:spacing w:val="2"/>
          <w:szCs w:val="22"/>
        </w:rPr>
        <w:t>by</w:t>
      </w:r>
      <w:proofErr w:type="spellEnd"/>
      <w:r w:rsidRPr="00920273">
        <w:rPr>
          <w:rFonts w:cs="Arial"/>
          <w:color w:val="000000" w:themeColor="text1"/>
          <w:spacing w:val="2"/>
          <w:szCs w:val="22"/>
        </w:rPr>
        <w:t xml:space="preserve"> AKASOL </w:t>
      </w:r>
      <w:r w:rsidR="008A79C7">
        <w:rPr>
          <w:rFonts w:cs="Arial"/>
          <w:color w:val="000000" w:themeColor="text1"/>
          <w:spacing w:val="2"/>
          <w:szCs w:val="22"/>
        </w:rPr>
        <w:t xml:space="preserve">ist die Marke für </w:t>
      </w:r>
      <w:r w:rsidRPr="00920273">
        <w:rPr>
          <w:rFonts w:cs="Arial"/>
          <w:color w:val="000000" w:themeColor="text1"/>
          <w:spacing w:val="2"/>
          <w:szCs w:val="22"/>
        </w:rPr>
        <w:t>stationäre Stromspeichersysteme für Haus</w:t>
      </w:r>
      <w:r>
        <w:rPr>
          <w:rFonts w:cs="Arial"/>
          <w:color w:val="000000" w:themeColor="text1"/>
          <w:spacing w:val="2"/>
          <w:szCs w:val="22"/>
        </w:rPr>
        <w:t xml:space="preserve">halte, Gewerbe und Industrie. Diese sind speziell auf Sicherheit, Einfachheit und Langlebigkeit ausgelegt. Erster und kleinster Stromspeicher ist der kompakte </w:t>
      </w:r>
      <w:proofErr w:type="spellStart"/>
      <w:r>
        <w:rPr>
          <w:rFonts w:cs="Arial"/>
          <w:color w:val="000000" w:themeColor="text1"/>
          <w:spacing w:val="2"/>
          <w:szCs w:val="22"/>
        </w:rPr>
        <w:t>neeoBASIX</w:t>
      </w:r>
      <w:proofErr w:type="spellEnd"/>
      <w:r>
        <w:rPr>
          <w:rFonts w:cs="Arial"/>
          <w:color w:val="000000" w:themeColor="text1"/>
          <w:spacing w:val="2"/>
          <w:szCs w:val="22"/>
        </w:rPr>
        <w:t xml:space="preserve"> (6,5 oder 1</w:t>
      </w:r>
      <w:r w:rsidR="00A531F4">
        <w:rPr>
          <w:rFonts w:cs="Arial"/>
          <w:color w:val="000000" w:themeColor="text1"/>
          <w:spacing w:val="2"/>
          <w:szCs w:val="22"/>
        </w:rPr>
        <w:t>3</w:t>
      </w:r>
      <w:r>
        <w:rPr>
          <w:rFonts w:cs="Arial"/>
          <w:color w:val="000000" w:themeColor="text1"/>
          <w:spacing w:val="2"/>
          <w:szCs w:val="22"/>
        </w:rPr>
        <w:t xml:space="preserve"> kWh), der Privatkunden seit 2018 angeboten wird. Das All-In-</w:t>
      </w:r>
      <w:proofErr w:type="spellStart"/>
      <w:r>
        <w:rPr>
          <w:rFonts w:cs="Arial"/>
          <w:color w:val="000000" w:themeColor="text1"/>
          <w:spacing w:val="2"/>
          <w:szCs w:val="22"/>
        </w:rPr>
        <w:t>One</w:t>
      </w:r>
      <w:proofErr w:type="spellEnd"/>
      <w:r>
        <w:rPr>
          <w:rFonts w:cs="Arial"/>
          <w:color w:val="000000" w:themeColor="text1"/>
          <w:spacing w:val="2"/>
          <w:szCs w:val="22"/>
        </w:rPr>
        <w:t>-Gerät vereint Akkus, Leistungselektronik und Energiemanagement sowie Notstromversorgung in einem kompakten Gehäuse.</w:t>
      </w:r>
    </w:p>
    <w:p w14:paraId="071F1953" w14:textId="77777777" w:rsidR="000F4129" w:rsidRDefault="00920273" w:rsidP="00BE180D">
      <w:pPr>
        <w:tabs>
          <w:tab w:val="left" w:pos="9781"/>
        </w:tabs>
        <w:spacing w:before="240" w:after="120" w:line="300" w:lineRule="auto"/>
        <w:jc w:val="both"/>
        <w:rPr>
          <w:rFonts w:cs="Arial"/>
          <w:color w:val="000000" w:themeColor="text1"/>
          <w:spacing w:val="2"/>
          <w:szCs w:val="22"/>
        </w:rPr>
      </w:pPr>
      <w:r w:rsidRPr="0010365B">
        <w:rPr>
          <w:rFonts w:cs="Arial"/>
          <w:color w:val="000000" w:themeColor="text1"/>
          <w:spacing w:val="2"/>
          <w:szCs w:val="22"/>
        </w:rPr>
        <w:t xml:space="preserve">Die 2008 gegründete AKASOL GmbH ging aus dem in den 90er Jahren gegründeten akademischen Verein AKASOL e.V. an der TU Darmstadt </w:t>
      </w:r>
      <w:r w:rsidR="00464F11">
        <w:rPr>
          <w:rFonts w:cs="Arial"/>
          <w:color w:val="000000" w:themeColor="text1"/>
          <w:spacing w:val="2"/>
          <w:szCs w:val="22"/>
        </w:rPr>
        <w:t>her</w:t>
      </w:r>
      <w:r w:rsidRPr="0010365B">
        <w:rPr>
          <w:rFonts w:cs="Arial"/>
          <w:color w:val="000000" w:themeColor="text1"/>
          <w:spacing w:val="2"/>
          <w:szCs w:val="22"/>
        </w:rPr>
        <w:t>vor.</w:t>
      </w:r>
      <w:r>
        <w:rPr>
          <w:rFonts w:cs="Arial"/>
          <w:color w:val="000000" w:themeColor="text1"/>
          <w:spacing w:val="2"/>
          <w:szCs w:val="22"/>
        </w:rPr>
        <w:t xml:space="preserve"> Heute</w:t>
      </w:r>
      <w:r w:rsidR="00A46C25" w:rsidRPr="0010365B">
        <w:rPr>
          <w:rFonts w:cs="Arial"/>
          <w:color w:val="000000" w:themeColor="text1"/>
          <w:spacing w:val="2"/>
          <w:szCs w:val="22"/>
        </w:rPr>
        <w:t xml:space="preserve"> </w:t>
      </w:r>
      <w:r w:rsidR="000F4129" w:rsidRPr="0010365B">
        <w:rPr>
          <w:rFonts w:cs="Arial"/>
          <w:color w:val="000000" w:themeColor="text1"/>
          <w:spacing w:val="2"/>
          <w:szCs w:val="22"/>
        </w:rPr>
        <w:t xml:space="preserve">entwickelt </w:t>
      </w:r>
      <w:r>
        <w:rPr>
          <w:rFonts w:cs="Arial"/>
          <w:color w:val="000000" w:themeColor="text1"/>
          <w:spacing w:val="2"/>
          <w:szCs w:val="22"/>
        </w:rPr>
        <w:t xml:space="preserve">das Unternehmen </w:t>
      </w:r>
      <w:r w:rsidR="000F4129" w:rsidRPr="0010365B">
        <w:rPr>
          <w:rFonts w:cs="Arial"/>
          <w:color w:val="000000" w:themeColor="text1"/>
          <w:spacing w:val="2"/>
          <w:szCs w:val="22"/>
        </w:rPr>
        <w:t xml:space="preserve">marktführende, kundenindividuelle Hochleistungs-Batteriesysteme für </w:t>
      </w:r>
      <w:r w:rsidR="00464F11">
        <w:rPr>
          <w:rFonts w:cs="Arial"/>
          <w:color w:val="000000" w:themeColor="text1"/>
          <w:spacing w:val="2"/>
          <w:szCs w:val="22"/>
        </w:rPr>
        <w:t>voll- oder hybrid</w:t>
      </w:r>
      <w:r w:rsidR="000F4129" w:rsidRPr="0010365B">
        <w:rPr>
          <w:rFonts w:cs="Arial"/>
          <w:color w:val="000000" w:themeColor="text1"/>
          <w:spacing w:val="2"/>
          <w:szCs w:val="22"/>
        </w:rPr>
        <w:t xml:space="preserve">elektrische </w:t>
      </w:r>
      <w:r w:rsidR="00464F11" w:rsidRPr="0010365B">
        <w:rPr>
          <w:rFonts w:cs="Arial"/>
          <w:color w:val="000000" w:themeColor="text1"/>
          <w:spacing w:val="2"/>
          <w:szCs w:val="22"/>
        </w:rPr>
        <w:t>Nutz</w:t>
      </w:r>
      <w:r w:rsidR="00464F11">
        <w:rPr>
          <w:rFonts w:cs="Arial"/>
          <w:color w:val="000000" w:themeColor="text1"/>
          <w:spacing w:val="2"/>
          <w:szCs w:val="22"/>
        </w:rPr>
        <w:t>-, Schienen- und Industriefahrzeuge, Boote und Schiffe, sowie stationäre</w:t>
      </w:r>
      <w:r>
        <w:rPr>
          <w:rFonts w:cs="Arial"/>
          <w:color w:val="000000" w:themeColor="text1"/>
          <w:spacing w:val="2"/>
          <w:szCs w:val="22"/>
        </w:rPr>
        <w:t xml:space="preserve"> Anwendungen</w:t>
      </w:r>
      <w:r w:rsidR="000F4129" w:rsidRPr="0010365B">
        <w:rPr>
          <w:rFonts w:cs="Arial"/>
          <w:color w:val="000000" w:themeColor="text1"/>
          <w:spacing w:val="2"/>
          <w:szCs w:val="22"/>
        </w:rPr>
        <w:t>.</w:t>
      </w:r>
      <w:r>
        <w:rPr>
          <w:rFonts w:cs="Arial"/>
          <w:color w:val="000000" w:themeColor="text1"/>
          <w:spacing w:val="2"/>
          <w:szCs w:val="22"/>
        </w:rPr>
        <w:t xml:space="preserve"> </w:t>
      </w:r>
    </w:p>
    <w:p w14:paraId="4F1B3A93" w14:textId="357C0813" w:rsidR="002E1933" w:rsidRDefault="000F4129" w:rsidP="00705377">
      <w:pPr>
        <w:tabs>
          <w:tab w:val="left" w:pos="9781"/>
        </w:tabs>
        <w:spacing w:before="240" w:after="120" w:line="300" w:lineRule="auto"/>
        <w:rPr>
          <w:rFonts w:cs="Arial"/>
          <w:b/>
          <w:spacing w:val="2"/>
          <w:sz w:val="20"/>
        </w:rPr>
      </w:pPr>
      <w:r w:rsidRPr="0010365B">
        <w:rPr>
          <w:rFonts w:cs="Arial"/>
          <w:b/>
          <w:spacing w:val="2"/>
          <w:sz w:val="20"/>
        </w:rPr>
        <w:t>Weitere Informationen</w:t>
      </w:r>
      <w:r w:rsidR="00224A0A" w:rsidRPr="0010365B">
        <w:rPr>
          <w:rFonts w:cs="Arial"/>
          <w:b/>
          <w:spacing w:val="2"/>
          <w:sz w:val="20"/>
        </w:rPr>
        <w:t xml:space="preserve">: </w:t>
      </w:r>
      <w:hyperlink r:id="rId8" w:history="1">
        <w:r w:rsidR="00526472" w:rsidRPr="00526472">
          <w:rPr>
            <w:rStyle w:val="Hyperlink"/>
            <w:rFonts w:cs="Arial"/>
            <w:spacing w:val="2"/>
            <w:sz w:val="20"/>
          </w:rPr>
          <w:t>www.neeo-energy.com/de/</w:t>
        </w:r>
      </w:hyperlink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FE5F98" w:rsidRPr="00FE5F98" w14:paraId="1CEA8792" w14:textId="77777777" w:rsidTr="00F80A33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62A306CC" w14:textId="77777777" w:rsidR="00FE5F98" w:rsidRPr="00FE5F98" w:rsidRDefault="0038566C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W</w:t>
            </w:r>
            <w:r w:rsidR="00FE5F98" w:rsidRPr="00FE5F98">
              <w:rPr>
                <w:rFonts w:cs="Arial"/>
                <w:b/>
                <w:bCs/>
                <w:i/>
                <w:sz w:val="18"/>
                <w:szCs w:val="18"/>
              </w:rPr>
              <w:t>eitere Informationen:</w:t>
            </w:r>
          </w:p>
          <w:p w14:paraId="2348A171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>AKASOL GmbH, Katja Steinhauser</w:t>
            </w:r>
          </w:p>
          <w:p w14:paraId="34664405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>Landwehrstraße 55, D-64293 Darmstadt</w:t>
            </w:r>
          </w:p>
          <w:p w14:paraId="524C30BB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>Tel.: +49 6151 80 05 00-140</w:t>
            </w:r>
          </w:p>
          <w:p w14:paraId="4FF6699F" w14:textId="77777777" w:rsidR="00FE5F98" w:rsidRPr="00FE5F98" w:rsidRDefault="00717080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hyperlink r:id="rId9" w:history="1">
              <w:r w:rsidR="00FE5F98" w:rsidRPr="00FE5F98">
                <w:rPr>
                  <w:rStyle w:val="Hyperlink"/>
                  <w:rFonts w:cs="Arial"/>
                  <w:i/>
                  <w:sz w:val="18"/>
                  <w:szCs w:val="18"/>
                </w:rPr>
                <w:t>katja.steinhauser@akasol.com</w:t>
              </w:r>
            </w:hyperlink>
          </w:p>
          <w:p w14:paraId="3B3EE3FC" w14:textId="77777777" w:rsidR="00FE5F98" w:rsidRPr="00FE5F98" w:rsidRDefault="00717080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  <w:u w:val="single"/>
              </w:rPr>
            </w:pPr>
            <w:hyperlink r:id="rId10" w:history="1">
              <w:r w:rsidR="00FE5F98" w:rsidRPr="00FE5F98">
                <w:rPr>
                  <w:rStyle w:val="Hyperlink"/>
                  <w:rFonts w:cs="Arial"/>
                  <w:i/>
                  <w:sz w:val="18"/>
                  <w:szCs w:val="18"/>
                </w:rPr>
                <w:t>www.akasol.com</w:t>
              </w:r>
            </w:hyperlink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76BD119C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i/>
                <w:sz w:val="18"/>
                <w:szCs w:val="18"/>
              </w:rPr>
            </w:pPr>
            <w:r w:rsidRPr="00FE5F98">
              <w:rPr>
                <w:rFonts w:cs="Arial"/>
                <w:b/>
                <w:i/>
                <w:sz w:val="18"/>
                <w:szCs w:val="18"/>
              </w:rPr>
              <w:t>Presse- und Öffentlichkeitsarbeit:</w:t>
            </w:r>
          </w:p>
          <w:p w14:paraId="4E59906C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>Life Size Media, Martin Jendrischik</w:t>
            </w:r>
          </w:p>
          <w:p w14:paraId="5D0657B9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>Akazienstraße 3A, D-10823 Berlin</w:t>
            </w:r>
          </w:p>
          <w:p w14:paraId="576041E7" w14:textId="77777777" w:rsidR="00FE5F98" w:rsidRPr="00FE5F98" w:rsidRDefault="00FE5F98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r w:rsidRPr="00FE5F98">
              <w:rPr>
                <w:rFonts w:cs="Arial"/>
                <w:i/>
                <w:sz w:val="18"/>
                <w:szCs w:val="18"/>
              </w:rPr>
              <w:t xml:space="preserve">Tel.: +49 151 23 91 57 80 </w:t>
            </w:r>
          </w:p>
          <w:p w14:paraId="22CD11C3" w14:textId="77777777" w:rsidR="00FE5F98" w:rsidRPr="00FE5F98" w:rsidRDefault="00717080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hyperlink r:id="rId11" w:history="1">
              <w:r w:rsidR="00FE5F98" w:rsidRPr="00FE5F98">
                <w:rPr>
                  <w:rStyle w:val="Hyperlink"/>
                  <w:rFonts w:cs="Arial"/>
                  <w:i/>
                  <w:sz w:val="18"/>
                  <w:szCs w:val="18"/>
                </w:rPr>
                <w:t>martin@lifesizemedia.de</w:t>
              </w:r>
            </w:hyperlink>
          </w:p>
          <w:p w14:paraId="302F2D53" w14:textId="77777777" w:rsidR="00FE5F98" w:rsidRPr="00FE5F98" w:rsidRDefault="00717080" w:rsidP="00F80A33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i/>
                <w:sz w:val="18"/>
                <w:szCs w:val="18"/>
              </w:rPr>
            </w:pPr>
            <w:hyperlink r:id="rId12" w:history="1">
              <w:r w:rsidR="00FE5F98" w:rsidRPr="00FE5F98">
                <w:rPr>
                  <w:rStyle w:val="Hyperlink"/>
                  <w:rFonts w:cs="Arial"/>
                  <w:i/>
                  <w:sz w:val="18"/>
                  <w:szCs w:val="18"/>
                </w:rPr>
                <w:t>www.lifesizemedia.de</w:t>
              </w:r>
            </w:hyperlink>
            <w:r w:rsidR="00FE5F98" w:rsidRPr="00FE5F98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6C5FAB47" w14:textId="77777777" w:rsidR="002E1933" w:rsidRDefault="002E1933" w:rsidP="002E1933"/>
    <w:sectPr w:rsidR="002E1933" w:rsidSect="00ED78D9">
      <w:headerReference w:type="default" r:id="rId13"/>
      <w:footerReference w:type="default" r:id="rId14"/>
      <w:type w:val="continuous"/>
      <w:pgSz w:w="11907" w:h="16840" w:code="9"/>
      <w:pgMar w:top="1985" w:right="2268" w:bottom="1276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FBA2" w14:textId="77777777" w:rsidR="00717080" w:rsidRDefault="00717080">
      <w:r>
        <w:separator/>
      </w:r>
    </w:p>
  </w:endnote>
  <w:endnote w:type="continuationSeparator" w:id="0">
    <w:p w14:paraId="14804E3A" w14:textId="77777777" w:rsidR="00717080" w:rsidRDefault="007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EAD8" w14:textId="07E6A5CF" w:rsidR="00522E95" w:rsidRPr="006017C3" w:rsidRDefault="00522E95" w:rsidP="005C49CD">
    <w:pPr>
      <w:pStyle w:val="Fuzeile"/>
      <w:jc w:val="right"/>
      <w:rPr>
        <w:sz w:val="12"/>
        <w:szCs w:val="12"/>
      </w:rPr>
    </w:pPr>
    <w:r w:rsidRPr="006017C3">
      <w:rPr>
        <w:sz w:val="12"/>
        <w:szCs w:val="12"/>
      </w:rPr>
      <w:t xml:space="preserve">Seite </w:t>
    </w:r>
    <w:r w:rsidR="00E104B4" w:rsidRPr="006017C3">
      <w:rPr>
        <w:sz w:val="12"/>
        <w:szCs w:val="12"/>
      </w:rPr>
      <w:fldChar w:fldCharType="begin"/>
    </w:r>
    <w:r w:rsidRPr="006017C3">
      <w:rPr>
        <w:sz w:val="12"/>
        <w:szCs w:val="12"/>
      </w:rPr>
      <w:instrText xml:space="preserve"> PAGE </w:instrText>
    </w:r>
    <w:r w:rsidR="00E104B4" w:rsidRPr="006017C3">
      <w:rPr>
        <w:sz w:val="12"/>
        <w:szCs w:val="12"/>
      </w:rPr>
      <w:fldChar w:fldCharType="separate"/>
    </w:r>
    <w:r w:rsidR="0094091C">
      <w:rPr>
        <w:noProof/>
        <w:sz w:val="12"/>
        <w:szCs w:val="12"/>
      </w:rPr>
      <w:t>2</w:t>
    </w:r>
    <w:r w:rsidR="00E104B4" w:rsidRPr="006017C3">
      <w:rPr>
        <w:sz w:val="12"/>
        <w:szCs w:val="12"/>
      </w:rPr>
      <w:fldChar w:fldCharType="end"/>
    </w:r>
    <w:r w:rsidRPr="006017C3">
      <w:rPr>
        <w:sz w:val="12"/>
        <w:szCs w:val="12"/>
      </w:rPr>
      <w:t xml:space="preserve"> von </w:t>
    </w:r>
    <w:r w:rsidR="00E104B4" w:rsidRPr="006017C3">
      <w:rPr>
        <w:sz w:val="12"/>
        <w:szCs w:val="12"/>
      </w:rPr>
      <w:fldChar w:fldCharType="begin"/>
    </w:r>
    <w:r w:rsidRPr="006017C3">
      <w:rPr>
        <w:sz w:val="12"/>
        <w:szCs w:val="12"/>
      </w:rPr>
      <w:instrText xml:space="preserve"> NUMPAGES </w:instrText>
    </w:r>
    <w:r w:rsidR="00E104B4" w:rsidRPr="006017C3">
      <w:rPr>
        <w:sz w:val="12"/>
        <w:szCs w:val="12"/>
      </w:rPr>
      <w:fldChar w:fldCharType="separate"/>
    </w:r>
    <w:r w:rsidR="0094091C">
      <w:rPr>
        <w:noProof/>
        <w:sz w:val="12"/>
        <w:szCs w:val="12"/>
      </w:rPr>
      <w:t>2</w:t>
    </w:r>
    <w:r w:rsidR="00E104B4" w:rsidRPr="006017C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0D20" w14:textId="77777777" w:rsidR="00717080" w:rsidRDefault="00717080">
      <w:r>
        <w:separator/>
      </w:r>
    </w:p>
  </w:footnote>
  <w:footnote w:type="continuationSeparator" w:id="0">
    <w:p w14:paraId="068D801F" w14:textId="77777777" w:rsidR="00717080" w:rsidRDefault="007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522E95" w14:paraId="1008EC4C" w14:textId="77777777">
      <w:trPr>
        <w:trHeight w:hRule="exact" w:val="227"/>
      </w:trPr>
      <w:tc>
        <w:tcPr>
          <w:tcW w:w="11907" w:type="dxa"/>
          <w:shd w:val="clear" w:color="auto" w:fill="auto"/>
        </w:tcPr>
        <w:p w14:paraId="52DD54BE" w14:textId="77777777" w:rsidR="00522E95" w:rsidRPr="008B450D" w:rsidRDefault="00522E95" w:rsidP="005C49CD">
          <w:pPr>
            <w:pStyle w:val="Kopfzeile"/>
            <w:jc w:val="right"/>
          </w:pPr>
        </w:p>
      </w:tc>
    </w:tr>
  </w:tbl>
  <w:p w14:paraId="319EAFE9" w14:textId="6B6EF700" w:rsidR="00522E95" w:rsidRDefault="00ED78D9">
    <w:r>
      <w:rPr>
        <w:noProof/>
      </w:rPr>
      <w:drawing>
        <wp:anchor distT="0" distB="0" distL="114300" distR="114300" simplePos="0" relativeHeight="251659264" behindDoc="0" locked="0" layoutInCell="1" allowOverlap="1" wp14:anchorId="1B06AE51" wp14:editId="23DA9A6D">
          <wp:simplePos x="0" y="0"/>
          <wp:positionH relativeFrom="column">
            <wp:posOffset>4254500</wp:posOffset>
          </wp:positionH>
          <wp:positionV relativeFrom="paragraph">
            <wp:posOffset>130175</wp:posOffset>
          </wp:positionV>
          <wp:extent cx="1238250" cy="615315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9C1025"/>
    <w:multiLevelType w:val="hybridMultilevel"/>
    <w:tmpl w:val="A62A45DA"/>
    <w:lvl w:ilvl="0" w:tplc="2B2A6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7A0E"/>
    <w:multiLevelType w:val="hybridMultilevel"/>
    <w:tmpl w:val="9424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FA6"/>
    <w:multiLevelType w:val="hybridMultilevel"/>
    <w:tmpl w:val="D092FE36"/>
    <w:lvl w:ilvl="0" w:tplc="B2C232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64"/>
    <w:rsid w:val="0001115E"/>
    <w:rsid w:val="000128A1"/>
    <w:rsid w:val="0001620A"/>
    <w:rsid w:val="000162B6"/>
    <w:rsid w:val="00017944"/>
    <w:rsid w:val="0002048C"/>
    <w:rsid w:val="00021835"/>
    <w:rsid w:val="00024C54"/>
    <w:rsid w:val="00031A30"/>
    <w:rsid w:val="00031D22"/>
    <w:rsid w:val="00033E24"/>
    <w:rsid w:val="00036A37"/>
    <w:rsid w:val="000407DD"/>
    <w:rsid w:val="00040B41"/>
    <w:rsid w:val="00040EB7"/>
    <w:rsid w:val="00041208"/>
    <w:rsid w:val="000507E2"/>
    <w:rsid w:val="00051686"/>
    <w:rsid w:val="00052F5D"/>
    <w:rsid w:val="000538E8"/>
    <w:rsid w:val="00054EE6"/>
    <w:rsid w:val="00060074"/>
    <w:rsid w:val="000625FB"/>
    <w:rsid w:val="000633E5"/>
    <w:rsid w:val="00065A0F"/>
    <w:rsid w:val="00080216"/>
    <w:rsid w:val="00082DA9"/>
    <w:rsid w:val="00083EF0"/>
    <w:rsid w:val="000863D3"/>
    <w:rsid w:val="0008763C"/>
    <w:rsid w:val="00091BA0"/>
    <w:rsid w:val="00094966"/>
    <w:rsid w:val="00094E85"/>
    <w:rsid w:val="000A2FD8"/>
    <w:rsid w:val="000A36E5"/>
    <w:rsid w:val="000A5DBD"/>
    <w:rsid w:val="000B0444"/>
    <w:rsid w:val="000B336F"/>
    <w:rsid w:val="000B3744"/>
    <w:rsid w:val="000B3773"/>
    <w:rsid w:val="000B387F"/>
    <w:rsid w:val="000B570D"/>
    <w:rsid w:val="000C0546"/>
    <w:rsid w:val="000C5055"/>
    <w:rsid w:val="000D1D78"/>
    <w:rsid w:val="000D2980"/>
    <w:rsid w:val="000D48CF"/>
    <w:rsid w:val="000D7857"/>
    <w:rsid w:val="000E0662"/>
    <w:rsid w:val="000E74E2"/>
    <w:rsid w:val="000F4129"/>
    <w:rsid w:val="0010365B"/>
    <w:rsid w:val="00106688"/>
    <w:rsid w:val="00106997"/>
    <w:rsid w:val="001127B8"/>
    <w:rsid w:val="0011605B"/>
    <w:rsid w:val="001169B0"/>
    <w:rsid w:val="00120492"/>
    <w:rsid w:val="0012173E"/>
    <w:rsid w:val="00123714"/>
    <w:rsid w:val="00123E41"/>
    <w:rsid w:val="0012502E"/>
    <w:rsid w:val="00125CF8"/>
    <w:rsid w:val="00127B88"/>
    <w:rsid w:val="001355C9"/>
    <w:rsid w:val="0014022E"/>
    <w:rsid w:val="00150AFE"/>
    <w:rsid w:val="001523B5"/>
    <w:rsid w:val="00153A83"/>
    <w:rsid w:val="00153DAB"/>
    <w:rsid w:val="00156558"/>
    <w:rsid w:val="00157F60"/>
    <w:rsid w:val="00166B99"/>
    <w:rsid w:val="00171E83"/>
    <w:rsid w:val="001722A9"/>
    <w:rsid w:val="00172A1F"/>
    <w:rsid w:val="001766A4"/>
    <w:rsid w:val="0018263C"/>
    <w:rsid w:val="00182711"/>
    <w:rsid w:val="001831DD"/>
    <w:rsid w:val="001837FE"/>
    <w:rsid w:val="00185F5F"/>
    <w:rsid w:val="0019244F"/>
    <w:rsid w:val="00195BF3"/>
    <w:rsid w:val="00196A0E"/>
    <w:rsid w:val="001A03EA"/>
    <w:rsid w:val="001A6DFB"/>
    <w:rsid w:val="001B4346"/>
    <w:rsid w:val="001B7535"/>
    <w:rsid w:val="001B7A6E"/>
    <w:rsid w:val="001C2175"/>
    <w:rsid w:val="001C6D6D"/>
    <w:rsid w:val="001C78AC"/>
    <w:rsid w:val="001D144C"/>
    <w:rsid w:val="001D473C"/>
    <w:rsid w:val="001D47B8"/>
    <w:rsid w:val="001D6872"/>
    <w:rsid w:val="001E13DC"/>
    <w:rsid w:val="001E1CBA"/>
    <w:rsid w:val="001E21C5"/>
    <w:rsid w:val="001E267C"/>
    <w:rsid w:val="001E3BA6"/>
    <w:rsid w:val="001E5A88"/>
    <w:rsid w:val="001E6E64"/>
    <w:rsid w:val="001F06BD"/>
    <w:rsid w:val="001F2850"/>
    <w:rsid w:val="001F4741"/>
    <w:rsid w:val="001F68B1"/>
    <w:rsid w:val="002033F2"/>
    <w:rsid w:val="0020704C"/>
    <w:rsid w:val="00214F37"/>
    <w:rsid w:val="00215A37"/>
    <w:rsid w:val="00215C3D"/>
    <w:rsid w:val="00217DFE"/>
    <w:rsid w:val="00222DB0"/>
    <w:rsid w:val="00224109"/>
    <w:rsid w:val="00224145"/>
    <w:rsid w:val="00224A0A"/>
    <w:rsid w:val="00224B2C"/>
    <w:rsid w:val="002251BE"/>
    <w:rsid w:val="00226298"/>
    <w:rsid w:val="00232FD5"/>
    <w:rsid w:val="00240D1A"/>
    <w:rsid w:val="002504CA"/>
    <w:rsid w:val="00255135"/>
    <w:rsid w:val="0026000B"/>
    <w:rsid w:val="002638B4"/>
    <w:rsid w:val="00271CD4"/>
    <w:rsid w:val="0027758A"/>
    <w:rsid w:val="00284A33"/>
    <w:rsid w:val="0029000F"/>
    <w:rsid w:val="00291525"/>
    <w:rsid w:val="00291EBF"/>
    <w:rsid w:val="00292910"/>
    <w:rsid w:val="00293104"/>
    <w:rsid w:val="0029393C"/>
    <w:rsid w:val="0029718A"/>
    <w:rsid w:val="002A1916"/>
    <w:rsid w:val="002A6622"/>
    <w:rsid w:val="002B16B8"/>
    <w:rsid w:val="002B4D17"/>
    <w:rsid w:val="002B53C1"/>
    <w:rsid w:val="002B5AF6"/>
    <w:rsid w:val="002B7A05"/>
    <w:rsid w:val="002C5B78"/>
    <w:rsid w:val="002D50A3"/>
    <w:rsid w:val="002E1933"/>
    <w:rsid w:val="002E29D6"/>
    <w:rsid w:val="002E50F3"/>
    <w:rsid w:val="002F2A34"/>
    <w:rsid w:val="002F2CCA"/>
    <w:rsid w:val="002F2D79"/>
    <w:rsid w:val="002F3AE6"/>
    <w:rsid w:val="002F4836"/>
    <w:rsid w:val="002F69BC"/>
    <w:rsid w:val="00307053"/>
    <w:rsid w:val="003153AA"/>
    <w:rsid w:val="00316F77"/>
    <w:rsid w:val="00317DFD"/>
    <w:rsid w:val="00320084"/>
    <w:rsid w:val="003230C3"/>
    <w:rsid w:val="00324496"/>
    <w:rsid w:val="0034463D"/>
    <w:rsid w:val="00354DC4"/>
    <w:rsid w:val="0035621D"/>
    <w:rsid w:val="003606B5"/>
    <w:rsid w:val="003641DD"/>
    <w:rsid w:val="00366B0B"/>
    <w:rsid w:val="003704CB"/>
    <w:rsid w:val="003831D8"/>
    <w:rsid w:val="00383318"/>
    <w:rsid w:val="0038566C"/>
    <w:rsid w:val="00386B6B"/>
    <w:rsid w:val="00387862"/>
    <w:rsid w:val="00390E18"/>
    <w:rsid w:val="003A1AD9"/>
    <w:rsid w:val="003A5FDD"/>
    <w:rsid w:val="003B5BE8"/>
    <w:rsid w:val="003B66C9"/>
    <w:rsid w:val="003B683D"/>
    <w:rsid w:val="003B7C97"/>
    <w:rsid w:val="003C5407"/>
    <w:rsid w:val="003D065B"/>
    <w:rsid w:val="003D0DAA"/>
    <w:rsid w:val="003D1669"/>
    <w:rsid w:val="003D44C2"/>
    <w:rsid w:val="003D4C68"/>
    <w:rsid w:val="003D60D6"/>
    <w:rsid w:val="003E32C1"/>
    <w:rsid w:val="003E7E36"/>
    <w:rsid w:val="003F0C3C"/>
    <w:rsid w:val="003F13D5"/>
    <w:rsid w:val="003F3F35"/>
    <w:rsid w:val="00401007"/>
    <w:rsid w:val="00402542"/>
    <w:rsid w:val="00402D08"/>
    <w:rsid w:val="004075E6"/>
    <w:rsid w:val="00410B38"/>
    <w:rsid w:val="00412CC9"/>
    <w:rsid w:val="00414DE9"/>
    <w:rsid w:val="00422B65"/>
    <w:rsid w:val="00422E04"/>
    <w:rsid w:val="004258F1"/>
    <w:rsid w:val="00434809"/>
    <w:rsid w:val="00434C0A"/>
    <w:rsid w:val="00436BEC"/>
    <w:rsid w:val="00436EED"/>
    <w:rsid w:val="0046158D"/>
    <w:rsid w:val="004619FB"/>
    <w:rsid w:val="0046202D"/>
    <w:rsid w:val="00464F11"/>
    <w:rsid w:val="004669C5"/>
    <w:rsid w:val="00467783"/>
    <w:rsid w:val="00472A17"/>
    <w:rsid w:val="00473C24"/>
    <w:rsid w:val="00484E7E"/>
    <w:rsid w:val="00486459"/>
    <w:rsid w:val="00493879"/>
    <w:rsid w:val="004954C2"/>
    <w:rsid w:val="004A06A6"/>
    <w:rsid w:val="004A33EA"/>
    <w:rsid w:val="004B068F"/>
    <w:rsid w:val="004B2109"/>
    <w:rsid w:val="004B427C"/>
    <w:rsid w:val="004B6B64"/>
    <w:rsid w:val="004C711A"/>
    <w:rsid w:val="004D1377"/>
    <w:rsid w:val="004D1A54"/>
    <w:rsid w:val="004D24AE"/>
    <w:rsid w:val="004E081A"/>
    <w:rsid w:val="004E1E9F"/>
    <w:rsid w:val="004E371E"/>
    <w:rsid w:val="004F46A0"/>
    <w:rsid w:val="004F5F54"/>
    <w:rsid w:val="004F5F86"/>
    <w:rsid w:val="00502FFE"/>
    <w:rsid w:val="00505E0A"/>
    <w:rsid w:val="00506369"/>
    <w:rsid w:val="00506AFB"/>
    <w:rsid w:val="00511D12"/>
    <w:rsid w:val="005142E7"/>
    <w:rsid w:val="005173CA"/>
    <w:rsid w:val="00520D86"/>
    <w:rsid w:val="00520EAF"/>
    <w:rsid w:val="00522051"/>
    <w:rsid w:val="00522E95"/>
    <w:rsid w:val="005234B7"/>
    <w:rsid w:val="00523851"/>
    <w:rsid w:val="00526472"/>
    <w:rsid w:val="00531637"/>
    <w:rsid w:val="00532AFD"/>
    <w:rsid w:val="0054043B"/>
    <w:rsid w:val="00541866"/>
    <w:rsid w:val="005432F9"/>
    <w:rsid w:val="00545CB5"/>
    <w:rsid w:val="00551F68"/>
    <w:rsid w:val="00553654"/>
    <w:rsid w:val="005545C0"/>
    <w:rsid w:val="00556ED1"/>
    <w:rsid w:val="00563D0A"/>
    <w:rsid w:val="00573C7B"/>
    <w:rsid w:val="005761C3"/>
    <w:rsid w:val="00576FFE"/>
    <w:rsid w:val="00580DF2"/>
    <w:rsid w:val="0059670B"/>
    <w:rsid w:val="005A2838"/>
    <w:rsid w:val="005A3498"/>
    <w:rsid w:val="005A4685"/>
    <w:rsid w:val="005A50CA"/>
    <w:rsid w:val="005A5648"/>
    <w:rsid w:val="005A5800"/>
    <w:rsid w:val="005B11E9"/>
    <w:rsid w:val="005B68ED"/>
    <w:rsid w:val="005B6F8B"/>
    <w:rsid w:val="005C18B8"/>
    <w:rsid w:val="005C49CD"/>
    <w:rsid w:val="005C68C4"/>
    <w:rsid w:val="005E5313"/>
    <w:rsid w:val="005F2105"/>
    <w:rsid w:val="005F7533"/>
    <w:rsid w:val="00601435"/>
    <w:rsid w:val="006017C3"/>
    <w:rsid w:val="00602725"/>
    <w:rsid w:val="00614751"/>
    <w:rsid w:val="006256A4"/>
    <w:rsid w:val="00632383"/>
    <w:rsid w:val="00635527"/>
    <w:rsid w:val="00642E95"/>
    <w:rsid w:val="00642EB3"/>
    <w:rsid w:val="00644FC5"/>
    <w:rsid w:val="00645E9A"/>
    <w:rsid w:val="006500E3"/>
    <w:rsid w:val="00653A41"/>
    <w:rsid w:val="00654336"/>
    <w:rsid w:val="00654DF5"/>
    <w:rsid w:val="00661F92"/>
    <w:rsid w:val="00662716"/>
    <w:rsid w:val="00666643"/>
    <w:rsid w:val="0066691A"/>
    <w:rsid w:val="00683601"/>
    <w:rsid w:val="00683AD4"/>
    <w:rsid w:val="00691C76"/>
    <w:rsid w:val="0069638B"/>
    <w:rsid w:val="0069686B"/>
    <w:rsid w:val="00697D5F"/>
    <w:rsid w:val="006A430E"/>
    <w:rsid w:val="006A4843"/>
    <w:rsid w:val="006A51AE"/>
    <w:rsid w:val="006A7605"/>
    <w:rsid w:val="006C2F27"/>
    <w:rsid w:val="006C67F6"/>
    <w:rsid w:val="006C7273"/>
    <w:rsid w:val="006C7F31"/>
    <w:rsid w:val="006D0B7F"/>
    <w:rsid w:val="006D0E5C"/>
    <w:rsid w:val="006D767E"/>
    <w:rsid w:val="006E2139"/>
    <w:rsid w:val="006E2AA7"/>
    <w:rsid w:val="006E5AAE"/>
    <w:rsid w:val="006E6CCF"/>
    <w:rsid w:val="006F1D7F"/>
    <w:rsid w:val="006F3A50"/>
    <w:rsid w:val="00700852"/>
    <w:rsid w:val="00701287"/>
    <w:rsid w:val="00705377"/>
    <w:rsid w:val="00712A10"/>
    <w:rsid w:val="00715AF2"/>
    <w:rsid w:val="00717080"/>
    <w:rsid w:val="007174A4"/>
    <w:rsid w:val="00726CF5"/>
    <w:rsid w:val="00730A92"/>
    <w:rsid w:val="007340AD"/>
    <w:rsid w:val="00740595"/>
    <w:rsid w:val="007478DA"/>
    <w:rsid w:val="00747F09"/>
    <w:rsid w:val="00751A91"/>
    <w:rsid w:val="00752432"/>
    <w:rsid w:val="007618EE"/>
    <w:rsid w:val="007631C8"/>
    <w:rsid w:val="00765D06"/>
    <w:rsid w:val="00771828"/>
    <w:rsid w:val="00771E2F"/>
    <w:rsid w:val="007734FC"/>
    <w:rsid w:val="007843C6"/>
    <w:rsid w:val="00787FF8"/>
    <w:rsid w:val="0079444E"/>
    <w:rsid w:val="00794BFA"/>
    <w:rsid w:val="007967A5"/>
    <w:rsid w:val="00797F2B"/>
    <w:rsid w:val="007A0327"/>
    <w:rsid w:val="007A77AC"/>
    <w:rsid w:val="007B0E28"/>
    <w:rsid w:val="007B5171"/>
    <w:rsid w:val="007B7CF6"/>
    <w:rsid w:val="007C0B52"/>
    <w:rsid w:val="007C4D35"/>
    <w:rsid w:val="007C7BBD"/>
    <w:rsid w:val="007C7EF0"/>
    <w:rsid w:val="007D0595"/>
    <w:rsid w:val="007D2018"/>
    <w:rsid w:val="007D7759"/>
    <w:rsid w:val="007E6C82"/>
    <w:rsid w:val="007F42F8"/>
    <w:rsid w:val="008105DA"/>
    <w:rsid w:val="0081275E"/>
    <w:rsid w:val="00816755"/>
    <w:rsid w:val="00832478"/>
    <w:rsid w:val="0083430A"/>
    <w:rsid w:val="00840631"/>
    <w:rsid w:val="00843FCB"/>
    <w:rsid w:val="00850D3B"/>
    <w:rsid w:val="00860DDA"/>
    <w:rsid w:val="00875955"/>
    <w:rsid w:val="00875E36"/>
    <w:rsid w:val="00876CD4"/>
    <w:rsid w:val="00881316"/>
    <w:rsid w:val="0088559D"/>
    <w:rsid w:val="008918E6"/>
    <w:rsid w:val="00891AB1"/>
    <w:rsid w:val="0089354E"/>
    <w:rsid w:val="00893A5D"/>
    <w:rsid w:val="008A054F"/>
    <w:rsid w:val="008A6CE0"/>
    <w:rsid w:val="008A79C7"/>
    <w:rsid w:val="008B1D90"/>
    <w:rsid w:val="008B2E0D"/>
    <w:rsid w:val="008B30A4"/>
    <w:rsid w:val="008B6950"/>
    <w:rsid w:val="008B6B8C"/>
    <w:rsid w:val="008C6435"/>
    <w:rsid w:val="008C77C5"/>
    <w:rsid w:val="008D65EA"/>
    <w:rsid w:val="008D699C"/>
    <w:rsid w:val="008E3B81"/>
    <w:rsid w:val="008E6E8A"/>
    <w:rsid w:val="008E70BC"/>
    <w:rsid w:val="008F4905"/>
    <w:rsid w:val="00902B69"/>
    <w:rsid w:val="00906883"/>
    <w:rsid w:val="00912948"/>
    <w:rsid w:val="00913D80"/>
    <w:rsid w:val="00920273"/>
    <w:rsid w:val="009224B4"/>
    <w:rsid w:val="009327EE"/>
    <w:rsid w:val="00937FCF"/>
    <w:rsid w:val="0094014E"/>
    <w:rsid w:val="0094091C"/>
    <w:rsid w:val="0094214E"/>
    <w:rsid w:val="009427AF"/>
    <w:rsid w:val="009462BD"/>
    <w:rsid w:val="00952DD2"/>
    <w:rsid w:val="00953A9F"/>
    <w:rsid w:val="0095525D"/>
    <w:rsid w:val="0096401C"/>
    <w:rsid w:val="00965FC2"/>
    <w:rsid w:val="009665FC"/>
    <w:rsid w:val="00966960"/>
    <w:rsid w:val="00972EE8"/>
    <w:rsid w:val="0097355C"/>
    <w:rsid w:val="00977B3E"/>
    <w:rsid w:val="009853ED"/>
    <w:rsid w:val="009864BF"/>
    <w:rsid w:val="009933EB"/>
    <w:rsid w:val="0099628D"/>
    <w:rsid w:val="009A0009"/>
    <w:rsid w:val="009A6C53"/>
    <w:rsid w:val="009A758D"/>
    <w:rsid w:val="009B0723"/>
    <w:rsid w:val="009B1753"/>
    <w:rsid w:val="009B1D49"/>
    <w:rsid w:val="009B48DB"/>
    <w:rsid w:val="009C3AAC"/>
    <w:rsid w:val="009C3B7A"/>
    <w:rsid w:val="009C3E31"/>
    <w:rsid w:val="009C6E30"/>
    <w:rsid w:val="009D0D20"/>
    <w:rsid w:val="009D4828"/>
    <w:rsid w:val="009E61E4"/>
    <w:rsid w:val="009E71AF"/>
    <w:rsid w:val="009F09E0"/>
    <w:rsid w:val="009F3407"/>
    <w:rsid w:val="009F7C7F"/>
    <w:rsid w:val="00A044B5"/>
    <w:rsid w:val="00A044E4"/>
    <w:rsid w:val="00A05FBF"/>
    <w:rsid w:val="00A10C36"/>
    <w:rsid w:val="00A13092"/>
    <w:rsid w:val="00A20399"/>
    <w:rsid w:val="00A20751"/>
    <w:rsid w:val="00A22617"/>
    <w:rsid w:val="00A230C8"/>
    <w:rsid w:val="00A304A8"/>
    <w:rsid w:val="00A347D0"/>
    <w:rsid w:val="00A463FD"/>
    <w:rsid w:val="00A46C25"/>
    <w:rsid w:val="00A531F4"/>
    <w:rsid w:val="00A53A8F"/>
    <w:rsid w:val="00A56A79"/>
    <w:rsid w:val="00A57159"/>
    <w:rsid w:val="00A649A9"/>
    <w:rsid w:val="00A762DA"/>
    <w:rsid w:val="00A76F57"/>
    <w:rsid w:val="00A851E2"/>
    <w:rsid w:val="00A908B0"/>
    <w:rsid w:val="00A93590"/>
    <w:rsid w:val="00A957E7"/>
    <w:rsid w:val="00AA0EE4"/>
    <w:rsid w:val="00AA3C18"/>
    <w:rsid w:val="00AA5B0B"/>
    <w:rsid w:val="00AB37ED"/>
    <w:rsid w:val="00AB6AFA"/>
    <w:rsid w:val="00AB6E6A"/>
    <w:rsid w:val="00AB7AB3"/>
    <w:rsid w:val="00AC1E69"/>
    <w:rsid w:val="00AC2831"/>
    <w:rsid w:val="00AC4C5C"/>
    <w:rsid w:val="00AC5587"/>
    <w:rsid w:val="00AD0361"/>
    <w:rsid w:val="00AD3673"/>
    <w:rsid w:val="00AE1BAF"/>
    <w:rsid w:val="00AF0C1B"/>
    <w:rsid w:val="00AF104E"/>
    <w:rsid w:val="00AF7E75"/>
    <w:rsid w:val="00B0481B"/>
    <w:rsid w:val="00B05028"/>
    <w:rsid w:val="00B14737"/>
    <w:rsid w:val="00B2352D"/>
    <w:rsid w:val="00B26A62"/>
    <w:rsid w:val="00B32EEF"/>
    <w:rsid w:val="00B40EF4"/>
    <w:rsid w:val="00B4373F"/>
    <w:rsid w:val="00B443E5"/>
    <w:rsid w:val="00B45695"/>
    <w:rsid w:val="00B54AF1"/>
    <w:rsid w:val="00B71CD8"/>
    <w:rsid w:val="00B81191"/>
    <w:rsid w:val="00B90A38"/>
    <w:rsid w:val="00B92A2B"/>
    <w:rsid w:val="00B9576A"/>
    <w:rsid w:val="00B96EF6"/>
    <w:rsid w:val="00BA6C98"/>
    <w:rsid w:val="00BB1E6F"/>
    <w:rsid w:val="00BB5C38"/>
    <w:rsid w:val="00BC5B5F"/>
    <w:rsid w:val="00BC6308"/>
    <w:rsid w:val="00BC7AD1"/>
    <w:rsid w:val="00BD20D7"/>
    <w:rsid w:val="00BD2ED0"/>
    <w:rsid w:val="00BD5A23"/>
    <w:rsid w:val="00BE180D"/>
    <w:rsid w:val="00BE39A5"/>
    <w:rsid w:val="00BE6489"/>
    <w:rsid w:val="00BE78AF"/>
    <w:rsid w:val="00BF0FC7"/>
    <w:rsid w:val="00BF4330"/>
    <w:rsid w:val="00BF6F1F"/>
    <w:rsid w:val="00BF74B9"/>
    <w:rsid w:val="00C0438B"/>
    <w:rsid w:val="00C0496E"/>
    <w:rsid w:val="00C07A66"/>
    <w:rsid w:val="00C12BB9"/>
    <w:rsid w:val="00C1636A"/>
    <w:rsid w:val="00C16447"/>
    <w:rsid w:val="00C16C30"/>
    <w:rsid w:val="00C176EF"/>
    <w:rsid w:val="00C21972"/>
    <w:rsid w:val="00C21F28"/>
    <w:rsid w:val="00C24741"/>
    <w:rsid w:val="00C358AC"/>
    <w:rsid w:val="00C46CE5"/>
    <w:rsid w:val="00C47955"/>
    <w:rsid w:val="00C52CCF"/>
    <w:rsid w:val="00C546A2"/>
    <w:rsid w:val="00C557A3"/>
    <w:rsid w:val="00C56882"/>
    <w:rsid w:val="00C57E60"/>
    <w:rsid w:val="00C637EC"/>
    <w:rsid w:val="00C63A16"/>
    <w:rsid w:val="00C64038"/>
    <w:rsid w:val="00C64FE9"/>
    <w:rsid w:val="00C76759"/>
    <w:rsid w:val="00C76A16"/>
    <w:rsid w:val="00C83A07"/>
    <w:rsid w:val="00C83F8B"/>
    <w:rsid w:val="00C84550"/>
    <w:rsid w:val="00C918BF"/>
    <w:rsid w:val="00C93153"/>
    <w:rsid w:val="00C9760B"/>
    <w:rsid w:val="00CA1137"/>
    <w:rsid w:val="00CA3B85"/>
    <w:rsid w:val="00CB16B2"/>
    <w:rsid w:val="00CB1A68"/>
    <w:rsid w:val="00CB449D"/>
    <w:rsid w:val="00CB5460"/>
    <w:rsid w:val="00CB711B"/>
    <w:rsid w:val="00CB73CE"/>
    <w:rsid w:val="00CB7943"/>
    <w:rsid w:val="00CC10A6"/>
    <w:rsid w:val="00CC71F4"/>
    <w:rsid w:val="00CC72B4"/>
    <w:rsid w:val="00CD740A"/>
    <w:rsid w:val="00CE2D02"/>
    <w:rsid w:val="00CE42DC"/>
    <w:rsid w:val="00CE6B5E"/>
    <w:rsid w:val="00CE7680"/>
    <w:rsid w:val="00CF0E5F"/>
    <w:rsid w:val="00CF1EFF"/>
    <w:rsid w:val="00CF6859"/>
    <w:rsid w:val="00D14091"/>
    <w:rsid w:val="00D1769E"/>
    <w:rsid w:val="00D2066F"/>
    <w:rsid w:val="00D237F8"/>
    <w:rsid w:val="00D24948"/>
    <w:rsid w:val="00D25F15"/>
    <w:rsid w:val="00D3049C"/>
    <w:rsid w:val="00D34F28"/>
    <w:rsid w:val="00D355E5"/>
    <w:rsid w:val="00D36655"/>
    <w:rsid w:val="00D43F48"/>
    <w:rsid w:val="00D43FB6"/>
    <w:rsid w:val="00D44BE3"/>
    <w:rsid w:val="00D46393"/>
    <w:rsid w:val="00D5204E"/>
    <w:rsid w:val="00D553F4"/>
    <w:rsid w:val="00D57975"/>
    <w:rsid w:val="00D633B5"/>
    <w:rsid w:val="00D67C16"/>
    <w:rsid w:val="00D751C5"/>
    <w:rsid w:val="00D75C73"/>
    <w:rsid w:val="00D802BA"/>
    <w:rsid w:val="00D82CF4"/>
    <w:rsid w:val="00D94CE9"/>
    <w:rsid w:val="00DA15CB"/>
    <w:rsid w:val="00DA40F0"/>
    <w:rsid w:val="00DA53B5"/>
    <w:rsid w:val="00DA68CC"/>
    <w:rsid w:val="00DA6AED"/>
    <w:rsid w:val="00DB7442"/>
    <w:rsid w:val="00DD2734"/>
    <w:rsid w:val="00DD4E10"/>
    <w:rsid w:val="00DE0012"/>
    <w:rsid w:val="00DE07FD"/>
    <w:rsid w:val="00DE3416"/>
    <w:rsid w:val="00E02AA3"/>
    <w:rsid w:val="00E04EAF"/>
    <w:rsid w:val="00E104B4"/>
    <w:rsid w:val="00E11C37"/>
    <w:rsid w:val="00E13783"/>
    <w:rsid w:val="00E16C11"/>
    <w:rsid w:val="00E1750C"/>
    <w:rsid w:val="00E209D4"/>
    <w:rsid w:val="00E25159"/>
    <w:rsid w:val="00E27825"/>
    <w:rsid w:val="00E30398"/>
    <w:rsid w:val="00E31206"/>
    <w:rsid w:val="00E31670"/>
    <w:rsid w:val="00E323D9"/>
    <w:rsid w:val="00E348E2"/>
    <w:rsid w:val="00E37695"/>
    <w:rsid w:val="00E4346C"/>
    <w:rsid w:val="00E50B15"/>
    <w:rsid w:val="00E51688"/>
    <w:rsid w:val="00E52DAC"/>
    <w:rsid w:val="00E53C29"/>
    <w:rsid w:val="00E543BC"/>
    <w:rsid w:val="00E559A0"/>
    <w:rsid w:val="00E6259A"/>
    <w:rsid w:val="00E73558"/>
    <w:rsid w:val="00E838FC"/>
    <w:rsid w:val="00E865E0"/>
    <w:rsid w:val="00E923B6"/>
    <w:rsid w:val="00EA1370"/>
    <w:rsid w:val="00EA1C57"/>
    <w:rsid w:val="00EA2C99"/>
    <w:rsid w:val="00EA4F65"/>
    <w:rsid w:val="00EA6A16"/>
    <w:rsid w:val="00EB57D8"/>
    <w:rsid w:val="00EB71AF"/>
    <w:rsid w:val="00EB79C8"/>
    <w:rsid w:val="00EB7F55"/>
    <w:rsid w:val="00EC64AB"/>
    <w:rsid w:val="00ED1DCC"/>
    <w:rsid w:val="00ED3272"/>
    <w:rsid w:val="00ED78D9"/>
    <w:rsid w:val="00EE6BFC"/>
    <w:rsid w:val="00EF06A9"/>
    <w:rsid w:val="00EF0BD3"/>
    <w:rsid w:val="00EF2934"/>
    <w:rsid w:val="00EF3E57"/>
    <w:rsid w:val="00EF48A4"/>
    <w:rsid w:val="00EF6A0F"/>
    <w:rsid w:val="00F03820"/>
    <w:rsid w:val="00F07164"/>
    <w:rsid w:val="00F10BC3"/>
    <w:rsid w:val="00F163B3"/>
    <w:rsid w:val="00F17150"/>
    <w:rsid w:val="00F337B3"/>
    <w:rsid w:val="00F34EE7"/>
    <w:rsid w:val="00F359D3"/>
    <w:rsid w:val="00F37515"/>
    <w:rsid w:val="00F41A6F"/>
    <w:rsid w:val="00F43938"/>
    <w:rsid w:val="00F43A97"/>
    <w:rsid w:val="00F43B18"/>
    <w:rsid w:val="00F44819"/>
    <w:rsid w:val="00F4582A"/>
    <w:rsid w:val="00F4746D"/>
    <w:rsid w:val="00F61AC4"/>
    <w:rsid w:val="00F63A01"/>
    <w:rsid w:val="00F65336"/>
    <w:rsid w:val="00F65444"/>
    <w:rsid w:val="00F65CB7"/>
    <w:rsid w:val="00F65F90"/>
    <w:rsid w:val="00F70730"/>
    <w:rsid w:val="00F71E6F"/>
    <w:rsid w:val="00F726AF"/>
    <w:rsid w:val="00F764E7"/>
    <w:rsid w:val="00F8030B"/>
    <w:rsid w:val="00F80A33"/>
    <w:rsid w:val="00F80F98"/>
    <w:rsid w:val="00F812F5"/>
    <w:rsid w:val="00F84404"/>
    <w:rsid w:val="00F84CC8"/>
    <w:rsid w:val="00F85117"/>
    <w:rsid w:val="00F924F0"/>
    <w:rsid w:val="00F948C8"/>
    <w:rsid w:val="00F965B0"/>
    <w:rsid w:val="00F9724A"/>
    <w:rsid w:val="00FA0BC4"/>
    <w:rsid w:val="00FA191B"/>
    <w:rsid w:val="00FA43D7"/>
    <w:rsid w:val="00FA545D"/>
    <w:rsid w:val="00FA5602"/>
    <w:rsid w:val="00FA7640"/>
    <w:rsid w:val="00FB1BDF"/>
    <w:rsid w:val="00FB35AD"/>
    <w:rsid w:val="00FB5CD6"/>
    <w:rsid w:val="00FB7C32"/>
    <w:rsid w:val="00FC16DD"/>
    <w:rsid w:val="00FC3AA0"/>
    <w:rsid w:val="00FC4C08"/>
    <w:rsid w:val="00FC4DF6"/>
    <w:rsid w:val="00FC7B0A"/>
    <w:rsid w:val="00FD1C21"/>
    <w:rsid w:val="00FD7475"/>
    <w:rsid w:val="00FD7C45"/>
    <w:rsid w:val="00FE2F8D"/>
    <w:rsid w:val="00FE32B6"/>
    <w:rsid w:val="00FE57B9"/>
    <w:rsid w:val="00FE5F98"/>
    <w:rsid w:val="00FE6584"/>
    <w:rsid w:val="00FF029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8D109"/>
  <w15:docId w15:val="{279EE808-14F4-44F5-92B6-BE409F0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50A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B6B6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B64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rsid w:val="004B6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semiHidden/>
    <w:rsid w:val="004B6B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9C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9CD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2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2A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2A9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2A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2A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0481B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336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B336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rsid w:val="00224A0A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0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5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4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455">
          <w:marLeft w:val="0"/>
          <w:marRight w:val="0"/>
          <w:marTop w:val="32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eo-energy.com/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esizemedia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@lifesizemedi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as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ja.steinhauser@akaso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D15-095C-4410-A384-DDF38561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neeoBASIX mit Gridsense auf der Energy Storage Europe</vt:lpstr>
      <vt:lpstr>Hochleistungs-Batteriesysteme für seriengefertigte E-Busse</vt:lpstr>
    </vt:vector>
  </TitlesOfParts>
  <Company>Life Size Media</Company>
  <LinksUpToDate>false</LinksUpToDate>
  <CharactersWithSpaces>4107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neeoBASIX mit Gridsense auf der Energy Storage Europe</dc:title>
  <dc:subject>AKASOL Pressemitteilung</dc:subject>
  <dc:creator>Martin Jendrischik</dc:creator>
  <cp:keywords>Stromspeicher, Energiemanagemen</cp:keywords>
  <cp:lastModifiedBy>Martin Jendrischik</cp:lastModifiedBy>
  <cp:revision>6</cp:revision>
  <cp:lastPrinted>2018-03-07T14:47:00Z</cp:lastPrinted>
  <dcterms:created xsi:type="dcterms:W3CDTF">2018-03-07T11:33:00Z</dcterms:created>
  <dcterms:modified xsi:type="dcterms:W3CDTF">2018-03-07T15:00:00Z</dcterms:modified>
</cp:coreProperties>
</file>