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CAB7" w14:textId="77777777" w:rsidR="00FE3BF6" w:rsidRDefault="007F1E5D" w:rsidP="00C7286A">
      <w:pPr>
        <w:spacing w:after="0" w:line="259" w:lineRule="auto"/>
        <w:ind w:left="6372" w:right="0" w:hanging="21"/>
        <w:jc w:val="left"/>
      </w:pPr>
      <w:bookmarkStart w:id="0" w:name="_GoBack"/>
      <w:bookmarkEnd w:id="0"/>
      <w:r>
        <w:rPr>
          <w:noProof/>
        </w:rPr>
        <w:drawing>
          <wp:inline distT="0" distB="0" distL="0" distR="0" wp14:anchorId="2E90D1E8" wp14:editId="04D17791">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4D1F79DD" w14:textId="77777777" w:rsidR="00FE3BF6" w:rsidRDefault="007F1E5D">
      <w:pPr>
        <w:spacing w:after="105" w:line="259" w:lineRule="auto"/>
        <w:ind w:left="0" w:right="230" w:firstLine="0"/>
        <w:jc w:val="left"/>
      </w:pPr>
      <w:r>
        <w:rPr>
          <w:b/>
          <w:sz w:val="22"/>
        </w:rPr>
        <w:t xml:space="preserve"> </w:t>
      </w:r>
    </w:p>
    <w:p w14:paraId="4B92F3A4" w14:textId="77777777" w:rsidR="00FE3BF6" w:rsidRDefault="007F1E5D">
      <w:pPr>
        <w:spacing w:after="105" w:line="259" w:lineRule="auto"/>
        <w:ind w:left="0" w:right="0" w:firstLine="0"/>
        <w:jc w:val="left"/>
      </w:pPr>
      <w:r>
        <w:rPr>
          <w:b/>
          <w:sz w:val="22"/>
        </w:rPr>
        <w:t xml:space="preserve">Pressemitteilung </w:t>
      </w:r>
    </w:p>
    <w:p w14:paraId="5F99CB0B" w14:textId="77777777" w:rsidR="00FE3BF6" w:rsidRDefault="007F1E5D">
      <w:pPr>
        <w:spacing w:after="199" w:line="259" w:lineRule="auto"/>
        <w:ind w:left="0" w:right="0" w:firstLine="0"/>
        <w:jc w:val="left"/>
      </w:pPr>
      <w:r>
        <w:rPr>
          <w:b/>
          <w:sz w:val="22"/>
        </w:rPr>
        <w:t xml:space="preserve"> </w:t>
      </w:r>
      <w:bookmarkStart w:id="1" w:name="_Hlk26953000"/>
    </w:p>
    <w:bookmarkEnd w:id="1"/>
    <w:p w14:paraId="2A0F577D" w14:textId="77777777" w:rsidR="007277F5" w:rsidRPr="001650D6" w:rsidRDefault="00C64B29" w:rsidP="00763F36">
      <w:pPr>
        <w:pStyle w:val="berschrift1"/>
        <w:jc w:val="both"/>
        <w:rPr>
          <w:rFonts w:eastAsia="Times New Roman"/>
          <w:szCs w:val="32"/>
        </w:rPr>
      </w:pPr>
      <w:r>
        <w:rPr>
          <w:szCs w:val="32"/>
        </w:rPr>
        <w:t>Klimaziele der EU mit Innovationspartnerschaft erreichen</w:t>
      </w:r>
    </w:p>
    <w:p w14:paraId="299C1EDE" w14:textId="77777777" w:rsidR="00565A8D" w:rsidRPr="00C64B29" w:rsidRDefault="00565A8D" w:rsidP="00763F36">
      <w:pPr>
        <w:pStyle w:val="berschrift1"/>
        <w:jc w:val="both"/>
        <w:rPr>
          <w:rFonts w:eastAsiaTheme="minorHAnsi"/>
          <w:b w:val="0"/>
          <w:bCs/>
          <w:sz w:val="24"/>
          <w:szCs w:val="24"/>
        </w:rPr>
      </w:pPr>
      <w:r>
        <w:t> </w:t>
      </w:r>
    </w:p>
    <w:p w14:paraId="6558F6EC" w14:textId="77777777" w:rsidR="002C47F3" w:rsidRPr="00C64B29" w:rsidRDefault="00565A8D" w:rsidP="00BC342F">
      <w:pPr>
        <w:pStyle w:val="StandardWeb"/>
        <w:spacing w:after="150" w:afterAutospacing="0" w:line="360" w:lineRule="auto"/>
        <w:jc w:val="both"/>
        <w:rPr>
          <w:rFonts w:ascii="Arial" w:hAnsi="Arial" w:cs="Arial"/>
          <w:bCs/>
        </w:rPr>
      </w:pPr>
      <w:r w:rsidRPr="00C64B29">
        <w:rPr>
          <w:rStyle w:val="s10"/>
          <w:rFonts w:ascii="Arial" w:hAnsi="Arial" w:cs="Arial"/>
          <w:b/>
          <w:bCs/>
        </w:rPr>
        <w:t>Berlin, </w:t>
      </w:r>
      <w:r w:rsidR="00C64B29" w:rsidRPr="00C64B29">
        <w:rPr>
          <w:rStyle w:val="s10"/>
          <w:rFonts w:ascii="Arial" w:hAnsi="Arial" w:cs="Arial"/>
          <w:b/>
          <w:bCs/>
        </w:rPr>
        <w:t>16</w:t>
      </w:r>
      <w:r w:rsidR="00E104E1" w:rsidRPr="00C64B29">
        <w:rPr>
          <w:rStyle w:val="s10"/>
          <w:rFonts w:ascii="Arial" w:hAnsi="Arial" w:cs="Arial"/>
          <w:b/>
          <w:bCs/>
        </w:rPr>
        <w:t>.12</w:t>
      </w:r>
      <w:r w:rsidR="00763F36" w:rsidRPr="00C64B29">
        <w:rPr>
          <w:rStyle w:val="s10"/>
          <w:rFonts w:ascii="Arial" w:hAnsi="Arial" w:cs="Arial"/>
          <w:b/>
          <w:bCs/>
        </w:rPr>
        <w:t>.2020</w:t>
      </w:r>
      <w:r w:rsidR="00763F36" w:rsidRPr="00C64B29">
        <w:rPr>
          <w:rStyle w:val="s10"/>
          <w:rFonts w:ascii="Arial" w:hAnsi="Arial" w:cs="Arial"/>
          <w:bCs/>
        </w:rPr>
        <w:t xml:space="preserve"> </w:t>
      </w:r>
      <w:r w:rsidR="00612751" w:rsidRPr="00C64B29">
        <w:rPr>
          <w:rStyle w:val="s10"/>
          <w:rFonts w:ascii="Arial" w:hAnsi="Arial" w:cs="Arial"/>
          <w:bCs/>
        </w:rPr>
        <w:t xml:space="preserve">– </w:t>
      </w:r>
      <w:r w:rsidR="002C47F3" w:rsidRPr="00C64B29">
        <w:rPr>
          <w:rStyle w:val="s10"/>
          <w:rFonts w:ascii="Arial" w:hAnsi="Arial" w:cs="Arial"/>
          <w:bCs/>
        </w:rPr>
        <w:t xml:space="preserve">Nach dem Start des Europäischen Klimapakts hat sich der </w:t>
      </w:r>
      <w:r w:rsidR="001650D6" w:rsidRPr="00C64B29">
        <w:rPr>
          <w:rFonts w:ascii="Arial" w:hAnsi="Arial" w:cs="Arial"/>
          <w:bCs/>
        </w:rPr>
        <w:t>Zentrale Immobilien Ausschuss ZIA, Spitzenverband der Immobilienwirtschaft,</w:t>
      </w:r>
      <w:r w:rsidR="002C47F3" w:rsidRPr="00C64B29">
        <w:rPr>
          <w:rFonts w:ascii="Arial" w:hAnsi="Arial" w:cs="Arial"/>
          <w:bCs/>
        </w:rPr>
        <w:t xml:space="preserve"> ausdrücklich zum angestrebten Ziel der Klimaneutralität im Jahr 2050 bekannt und eine enge Zusammenarbeit der Immobilienbranche auf europäischer Ebene angeboten. </w:t>
      </w:r>
      <w:r w:rsidR="005A7D71" w:rsidRPr="00C64B29">
        <w:rPr>
          <w:rFonts w:ascii="Arial" w:hAnsi="Arial" w:cs="Arial"/>
          <w:bCs/>
        </w:rPr>
        <w:t xml:space="preserve"> </w:t>
      </w:r>
    </w:p>
    <w:p w14:paraId="2105B87E" w14:textId="2F7104A1" w:rsidR="003D7014" w:rsidRDefault="002C47F3" w:rsidP="003D7014">
      <w:pPr>
        <w:pStyle w:val="StandardWeb"/>
        <w:spacing w:after="150" w:afterAutospacing="0" w:line="360" w:lineRule="auto"/>
        <w:jc w:val="both"/>
        <w:rPr>
          <w:rFonts w:ascii="Arial" w:hAnsi="Arial" w:cs="Arial"/>
          <w:bCs/>
        </w:rPr>
      </w:pPr>
      <w:r w:rsidRPr="00C64B29">
        <w:rPr>
          <w:rFonts w:ascii="Arial" w:hAnsi="Arial" w:cs="Arial"/>
          <w:bCs/>
        </w:rPr>
        <w:t>ZIA-</w:t>
      </w:r>
      <w:r w:rsidR="004436B3">
        <w:rPr>
          <w:rFonts w:ascii="Arial" w:hAnsi="Arial" w:cs="Arial"/>
          <w:bCs/>
        </w:rPr>
        <w:t>Vizep</w:t>
      </w:r>
      <w:r w:rsidRPr="00C64B29">
        <w:rPr>
          <w:rFonts w:ascii="Arial" w:hAnsi="Arial" w:cs="Arial"/>
          <w:bCs/>
        </w:rPr>
        <w:t xml:space="preserve">räsident </w:t>
      </w:r>
      <w:r w:rsidR="004436B3">
        <w:rPr>
          <w:rFonts w:ascii="Arial" w:hAnsi="Arial" w:cs="Arial"/>
          <w:bCs/>
        </w:rPr>
        <w:t>Thomas Zinnöcker</w:t>
      </w:r>
      <w:r w:rsidRPr="00C64B29">
        <w:rPr>
          <w:rFonts w:ascii="Arial" w:hAnsi="Arial" w:cs="Arial"/>
          <w:bCs/>
        </w:rPr>
        <w:t xml:space="preserve"> erklärte: </w:t>
      </w:r>
      <w:r w:rsidR="003D7014">
        <w:rPr>
          <w:rFonts w:ascii="Arial" w:hAnsi="Arial" w:cs="Arial"/>
          <w:bCs/>
        </w:rPr>
        <w:t xml:space="preserve">„Der </w:t>
      </w:r>
      <w:r w:rsidR="003D7C31">
        <w:rPr>
          <w:rFonts w:ascii="Arial" w:hAnsi="Arial" w:cs="Arial"/>
          <w:bCs/>
        </w:rPr>
        <w:t>Klimapakt</w:t>
      </w:r>
      <w:r w:rsidR="003D7014">
        <w:rPr>
          <w:rFonts w:ascii="Arial" w:hAnsi="Arial" w:cs="Arial"/>
          <w:bCs/>
        </w:rPr>
        <w:t xml:space="preserve"> </w:t>
      </w:r>
      <w:r w:rsidR="002C68C6">
        <w:rPr>
          <w:rFonts w:ascii="Arial" w:hAnsi="Arial" w:cs="Arial"/>
          <w:bCs/>
        </w:rPr>
        <w:t>soll möglichst viele Bürger und Akteure zusammenbringen, um die vor uns liegenden Herausforderungen zu meistern, Ideen und Best-Practices auszutauschen und uns gegenseitig motivieren und inspirieren! Im Gebäudesektor gibt es so viele unterschiedliche Stellschrauben zur CO</w:t>
      </w:r>
      <w:r w:rsidR="002C68C6" w:rsidRPr="00C7286A">
        <w:rPr>
          <w:rFonts w:ascii="Arial" w:hAnsi="Arial" w:cs="Arial"/>
          <w:bCs/>
          <w:vertAlign w:val="subscript"/>
        </w:rPr>
        <w:t>2</w:t>
      </w:r>
      <w:r w:rsidR="002C68C6">
        <w:rPr>
          <w:rFonts w:ascii="Arial" w:hAnsi="Arial" w:cs="Arial"/>
          <w:bCs/>
        </w:rPr>
        <w:t>-Reduktion, dass es sich wirklich lohnt</w:t>
      </w:r>
      <w:r w:rsidR="00C7286A">
        <w:rPr>
          <w:rFonts w:ascii="Arial" w:hAnsi="Arial" w:cs="Arial"/>
          <w:bCs/>
        </w:rPr>
        <w:t>,</w:t>
      </w:r>
      <w:r w:rsidR="002C68C6">
        <w:rPr>
          <w:rFonts w:ascii="Arial" w:hAnsi="Arial" w:cs="Arial"/>
          <w:bCs/>
        </w:rPr>
        <w:t xml:space="preserve"> die Dinge gemeinsam anzugehen.</w:t>
      </w:r>
      <w:r w:rsidR="003D7014">
        <w:rPr>
          <w:rFonts w:ascii="Arial" w:hAnsi="Arial" w:cs="Arial"/>
          <w:bCs/>
        </w:rPr>
        <w:t>“</w:t>
      </w:r>
    </w:p>
    <w:p w14:paraId="73837DCE" w14:textId="5B21125B" w:rsidR="003D7014" w:rsidRPr="00C64B29" w:rsidRDefault="004436B3" w:rsidP="003D7014">
      <w:pPr>
        <w:pStyle w:val="StandardWeb"/>
        <w:spacing w:after="150" w:afterAutospacing="0" w:line="360" w:lineRule="auto"/>
        <w:jc w:val="both"/>
        <w:rPr>
          <w:rFonts w:ascii="Arial" w:hAnsi="Arial" w:cs="Arial"/>
        </w:rPr>
      </w:pPr>
      <w:r>
        <w:rPr>
          <w:rFonts w:ascii="Arial" w:hAnsi="Arial" w:cs="Arial"/>
        </w:rPr>
        <w:t>Zinnöcker</w:t>
      </w:r>
      <w:r w:rsidR="003D7014" w:rsidRPr="00C64B29">
        <w:rPr>
          <w:rFonts w:ascii="Arial" w:hAnsi="Arial" w:cs="Arial"/>
        </w:rPr>
        <w:t xml:space="preserve"> bot der E</w:t>
      </w:r>
      <w:r w:rsidR="003D7C31">
        <w:rPr>
          <w:rFonts w:ascii="Arial" w:hAnsi="Arial" w:cs="Arial"/>
        </w:rPr>
        <w:t xml:space="preserve">uropäischen </w:t>
      </w:r>
      <w:r w:rsidR="003D7014" w:rsidRPr="00C64B29">
        <w:rPr>
          <w:rFonts w:ascii="Arial" w:hAnsi="Arial" w:cs="Arial"/>
        </w:rPr>
        <w:t>Kommission an, dass man als Verband gerne die umfassende Expertise der Branche aktiv einbringen werde. „</w:t>
      </w:r>
      <w:r w:rsidR="003D7014">
        <w:rPr>
          <w:rFonts w:ascii="Arial" w:hAnsi="Arial" w:cs="Arial"/>
        </w:rPr>
        <w:t xml:space="preserve">Die guten Erfahrungen </w:t>
      </w:r>
      <w:r w:rsidR="003D7014" w:rsidRPr="00C64B29">
        <w:rPr>
          <w:rFonts w:ascii="Arial" w:hAnsi="Arial" w:cs="Arial"/>
        </w:rPr>
        <w:t xml:space="preserve">auf Bundesebene mit der Innovationspartnerschaft </w:t>
      </w:r>
      <w:r w:rsidR="002C68C6">
        <w:rPr>
          <w:rFonts w:ascii="Arial" w:hAnsi="Arial" w:cs="Arial"/>
        </w:rPr>
        <w:t xml:space="preserve">sollte </w:t>
      </w:r>
      <w:r w:rsidR="003D7014">
        <w:rPr>
          <w:rFonts w:ascii="Arial" w:hAnsi="Arial" w:cs="Arial"/>
        </w:rPr>
        <w:t xml:space="preserve">man auch auf europäischer Ebene nutzen. Wir </w:t>
      </w:r>
      <w:r w:rsidR="002C68C6">
        <w:rPr>
          <w:rFonts w:ascii="Arial" w:hAnsi="Arial" w:cs="Arial"/>
        </w:rPr>
        <w:t xml:space="preserve">und viele meiner Kollegen aus anderen EU-Mitgliedsstaaten </w:t>
      </w:r>
      <w:r w:rsidR="003D7014">
        <w:rPr>
          <w:rFonts w:ascii="Arial" w:hAnsi="Arial" w:cs="Arial"/>
        </w:rPr>
        <w:t xml:space="preserve">stehen </w:t>
      </w:r>
      <w:r w:rsidR="003D7014" w:rsidRPr="00C64B29">
        <w:rPr>
          <w:rFonts w:ascii="Arial" w:hAnsi="Arial" w:cs="Arial"/>
        </w:rPr>
        <w:t xml:space="preserve">für die europäischen Institutionen </w:t>
      </w:r>
      <w:r w:rsidR="003D7C31">
        <w:rPr>
          <w:rFonts w:ascii="Arial" w:hAnsi="Arial" w:cs="Arial"/>
        </w:rPr>
        <w:t xml:space="preserve">im Rahmen einer Europäischen Innovationspartnerschaft </w:t>
      </w:r>
      <w:r w:rsidR="003D7014" w:rsidRPr="00C64B29">
        <w:rPr>
          <w:rFonts w:ascii="Arial" w:hAnsi="Arial" w:cs="Arial"/>
        </w:rPr>
        <w:t xml:space="preserve">als konstruktiver Dialogpartner bereit“, so </w:t>
      </w:r>
      <w:proofErr w:type="spellStart"/>
      <w:r>
        <w:rPr>
          <w:rFonts w:ascii="Arial" w:hAnsi="Arial" w:cs="Arial"/>
        </w:rPr>
        <w:t>Zinnöcker</w:t>
      </w:r>
      <w:proofErr w:type="spellEnd"/>
      <w:r w:rsidR="003D7014" w:rsidRPr="00C64B29">
        <w:rPr>
          <w:rFonts w:ascii="Arial" w:hAnsi="Arial" w:cs="Arial"/>
        </w:rPr>
        <w:t>.</w:t>
      </w:r>
    </w:p>
    <w:p w14:paraId="167E4558" w14:textId="33163110" w:rsidR="00C64B29" w:rsidRDefault="003D7014" w:rsidP="00C64B29">
      <w:pPr>
        <w:pStyle w:val="StandardWeb"/>
        <w:spacing w:after="150" w:afterAutospacing="0" w:line="360" w:lineRule="auto"/>
        <w:jc w:val="both"/>
        <w:rPr>
          <w:rFonts w:ascii="Arial" w:hAnsi="Arial" w:cs="Arial"/>
        </w:rPr>
      </w:pPr>
      <w:r>
        <w:rPr>
          <w:rFonts w:ascii="Arial" w:hAnsi="Arial" w:cs="Arial"/>
          <w:bCs/>
        </w:rPr>
        <w:lastRenderedPageBreak/>
        <w:t xml:space="preserve">Er wies darauf hin, dass die </w:t>
      </w:r>
      <w:r w:rsidR="002C47F3" w:rsidRPr="00C64B29">
        <w:rPr>
          <w:rFonts w:ascii="Arial" w:hAnsi="Arial" w:cs="Arial"/>
        </w:rPr>
        <w:t>Immobilienwirtschaft seit Jahren Vorreiter beim Klimaschutz</w:t>
      </w:r>
      <w:r>
        <w:rPr>
          <w:rFonts w:ascii="Arial" w:hAnsi="Arial" w:cs="Arial"/>
        </w:rPr>
        <w:t xml:space="preserve"> ist. So habe man v</w:t>
      </w:r>
      <w:r w:rsidR="002C47F3" w:rsidRPr="00C64B29">
        <w:rPr>
          <w:rFonts w:ascii="Arial" w:hAnsi="Arial" w:cs="Arial"/>
        </w:rPr>
        <w:t>on 1990 bis 201</w:t>
      </w:r>
      <w:r w:rsidR="00C3420E">
        <w:rPr>
          <w:rFonts w:ascii="Arial" w:hAnsi="Arial" w:cs="Arial"/>
        </w:rPr>
        <w:t>9</w:t>
      </w:r>
      <w:r w:rsidR="002C47F3" w:rsidRPr="00C64B29">
        <w:rPr>
          <w:rFonts w:ascii="Arial" w:hAnsi="Arial" w:cs="Arial"/>
        </w:rPr>
        <w:t xml:space="preserve"> den jährlichen CO2-Ausstoß</w:t>
      </w:r>
      <w:r w:rsidR="002C47F3" w:rsidRPr="00C3420E">
        <w:rPr>
          <w:rFonts w:ascii="Arial" w:hAnsi="Arial" w:cs="Arial"/>
        </w:rPr>
        <w:t xml:space="preserve"> bereits von 209 auf 1</w:t>
      </w:r>
      <w:r w:rsidR="00C3420E" w:rsidRPr="00C3420E">
        <w:rPr>
          <w:rFonts w:ascii="Arial" w:hAnsi="Arial" w:cs="Arial"/>
        </w:rPr>
        <w:t>22</w:t>
      </w:r>
      <w:r w:rsidR="002C47F3" w:rsidRPr="00C3420E">
        <w:rPr>
          <w:rFonts w:ascii="Arial" w:hAnsi="Arial" w:cs="Arial"/>
        </w:rPr>
        <w:t xml:space="preserve"> Millionen Tonnen reduziert. </w:t>
      </w:r>
      <w:r w:rsidR="002E666D">
        <w:rPr>
          <w:rFonts w:ascii="Arial" w:hAnsi="Arial" w:cs="Arial"/>
        </w:rPr>
        <w:t>„</w:t>
      </w:r>
      <w:r w:rsidR="00C3420E" w:rsidRPr="00C3420E">
        <w:rPr>
          <w:rFonts w:ascii="Arial" w:hAnsi="Arial" w:cs="Arial"/>
        </w:rPr>
        <w:t>In keinem anderen Sektor sind die in diesem Zeitraum realisierten Emissionsreduzierungen so hoch wie im Gebäudebereich</w:t>
      </w:r>
      <w:r w:rsidR="00C3420E">
        <w:rPr>
          <w:rFonts w:ascii="Arial" w:hAnsi="Arial" w:cs="Arial"/>
        </w:rPr>
        <w:t>.</w:t>
      </w:r>
      <w:r w:rsidR="00C3420E" w:rsidRPr="00C3420E">
        <w:rPr>
          <w:rFonts w:ascii="Arial" w:hAnsi="Arial" w:cs="Arial"/>
        </w:rPr>
        <w:t xml:space="preserve"> </w:t>
      </w:r>
      <w:r w:rsidR="002C47F3" w:rsidRPr="00C64B29">
        <w:rPr>
          <w:rFonts w:ascii="Arial" w:hAnsi="Arial" w:cs="Arial"/>
        </w:rPr>
        <w:t xml:space="preserve">Um bei Bestandsimmobilien, der wichtigsten Stellschraube zur Erreichung der Klimaziele im Gebäudesektor, weitere Einsparungen zu </w:t>
      </w:r>
      <w:r w:rsidR="002E666D">
        <w:rPr>
          <w:rFonts w:ascii="Arial" w:hAnsi="Arial" w:cs="Arial"/>
        </w:rPr>
        <w:t>erreichen</w:t>
      </w:r>
      <w:r w:rsidR="002C47F3" w:rsidRPr="00C64B29">
        <w:rPr>
          <w:rFonts w:ascii="Arial" w:hAnsi="Arial" w:cs="Arial"/>
        </w:rPr>
        <w:t>,</w:t>
      </w:r>
      <w:r w:rsidR="002E666D">
        <w:rPr>
          <w:rFonts w:ascii="Arial" w:hAnsi="Arial" w:cs="Arial"/>
        </w:rPr>
        <w:t xml:space="preserve"> müssen wir alle Hebel nutzen: Optimierung der Hülle, Optimierung der Nutzung, Austausch veralteter Technologie. Auch die Frage nach Kompensationszertifikaten werden wir in Zukunft sicher nochmals diskutieren müssen.</w:t>
      </w:r>
      <w:r w:rsidR="002C47F3" w:rsidRPr="00C64B29">
        <w:rPr>
          <w:rFonts w:ascii="Arial" w:hAnsi="Arial" w:cs="Arial"/>
        </w:rPr>
        <w:t xml:space="preserve">“ </w:t>
      </w:r>
    </w:p>
    <w:p w14:paraId="0536FE0A" w14:textId="77777777" w:rsidR="003D7014" w:rsidRDefault="002C47F3" w:rsidP="00C64B29">
      <w:pPr>
        <w:pStyle w:val="StandardWeb"/>
        <w:spacing w:after="150" w:afterAutospacing="0" w:line="360" w:lineRule="auto"/>
        <w:jc w:val="both"/>
        <w:rPr>
          <w:rFonts w:ascii="Arial" w:hAnsi="Arial" w:cs="Arial"/>
        </w:rPr>
      </w:pPr>
      <w:r w:rsidRPr="00C64B29">
        <w:rPr>
          <w:rFonts w:ascii="Arial" w:hAnsi="Arial" w:cs="Arial"/>
        </w:rPr>
        <w:t>Man unterstütze die Feststellung des Exekutiv-Vize-Präsidenten der Europäischen Kommission, Frans Timmerman</w:t>
      </w:r>
      <w:r w:rsidR="00C64B29">
        <w:rPr>
          <w:rFonts w:ascii="Arial" w:hAnsi="Arial" w:cs="Arial"/>
        </w:rPr>
        <w:t>s</w:t>
      </w:r>
      <w:r w:rsidRPr="00C64B29">
        <w:rPr>
          <w:rFonts w:ascii="Arial" w:hAnsi="Arial" w:cs="Arial"/>
        </w:rPr>
        <w:t>, dass die Digitalisierung eine Schlüsselrolle beim Erreichen der Klimaziele spiele. „Das gilt auch für Gebäude, bei denen sich aus KI- und Blockchain-Lösungen erhebliches Potential ergibt“, so</w:t>
      </w:r>
      <w:r w:rsidR="004436B3">
        <w:rPr>
          <w:rFonts w:ascii="Arial" w:hAnsi="Arial" w:cs="Arial"/>
        </w:rPr>
        <w:t xml:space="preserve"> Zinnöcker</w:t>
      </w:r>
      <w:r w:rsidRPr="00C64B29">
        <w:rPr>
          <w:rFonts w:ascii="Arial" w:hAnsi="Arial" w:cs="Arial"/>
        </w:rPr>
        <w:t xml:space="preserve">. </w:t>
      </w:r>
    </w:p>
    <w:p w14:paraId="29BC7A89" w14:textId="51BBDF44" w:rsidR="002C47F3" w:rsidRPr="00C64B29" w:rsidRDefault="002C47F3" w:rsidP="00C64B29">
      <w:pPr>
        <w:pStyle w:val="StandardWeb"/>
        <w:spacing w:after="150" w:afterAutospacing="0" w:line="360" w:lineRule="auto"/>
        <w:jc w:val="both"/>
        <w:rPr>
          <w:rFonts w:ascii="Arial" w:hAnsi="Arial" w:cs="Arial"/>
        </w:rPr>
      </w:pPr>
      <w:r w:rsidRPr="00C64B29">
        <w:rPr>
          <w:rFonts w:ascii="Arial" w:hAnsi="Arial" w:cs="Arial"/>
        </w:rPr>
        <w:t xml:space="preserve">Er verwies auch auf die Forderung nach einer verbesserten steuerlichen Förderung der energetischen Gebäudesanierung, die insbesondere auch durch </w:t>
      </w:r>
      <w:r w:rsidR="003912DC">
        <w:rPr>
          <w:rFonts w:ascii="Arial" w:hAnsi="Arial" w:cs="Arial"/>
        </w:rPr>
        <w:t xml:space="preserve">das </w:t>
      </w:r>
      <w:r w:rsidRPr="00C64B29">
        <w:rPr>
          <w:rFonts w:ascii="Arial" w:hAnsi="Arial" w:cs="Arial"/>
        </w:rPr>
        <w:t xml:space="preserve">europäische Beihilferecht nicht konterkariert werden </w:t>
      </w:r>
      <w:r w:rsidR="003912DC">
        <w:rPr>
          <w:rFonts w:ascii="Arial" w:hAnsi="Arial" w:cs="Arial"/>
        </w:rPr>
        <w:t>sollte</w:t>
      </w:r>
      <w:r w:rsidRPr="00C64B29">
        <w:rPr>
          <w:rFonts w:ascii="Arial" w:hAnsi="Arial" w:cs="Arial"/>
        </w:rPr>
        <w:t xml:space="preserve">. </w:t>
      </w:r>
    </w:p>
    <w:p w14:paraId="3EB59663" w14:textId="77777777" w:rsidR="005D5676" w:rsidRDefault="005D5676" w:rsidP="006956A1">
      <w:pPr>
        <w:autoSpaceDE w:val="0"/>
        <w:autoSpaceDN w:val="0"/>
        <w:adjustRightInd w:val="0"/>
        <w:spacing w:line="276" w:lineRule="auto"/>
        <w:rPr>
          <w:b/>
          <w:sz w:val="20"/>
          <w:szCs w:val="20"/>
        </w:rPr>
      </w:pPr>
    </w:p>
    <w:p w14:paraId="57572BC8"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46376D00"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575D6E91"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36679B26"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3FB7DEEA" w14:textId="77777777" w:rsidR="00FE3BF6" w:rsidRPr="006B72B5" w:rsidRDefault="00DF1F62">
      <w:pPr>
        <w:spacing w:after="10" w:line="268" w:lineRule="auto"/>
        <w:ind w:left="-5" w:right="54"/>
        <w:rPr>
          <w:color w:val="000000" w:themeColor="text1"/>
        </w:rPr>
      </w:pPr>
      <w:r>
        <w:rPr>
          <w:color w:val="000000" w:themeColor="text1"/>
          <w:sz w:val="20"/>
        </w:rPr>
        <w:t>Jens Teschke</w:t>
      </w:r>
    </w:p>
    <w:p w14:paraId="0BEF963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01639D32"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65924461" w14:textId="77777777" w:rsidR="00FE3BF6" w:rsidRPr="006B72B5" w:rsidRDefault="007F1E5D">
      <w:pPr>
        <w:spacing w:after="10" w:line="268" w:lineRule="auto"/>
        <w:ind w:left="-5" w:right="54"/>
        <w:rPr>
          <w:color w:val="000000" w:themeColor="text1"/>
        </w:rPr>
      </w:pPr>
      <w:r w:rsidRPr="006B72B5">
        <w:rPr>
          <w:color w:val="000000" w:themeColor="text1"/>
          <w:sz w:val="20"/>
        </w:rPr>
        <w:lastRenderedPageBreak/>
        <w:t xml:space="preserve">10117 Berlin </w:t>
      </w:r>
    </w:p>
    <w:p w14:paraId="37562671"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DF1F62">
        <w:rPr>
          <w:color w:val="000000" w:themeColor="text1"/>
          <w:sz w:val="20"/>
        </w:rPr>
        <w:t>17</w:t>
      </w:r>
    </w:p>
    <w:p w14:paraId="7F0D7CE3"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DF1F62">
        <w:rPr>
          <w:color w:val="000000" w:themeColor="text1"/>
          <w:sz w:val="20"/>
          <w:u w:val="single" w:color="0000FF"/>
        </w:rPr>
        <w:t>jens.teschke</w:t>
      </w:r>
      <w:r w:rsidRPr="006B72B5">
        <w:rPr>
          <w:color w:val="000000" w:themeColor="text1"/>
          <w:sz w:val="20"/>
          <w:u w:val="single" w:color="0000FF"/>
        </w:rPr>
        <w:t>@zia-deutschland.de</w:t>
      </w:r>
      <w:r w:rsidRPr="006B72B5">
        <w:rPr>
          <w:color w:val="000000" w:themeColor="text1"/>
          <w:sz w:val="20"/>
        </w:rPr>
        <w:t xml:space="preserve">  </w:t>
      </w:r>
    </w:p>
    <w:p w14:paraId="437D0760"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94522D2"/>
    <w:multiLevelType w:val="hybridMultilevel"/>
    <w:tmpl w:val="CBCE3C34"/>
    <w:lvl w:ilvl="0" w:tplc="D8B88DAE">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2174A"/>
    <w:rsid w:val="000221CD"/>
    <w:rsid w:val="00074304"/>
    <w:rsid w:val="000E02D9"/>
    <w:rsid w:val="00102D33"/>
    <w:rsid w:val="00103818"/>
    <w:rsid w:val="0010589B"/>
    <w:rsid w:val="00120B8D"/>
    <w:rsid w:val="001650D6"/>
    <w:rsid w:val="00167E86"/>
    <w:rsid w:val="0018064A"/>
    <w:rsid w:val="00185B51"/>
    <w:rsid w:val="001864AB"/>
    <w:rsid w:val="001B5226"/>
    <w:rsid w:val="001C4D09"/>
    <w:rsid w:val="001D28C6"/>
    <w:rsid w:val="001E2B25"/>
    <w:rsid w:val="00223626"/>
    <w:rsid w:val="00246B4F"/>
    <w:rsid w:val="002505B6"/>
    <w:rsid w:val="002527CB"/>
    <w:rsid w:val="00272F72"/>
    <w:rsid w:val="00291C78"/>
    <w:rsid w:val="002C01E6"/>
    <w:rsid w:val="002C47F3"/>
    <w:rsid w:val="002C4862"/>
    <w:rsid w:val="002C68C6"/>
    <w:rsid w:val="002D39B5"/>
    <w:rsid w:val="002D52F9"/>
    <w:rsid w:val="002E666D"/>
    <w:rsid w:val="002F7633"/>
    <w:rsid w:val="00306A05"/>
    <w:rsid w:val="003267D0"/>
    <w:rsid w:val="003338DC"/>
    <w:rsid w:val="00377EE2"/>
    <w:rsid w:val="00386777"/>
    <w:rsid w:val="003912DC"/>
    <w:rsid w:val="003D7014"/>
    <w:rsid w:val="003D7C31"/>
    <w:rsid w:val="003E03AB"/>
    <w:rsid w:val="00403023"/>
    <w:rsid w:val="00410C4C"/>
    <w:rsid w:val="00412448"/>
    <w:rsid w:val="004211CE"/>
    <w:rsid w:val="0042179E"/>
    <w:rsid w:val="00421F55"/>
    <w:rsid w:val="00424372"/>
    <w:rsid w:val="00436A77"/>
    <w:rsid w:val="004422C4"/>
    <w:rsid w:val="004436B3"/>
    <w:rsid w:val="00444BAD"/>
    <w:rsid w:val="00454663"/>
    <w:rsid w:val="00484453"/>
    <w:rsid w:val="00492130"/>
    <w:rsid w:val="00495EE0"/>
    <w:rsid w:val="0049762B"/>
    <w:rsid w:val="004A316A"/>
    <w:rsid w:val="004B653E"/>
    <w:rsid w:val="004C08F8"/>
    <w:rsid w:val="004E140F"/>
    <w:rsid w:val="004E182A"/>
    <w:rsid w:val="004E648E"/>
    <w:rsid w:val="00517920"/>
    <w:rsid w:val="00517AC3"/>
    <w:rsid w:val="00521A30"/>
    <w:rsid w:val="00524DBD"/>
    <w:rsid w:val="00530257"/>
    <w:rsid w:val="00533087"/>
    <w:rsid w:val="00540ADA"/>
    <w:rsid w:val="00555F86"/>
    <w:rsid w:val="005560CA"/>
    <w:rsid w:val="005638E5"/>
    <w:rsid w:val="00565A8D"/>
    <w:rsid w:val="00590E6B"/>
    <w:rsid w:val="0059422E"/>
    <w:rsid w:val="00597734"/>
    <w:rsid w:val="005A7D71"/>
    <w:rsid w:val="005B6B05"/>
    <w:rsid w:val="005C0AA8"/>
    <w:rsid w:val="005D5676"/>
    <w:rsid w:val="005D6E5F"/>
    <w:rsid w:val="005F2960"/>
    <w:rsid w:val="005F328A"/>
    <w:rsid w:val="005F5107"/>
    <w:rsid w:val="00612751"/>
    <w:rsid w:val="0067735A"/>
    <w:rsid w:val="00681994"/>
    <w:rsid w:val="00685176"/>
    <w:rsid w:val="006956A1"/>
    <w:rsid w:val="006B3423"/>
    <w:rsid w:val="006B3E78"/>
    <w:rsid w:val="006B72B5"/>
    <w:rsid w:val="006C00A5"/>
    <w:rsid w:val="006C35A8"/>
    <w:rsid w:val="006D2884"/>
    <w:rsid w:val="006D4345"/>
    <w:rsid w:val="006D49E9"/>
    <w:rsid w:val="006E334B"/>
    <w:rsid w:val="006F1453"/>
    <w:rsid w:val="006F4474"/>
    <w:rsid w:val="0070451B"/>
    <w:rsid w:val="007119C7"/>
    <w:rsid w:val="00714400"/>
    <w:rsid w:val="00715598"/>
    <w:rsid w:val="007277F5"/>
    <w:rsid w:val="00730DC7"/>
    <w:rsid w:val="007538C8"/>
    <w:rsid w:val="00755C37"/>
    <w:rsid w:val="00763F36"/>
    <w:rsid w:val="00766586"/>
    <w:rsid w:val="00772E49"/>
    <w:rsid w:val="0077766B"/>
    <w:rsid w:val="00777E1F"/>
    <w:rsid w:val="007B181E"/>
    <w:rsid w:val="007B5CE5"/>
    <w:rsid w:val="007C6D70"/>
    <w:rsid w:val="007D0529"/>
    <w:rsid w:val="007D3731"/>
    <w:rsid w:val="007D557A"/>
    <w:rsid w:val="007E5745"/>
    <w:rsid w:val="007F0257"/>
    <w:rsid w:val="007F0F54"/>
    <w:rsid w:val="007F1E5D"/>
    <w:rsid w:val="00800092"/>
    <w:rsid w:val="00802531"/>
    <w:rsid w:val="00802571"/>
    <w:rsid w:val="00802FE2"/>
    <w:rsid w:val="00810751"/>
    <w:rsid w:val="00836D35"/>
    <w:rsid w:val="00870E71"/>
    <w:rsid w:val="0088773C"/>
    <w:rsid w:val="00892D64"/>
    <w:rsid w:val="008C0C03"/>
    <w:rsid w:val="008D366D"/>
    <w:rsid w:val="008E0704"/>
    <w:rsid w:val="008E2821"/>
    <w:rsid w:val="008E3175"/>
    <w:rsid w:val="008E65A4"/>
    <w:rsid w:val="009108A1"/>
    <w:rsid w:val="00912CB9"/>
    <w:rsid w:val="009142A7"/>
    <w:rsid w:val="009164B7"/>
    <w:rsid w:val="0094512A"/>
    <w:rsid w:val="009511F2"/>
    <w:rsid w:val="00965A4D"/>
    <w:rsid w:val="00973BCE"/>
    <w:rsid w:val="00973D04"/>
    <w:rsid w:val="009A57C7"/>
    <w:rsid w:val="009A70C9"/>
    <w:rsid w:val="009B318F"/>
    <w:rsid w:val="009C622A"/>
    <w:rsid w:val="00A1414F"/>
    <w:rsid w:val="00A45C28"/>
    <w:rsid w:val="00A6187E"/>
    <w:rsid w:val="00A649AF"/>
    <w:rsid w:val="00A70560"/>
    <w:rsid w:val="00A7136C"/>
    <w:rsid w:val="00AB6292"/>
    <w:rsid w:val="00AD20BE"/>
    <w:rsid w:val="00AD4A22"/>
    <w:rsid w:val="00AF05EE"/>
    <w:rsid w:val="00AF4D78"/>
    <w:rsid w:val="00AF67B3"/>
    <w:rsid w:val="00B139FA"/>
    <w:rsid w:val="00B24A4A"/>
    <w:rsid w:val="00B42DC1"/>
    <w:rsid w:val="00B45908"/>
    <w:rsid w:val="00B6296E"/>
    <w:rsid w:val="00B640A5"/>
    <w:rsid w:val="00B77F03"/>
    <w:rsid w:val="00B92162"/>
    <w:rsid w:val="00B927F0"/>
    <w:rsid w:val="00B936C1"/>
    <w:rsid w:val="00BB5B07"/>
    <w:rsid w:val="00BB7FA4"/>
    <w:rsid w:val="00BC342F"/>
    <w:rsid w:val="00BC679D"/>
    <w:rsid w:val="00C03B56"/>
    <w:rsid w:val="00C06D94"/>
    <w:rsid w:val="00C075E8"/>
    <w:rsid w:val="00C234CF"/>
    <w:rsid w:val="00C30214"/>
    <w:rsid w:val="00C32A07"/>
    <w:rsid w:val="00C3420E"/>
    <w:rsid w:val="00C34FEE"/>
    <w:rsid w:val="00C36662"/>
    <w:rsid w:val="00C50719"/>
    <w:rsid w:val="00C64B29"/>
    <w:rsid w:val="00C7286A"/>
    <w:rsid w:val="00C8497E"/>
    <w:rsid w:val="00C951B5"/>
    <w:rsid w:val="00CB0059"/>
    <w:rsid w:val="00CB648E"/>
    <w:rsid w:val="00CD6702"/>
    <w:rsid w:val="00CE34AE"/>
    <w:rsid w:val="00D001C0"/>
    <w:rsid w:val="00D122D7"/>
    <w:rsid w:val="00D13839"/>
    <w:rsid w:val="00D20C65"/>
    <w:rsid w:val="00D36A51"/>
    <w:rsid w:val="00D4749F"/>
    <w:rsid w:val="00D56079"/>
    <w:rsid w:val="00D625DD"/>
    <w:rsid w:val="00D65B19"/>
    <w:rsid w:val="00D77DF3"/>
    <w:rsid w:val="00DB76B1"/>
    <w:rsid w:val="00DC0CA9"/>
    <w:rsid w:val="00DC4911"/>
    <w:rsid w:val="00DF1F62"/>
    <w:rsid w:val="00DF67B8"/>
    <w:rsid w:val="00E104E1"/>
    <w:rsid w:val="00E1723A"/>
    <w:rsid w:val="00E50863"/>
    <w:rsid w:val="00E65110"/>
    <w:rsid w:val="00E730FC"/>
    <w:rsid w:val="00E86BB2"/>
    <w:rsid w:val="00E900B2"/>
    <w:rsid w:val="00EB5262"/>
    <w:rsid w:val="00EB74C6"/>
    <w:rsid w:val="00ED7B51"/>
    <w:rsid w:val="00EF0B8A"/>
    <w:rsid w:val="00EF27BB"/>
    <w:rsid w:val="00EF2844"/>
    <w:rsid w:val="00F01BBD"/>
    <w:rsid w:val="00F63CEC"/>
    <w:rsid w:val="00F82AAF"/>
    <w:rsid w:val="00F85309"/>
    <w:rsid w:val="00F92DF4"/>
    <w:rsid w:val="00F941CB"/>
    <w:rsid w:val="00FC6B69"/>
    <w:rsid w:val="00FD639D"/>
    <w:rsid w:val="00FE3BF6"/>
    <w:rsid w:val="00FE43B7"/>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B5C0"/>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1414F"/>
    <w:rPr>
      <w:sz w:val="16"/>
      <w:szCs w:val="16"/>
    </w:rPr>
  </w:style>
  <w:style w:type="paragraph" w:styleId="Kommentartext">
    <w:name w:val="annotation text"/>
    <w:basedOn w:val="Standard"/>
    <w:link w:val="KommentartextZchn"/>
    <w:uiPriority w:val="99"/>
    <w:semiHidden/>
    <w:unhideWhenUsed/>
    <w:rsid w:val="00A141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414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A1414F"/>
    <w:rPr>
      <w:b/>
      <w:bCs/>
    </w:rPr>
  </w:style>
  <w:style w:type="character" w:customStyle="1" w:styleId="KommentarthemaZchn">
    <w:name w:val="Kommentarthema Zchn"/>
    <w:basedOn w:val="KommentartextZchn"/>
    <w:link w:val="Kommentarthema"/>
    <w:uiPriority w:val="99"/>
    <w:semiHidden/>
    <w:rsid w:val="00A1414F"/>
    <w:rPr>
      <w:rFonts w:ascii="Arial" w:eastAsia="Arial" w:hAnsi="Arial" w:cs="Arial"/>
      <w:b/>
      <w:bCs/>
      <w:color w:val="000000"/>
      <w:sz w:val="20"/>
      <w:szCs w:val="20"/>
    </w:rPr>
  </w:style>
  <w:style w:type="paragraph" w:customStyle="1" w:styleId="xmsonormal">
    <w:name w:val="x_msonormal"/>
    <w:basedOn w:val="Standard"/>
    <w:rsid w:val="00CE34AE"/>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683">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8407294">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270816517">
      <w:bodyDiv w:val="1"/>
      <w:marLeft w:val="0"/>
      <w:marRight w:val="0"/>
      <w:marTop w:val="0"/>
      <w:marBottom w:val="0"/>
      <w:divBdr>
        <w:top w:val="none" w:sz="0" w:space="0" w:color="auto"/>
        <w:left w:val="none" w:sz="0" w:space="0" w:color="auto"/>
        <w:bottom w:val="none" w:sz="0" w:space="0" w:color="auto"/>
        <w:right w:val="none" w:sz="0" w:space="0" w:color="auto"/>
      </w:divBdr>
    </w:div>
    <w:div w:id="1413623385">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9232938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851523354">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6AD4-B02A-4C38-A13B-7BBFE85D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2020-12-02T08:13:00Z</cp:lastPrinted>
  <dcterms:created xsi:type="dcterms:W3CDTF">2020-12-18T09:18:00Z</dcterms:created>
  <dcterms:modified xsi:type="dcterms:W3CDTF">2020-12-18T09:18:00Z</dcterms:modified>
</cp:coreProperties>
</file>