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11" w:rsidRPr="000A2173" w:rsidRDefault="00A061BE" w:rsidP="00A061BE">
      <w:pPr>
        <w:pStyle w:val="TOCTitle"/>
        <w:jc w:val="center"/>
        <w:rPr>
          <w:rFonts w:cs="Arial"/>
          <w:b w:val="0"/>
          <w:sz w:val="24"/>
          <w:szCs w:val="24"/>
          <w:u w:val="single"/>
          <w:lang w:val="en-US"/>
        </w:rPr>
      </w:pPr>
      <w:r w:rsidRPr="007E666C">
        <w:rPr>
          <w:noProof/>
        </w:rPr>
        <w:drawing>
          <wp:inline distT="0" distB="0" distL="0" distR="0" wp14:anchorId="2D4C6BEA" wp14:editId="67D4AEDF">
            <wp:extent cx="1562100" cy="942219"/>
            <wp:effectExtent l="0" t="0" r="0" b="0"/>
            <wp:docPr id="8" name="Grafik 8" descr="X:\Euroexpo\EXCHAiNGE\2018\06-Marketing\Logos\EXCHAiNGE_Logo_Quad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EXCHAiNGE\2018\06-Marketing\Logos\EXCHAiNGE_Logo_Quader_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2219"/>
                    </a:xfrm>
                    <a:prstGeom prst="rect">
                      <a:avLst/>
                    </a:prstGeom>
                    <a:noFill/>
                    <a:ln>
                      <a:noFill/>
                    </a:ln>
                  </pic:spPr>
                </pic:pic>
              </a:graphicData>
            </a:graphic>
          </wp:inline>
        </w:drawing>
      </w:r>
    </w:p>
    <w:p w:rsidR="00677311" w:rsidRPr="00A061BE" w:rsidRDefault="00677311" w:rsidP="00A061BE">
      <w:pPr>
        <w:pStyle w:val="Textkrper"/>
        <w:spacing w:before="360"/>
        <w:jc w:val="center"/>
        <w:rPr>
          <w:rFonts w:cs="Arial"/>
          <w:b/>
          <w:bCs/>
          <w:iCs/>
          <w:sz w:val="44"/>
          <w:szCs w:val="44"/>
        </w:rPr>
      </w:pPr>
      <w:r>
        <w:rPr>
          <w:rFonts w:cs="Arial"/>
          <w:b/>
          <w:bCs/>
          <w:iCs/>
          <w:sz w:val="44"/>
          <w:szCs w:val="44"/>
        </w:rPr>
        <w:t>Presse</w:t>
      </w:r>
      <w:r w:rsidR="00EA7B5E">
        <w:rPr>
          <w:rFonts w:cs="Arial"/>
          <w:b/>
          <w:bCs/>
          <w:iCs/>
          <w:sz w:val="44"/>
          <w:szCs w:val="44"/>
        </w:rPr>
        <w:t>i</w:t>
      </w:r>
      <w:r>
        <w:rPr>
          <w:rFonts w:cs="Arial"/>
          <w:b/>
          <w:bCs/>
          <w:iCs/>
          <w:sz w:val="44"/>
          <w:szCs w:val="44"/>
        </w:rPr>
        <w:t>nformation</w:t>
      </w:r>
    </w:p>
    <w:p w:rsidR="00691A2D" w:rsidRPr="00A061BE" w:rsidRDefault="00691A2D" w:rsidP="00A061BE">
      <w:pPr>
        <w:autoSpaceDE w:val="0"/>
        <w:autoSpaceDN w:val="0"/>
        <w:adjustRightInd w:val="0"/>
        <w:rPr>
          <w:rFonts w:eastAsiaTheme="minorHAnsi"/>
          <w:noProof w:val="0"/>
          <w:color w:val="000000"/>
          <w:sz w:val="24"/>
          <w:lang w:eastAsia="en-US"/>
        </w:rPr>
      </w:pPr>
    </w:p>
    <w:p w:rsidR="00453233" w:rsidRDefault="00375DAB" w:rsidP="00A061BE">
      <w:pPr>
        <w:autoSpaceDE w:val="0"/>
        <w:autoSpaceDN w:val="0"/>
        <w:adjustRightInd w:val="0"/>
        <w:jc w:val="center"/>
        <w:rPr>
          <w:rFonts w:ascii="Arial,Bold" w:eastAsiaTheme="minorEastAsia" w:hAnsi="Arial,Bold" w:cs="Arial,Bold"/>
          <w:b/>
          <w:bCs/>
          <w:noProof w:val="0"/>
          <w:sz w:val="32"/>
          <w:szCs w:val="32"/>
        </w:rPr>
      </w:pPr>
      <w:r w:rsidRPr="00375DAB">
        <w:rPr>
          <w:rFonts w:ascii="Arial,Bold" w:eastAsiaTheme="minorEastAsia" w:hAnsi="Arial,Bold" w:cs="Arial,Bold"/>
          <w:b/>
          <w:bCs/>
          <w:noProof w:val="0"/>
          <w:sz w:val="32"/>
          <w:szCs w:val="32"/>
        </w:rPr>
        <w:t xml:space="preserve">Supply Chain Management Award 2018: </w:t>
      </w:r>
      <w:r>
        <w:rPr>
          <w:rFonts w:ascii="Arial,Bold" w:eastAsiaTheme="minorEastAsia" w:hAnsi="Arial,Bold" w:cs="Arial,Bold"/>
          <w:b/>
          <w:bCs/>
          <w:noProof w:val="0"/>
          <w:sz w:val="32"/>
          <w:szCs w:val="32"/>
        </w:rPr>
        <w:br/>
      </w:r>
      <w:r w:rsidRPr="00375DAB">
        <w:rPr>
          <w:rFonts w:ascii="Arial,Bold" w:eastAsiaTheme="minorEastAsia" w:hAnsi="Arial,Bold" w:cs="Arial,Bold"/>
          <w:b/>
          <w:bCs/>
          <w:noProof w:val="0"/>
          <w:sz w:val="32"/>
          <w:szCs w:val="32"/>
        </w:rPr>
        <w:t>Finalisten stehen fest</w:t>
      </w:r>
    </w:p>
    <w:p w:rsidR="00A061BE" w:rsidRPr="00A061BE" w:rsidRDefault="00A061BE" w:rsidP="00A061BE">
      <w:pPr>
        <w:autoSpaceDE w:val="0"/>
        <w:autoSpaceDN w:val="0"/>
        <w:adjustRightInd w:val="0"/>
        <w:rPr>
          <w:rFonts w:eastAsiaTheme="minorHAnsi"/>
          <w:noProof w:val="0"/>
          <w:sz w:val="28"/>
          <w:szCs w:val="28"/>
          <w:lang w:eastAsia="en-US"/>
        </w:rPr>
      </w:pPr>
    </w:p>
    <w:p w:rsidR="00375DAB" w:rsidRPr="00375DAB" w:rsidRDefault="00375DAB" w:rsidP="00375DAB">
      <w:pPr>
        <w:pStyle w:val="Blocktext"/>
        <w:tabs>
          <w:tab w:val="left" w:pos="7230"/>
        </w:tabs>
        <w:spacing w:after="240"/>
        <w:ind w:left="0" w:right="0"/>
        <w:jc w:val="left"/>
        <w:rPr>
          <w:b/>
          <w:sz w:val="22"/>
          <w:szCs w:val="22"/>
        </w:rPr>
      </w:pPr>
      <w:r w:rsidRPr="00375DAB">
        <w:rPr>
          <w:b/>
          <w:sz w:val="22"/>
          <w:szCs w:val="22"/>
        </w:rPr>
        <w:t xml:space="preserve">BASF, CEMEX und </w:t>
      </w:r>
      <w:proofErr w:type="spellStart"/>
      <w:r w:rsidRPr="00375DAB">
        <w:rPr>
          <w:b/>
          <w:sz w:val="22"/>
          <w:szCs w:val="22"/>
        </w:rPr>
        <w:t>Schaeffler</w:t>
      </w:r>
      <w:proofErr w:type="spellEnd"/>
      <w:r w:rsidRPr="00375DAB">
        <w:rPr>
          <w:b/>
          <w:sz w:val="22"/>
          <w:szCs w:val="22"/>
        </w:rPr>
        <w:t xml:space="preserve"> gehen in die Finalrunde des Supply Chain Management Awards 2018. </w:t>
      </w:r>
      <w:proofErr w:type="spellStart"/>
      <w:r w:rsidRPr="00375DAB">
        <w:rPr>
          <w:b/>
          <w:sz w:val="22"/>
          <w:szCs w:val="22"/>
        </w:rPr>
        <w:t>Bossard</w:t>
      </w:r>
      <w:proofErr w:type="spellEnd"/>
      <w:r w:rsidRPr="00375DAB">
        <w:rPr>
          <w:b/>
          <w:sz w:val="22"/>
          <w:szCs w:val="22"/>
        </w:rPr>
        <w:t xml:space="preserve">, </w:t>
      </w:r>
      <w:proofErr w:type="spellStart"/>
      <w:r w:rsidRPr="00375DAB">
        <w:rPr>
          <w:b/>
          <w:sz w:val="22"/>
          <w:szCs w:val="22"/>
        </w:rPr>
        <w:t>InstaFreight</w:t>
      </w:r>
      <w:proofErr w:type="spellEnd"/>
      <w:r w:rsidRPr="00375DAB">
        <w:rPr>
          <w:b/>
          <w:sz w:val="22"/>
          <w:szCs w:val="22"/>
        </w:rPr>
        <w:t xml:space="preserve"> und </w:t>
      </w:r>
      <w:proofErr w:type="spellStart"/>
      <w:r w:rsidRPr="00375DAB">
        <w:rPr>
          <w:b/>
          <w:sz w:val="22"/>
          <w:szCs w:val="22"/>
        </w:rPr>
        <w:t>Synfioo</w:t>
      </w:r>
      <w:proofErr w:type="spellEnd"/>
      <w:r w:rsidRPr="00375DAB">
        <w:rPr>
          <w:b/>
          <w:sz w:val="22"/>
          <w:szCs w:val="22"/>
        </w:rPr>
        <w:t xml:space="preserve">/SAP </w:t>
      </w:r>
      <w:r w:rsidR="00F47148">
        <w:rPr>
          <w:b/>
          <w:sz w:val="22"/>
          <w:szCs w:val="22"/>
        </w:rPr>
        <w:t>kämpfen in der letzten Runde</w:t>
      </w:r>
      <w:r w:rsidRPr="00375DAB">
        <w:rPr>
          <w:b/>
          <w:sz w:val="22"/>
          <w:szCs w:val="22"/>
        </w:rPr>
        <w:t xml:space="preserve"> um den Smart Supply Chain Solution Award</w:t>
      </w:r>
      <w:r w:rsidR="00190CDC">
        <w:rPr>
          <w:b/>
          <w:sz w:val="22"/>
          <w:szCs w:val="22"/>
        </w:rPr>
        <w:t xml:space="preserve"> 2018</w:t>
      </w:r>
      <w:r w:rsidRPr="00375DAB">
        <w:rPr>
          <w:b/>
          <w:sz w:val="22"/>
          <w:szCs w:val="22"/>
        </w:rPr>
        <w:t>. Die Preisverleihung</w:t>
      </w:r>
      <w:r w:rsidR="005C3ACC">
        <w:rPr>
          <w:b/>
          <w:sz w:val="22"/>
          <w:szCs w:val="22"/>
        </w:rPr>
        <w:t>en erfolgen</w:t>
      </w:r>
      <w:r w:rsidRPr="00375DAB">
        <w:rPr>
          <w:b/>
          <w:sz w:val="22"/>
          <w:szCs w:val="22"/>
        </w:rPr>
        <w:t xml:space="preserve"> am 21. November 2018 in Frankfurt im Rahmen des Traditionsgipfels </w:t>
      </w:r>
      <w:proofErr w:type="spellStart"/>
      <w:r w:rsidRPr="00375DAB">
        <w:rPr>
          <w:b/>
          <w:sz w:val="22"/>
          <w:szCs w:val="22"/>
        </w:rPr>
        <w:t>EXCHAiNGE</w:t>
      </w:r>
      <w:proofErr w:type="spellEnd"/>
      <w:r w:rsidRPr="00375DAB">
        <w:rPr>
          <w:b/>
          <w:sz w:val="22"/>
          <w:szCs w:val="22"/>
        </w:rPr>
        <w:t xml:space="preserve"> – The Supply </w:t>
      </w:r>
      <w:proofErr w:type="spellStart"/>
      <w:r w:rsidRPr="00375DAB">
        <w:rPr>
          <w:b/>
          <w:sz w:val="22"/>
          <w:szCs w:val="22"/>
        </w:rPr>
        <w:t>Chainers</w:t>
      </w:r>
      <w:proofErr w:type="spellEnd"/>
      <w:r w:rsidRPr="00375DAB">
        <w:rPr>
          <w:b/>
          <w:sz w:val="22"/>
          <w:szCs w:val="22"/>
        </w:rPr>
        <w:t>’ Community. Das internationale Treffen findet erstmals unter dem Dach der Fachmesse Hypermotion in Frankfurt (Messe Frankfurt) statt.</w:t>
      </w:r>
    </w:p>
    <w:p w:rsidR="00375DAB" w:rsidRPr="00375DAB" w:rsidRDefault="00375DAB" w:rsidP="00375DAB">
      <w:pPr>
        <w:pStyle w:val="Blocktext"/>
        <w:tabs>
          <w:tab w:val="left" w:pos="7230"/>
        </w:tabs>
        <w:spacing w:after="240"/>
        <w:ind w:left="0" w:right="0"/>
        <w:jc w:val="left"/>
        <w:rPr>
          <w:rFonts w:cs="Arial"/>
          <w:sz w:val="22"/>
          <w:szCs w:val="22"/>
        </w:rPr>
      </w:pPr>
      <w:r w:rsidRPr="00397D67">
        <w:rPr>
          <w:b/>
          <w:sz w:val="22"/>
          <w:szCs w:val="22"/>
        </w:rPr>
        <w:t xml:space="preserve">München, </w:t>
      </w:r>
      <w:r w:rsidR="00397D67" w:rsidRPr="00397D67">
        <w:rPr>
          <w:b/>
          <w:sz w:val="22"/>
          <w:szCs w:val="22"/>
        </w:rPr>
        <w:t>30</w:t>
      </w:r>
      <w:r w:rsidRPr="00397D67">
        <w:rPr>
          <w:b/>
          <w:sz w:val="22"/>
          <w:szCs w:val="22"/>
        </w:rPr>
        <w:t>. Oktober 2018 –</w:t>
      </w:r>
      <w:r w:rsidRPr="00397D67">
        <w:rPr>
          <w:sz w:val="22"/>
          <w:szCs w:val="22"/>
        </w:rPr>
        <w:t xml:space="preserve"> </w:t>
      </w:r>
      <w:r w:rsidRPr="00397D67">
        <w:rPr>
          <w:rFonts w:cs="Arial"/>
          <w:sz w:val="22"/>
          <w:szCs w:val="22"/>
        </w:rPr>
        <w:t>Drei Unternehmen haben die erste Hürde überstanden: BASF,</w:t>
      </w:r>
      <w:r w:rsidRPr="00375DAB">
        <w:rPr>
          <w:rFonts w:cs="Arial"/>
          <w:sz w:val="22"/>
          <w:szCs w:val="22"/>
        </w:rPr>
        <w:t xml:space="preserve"> CEMEX und </w:t>
      </w:r>
      <w:proofErr w:type="spellStart"/>
      <w:r w:rsidRPr="00375DAB">
        <w:rPr>
          <w:rFonts w:cs="Arial"/>
          <w:sz w:val="22"/>
          <w:szCs w:val="22"/>
        </w:rPr>
        <w:t>Schaeffler</w:t>
      </w:r>
      <w:proofErr w:type="spellEnd"/>
      <w:r w:rsidRPr="00375DAB">
        <w:rPr>
          <w:rFonts w:cs="Arial"/>
          <w:sz w:val="22"/>
          <w:szCs w:val="22"/>
        </w:rPr>
        <w:t xml:space="preserve"> stellen sich im Rahmen der Konferenz </w:t>
      </w:r>
      <w:proofErr w:type="spellStart"/>
      <w:r w:rsidRPr="00375DAB">
        <w:rPr>
          <w:rFonts w:cs="Arial"/>
          <w:sz w:val="22"/>
          <w:szCs w:val="22"/>
        </w:rPr>
        <w:t>EXCHAiNGE</w:t>
      </w:r>
      <w:proofErr w:type="spellEnd"/>
      <w:r w:rsidRPr="00375DAB">
        <w:rPr>
          <w:rFonts w:cs="Arial"/>
          <w:sz w:val="22"/>
          <w:szCs w:val="22"/>
        </w:rPr>
        <w:t xml:space="preserve"> </w:t>
      </w:r>
      <w:r w:rsidR="00C06E74">
        <w:rPr>
          <w:rFonts w:cs="Arial"/>
          <w:sz w:val="22"/>
          <w:szCs w:val="22"/>
        </w:rPr>
        <w:t xml:space="preserve">am 20. November </w:t>
      </w:r>
      <w:r w:rsidRPr="00375DAB">
        <w:rPr>
          <w:rFonts w:cs="Arial"/>
          <w:sz w:val="22"/>
          <w:szCs w:val="22"/>
        </w:rPr>
        <w:t xml:space="preserve">der vor Ort tagenden Jury des </w:t>
      </w:r>
      <w:r w:rsidRPr="00375DAB">
        <w:rPr>
          <w:rFonts w:cs="Arial"/>
          <w:b/>
          <w:sz w:val="22"/>
          <w:szCs w:val="22"/>
        </w:rPr>
        <w:t>Supply Chain Management Awards</w:t>
      </w:r>
      <w:r w:rsidRPr="00375DAB">
        <w:rPr>
          <w:rFonts w:cs="Arial"/>
          <w:sz w:val="22"/>
          <w:szCs w:val="22"/>
        </w:rPr>
        <w:t xml:space="preserve">. </w:t>
      </w:r>
      <w:r w:rsidR="00F34A1B">
        <w:rPr>
          <w:rFonts w:cs="Arial"/>
          <w:sz w:val="22"/>
          <w:szCs w:val="22"/>
        </w:rPr>
        <w:t xml:space="preserve">Drei weitere </w:t>
      </w:r>
      <w:r w:rsidR="00C06E74">
        <w:rPr>
          <w:rFonts w:cs="Arial"/>
          <w:sz w:val="22"/>
          <w:szCs w:val="22"/>
        </w:rPr>
        <w:t>Firmen</w:t>
      </w:r>
      <w:r w:rsidR="00F34A1B">
        <w:rPr>
          <w:rFonts w:cs="Arial"/>
          <w:sz w:val="22"/>
          <w:szCs w:val="22"/>
        </w:rPr>
        <w:t xml:space="preserve"> </w:t>
      </w:r>
      <w:r w:rsidR="00C06E74">
        <w:rPr>
          <w:rFonts w:cs="Arial"/>
          <w:sz w:val="22"/>
          <w:szCs w:val="22"/>
        </w:rPr>
        <w:t xml:space="preserve">haben es </w:t>
      </w:r>
      <w:r w:rsidR="005C3ACC">
        <w:rPr>
          <w:rFonts w:cs="Arial"/>
          <w:sz w:val="22"/>
          <w:szCs w:val="22"/>
        </w:rPr>
        <w:t xml:space="preserve">zudem </w:t>
      </w:r>
      <w:r w:rsidR="00C06E74">
        <w:rPr>
          <w:rFonts w:cs="Arial"/>
          <w:sz w:val="22"/>
          <w:szCs w:val="22"/>
        </w:rPr>
        <w:t xml:space="preserve">in die Endrunde geschafft und </w:t>
      </w:r>
      <w:r w:rsidR="00F34A1B">
        <w:rPr>
          <w:rFonts w:cs="Arial"/>
          <w:sz w:val="22"/>
          <w:szCs w:val="22"/>
        </w:rPr>
        <w:t xml:space="preserve">gehen </w:t>
      </w:r>
      <w:r w:rsidR="00C06E74">
        <w:rPr>
          <w:rFonts w:cs="Arial"/>
          <w:sz w:val="22"/>
          <w:szCs w:val="22"/>
        </w:rPr>
        <w:t xml:space="preserve">anschließend </w:t>
      </w:r>
      <w:r w:rsidR="00F34A1B">
        <w:rPr>
          <w:rFonts w:cs="Arial"/>
          <w:sz w:val="22"/>
          <w:szCs w:val="22"/>
        </w:rPr>
        <w:t xml:space="preserve">ins Rennen um den Sonderpreis </w:t>
      </w:r>
      <w:r w:rsidR="00F34A1B" w:rsidRPr="00F34A1B">
        <w:rPr>
          <w:rFonts w:cs="Arial"/>
          <w:b/>
          <w:sz w:val="22"/>
          <w:szCs w:val="22"/>
        </w:rPr>
        <w:t>Smart Supply Chain Solution</w:t>
      </w:r>
      <w:r w:rsidR="00F34A1B">
        <w:rPr>
          <w:rFonts w:cs="Arial"/>
          <w:sz w:val="22"/>
          <w:szCs w:val="22"/>
        </w:rPr>
        <w:t xml:space="preserve">: </w:t>
      </w:r>
      <w:proofErr w:type="spellStart"/>
      <w:r w:rsidR="00F34A1B">
        <w:rPr>
          <w:rFonts w:cs="Arial"/>
          <w:sz w:val="22"/>
          <w:szCs w:val="22"/>
        </w:rPr>
        <w:t>Bossard</w:t>
      </w:r>
      <w:proofErr w:type="spellEnd"/>
      <w:r w:rsidR="00F34A1B">
        <w:rPr>
          <w:rFonts w:cs="Arial"/>
          <w:sz w:val="22"/>
          <w:szCs w:val="22"/>
        </w:rPr>
        <w:t xml:space="preserve">, </w:t>
      </w:r>
      <w:proofErr w:type="spellStart"/>
      <w:r w:rsidR="00F34A1B">
        <w:rPr>
          <w:rFonts w:cs="Arial"/>
          <w:sz w:val="22"/>
          <w:szCs w:val="22"/>
        </w:rPr>
        <w:t>InstaFreight</w:t>
      </w:r>
      <w:proofErr w:type="spellEnd"/>
      <w:r w:rsidR="00F34A1B">
        <w:rPr>
          <w:rFonts w:cs="Arial"/>
          <w:sz w:val="22"/>
          <w:szCs w:val="22"/>
        </w:rPr>
        <w:t xml:space="preserve"> und </w:t>
      </w:r>
      <w:proofErr w:type="spellStart"/>
      <w:r w:rsidR="00F34A1B">
        <w:rPr>
          <w:rFonts w:cs="Arial"/>
          <w:sz w:val="22"/>
          <w:szCs w:val="22"/>
        </w:rPr>
        <w:t>Synfioo</w:t>
      </w:r>
      <w:proofErr w:type="spellEnd"/>
      <w:r w:rsidR="00F34A1B">
        <w:rPr>
          <w:rFonts w:cs="Arial"/>
          <w:sz w:val="22"/>
          <w:szCs w:val="22"/>
        </w:rPr>
        <w:t xml:space="preserve">/SAP. </w:t>
      </w:r>
      <w:r w:rsidR="00C06E74">
        <w:rPr>
          <w:rFonts w:cs="Arial"/>
          <w:sz w:val="22"/>
          <w:szCs w:val="22"/>
        </w:rPr>
        <w:t>N</w:t>
      </w:r>
      <w:r w:rsidR="00C06E74" w:rsidRPr="00375DAB">
        <w:rPr>
          <w:rFonts w:cs="Arial"/>
          <w:sz w:val="22"/>
          <w:szCs w:val="22"/>
        </w:rPr>
        <w:t>eben den Juryexperten aus Industrie, Wissenschaft, Consulting und Fachmedien</w:t>
      </w:r>
      <w:r w:rsidR="00C06E74">
        <w:rPr>
          <w:rFonts w:cs="Arial"/>
          <w:sz w:val="22"/>
          <w:szCs w:val="22"/>
        </w:rPr>
        <w:t xml:space="preserve"> dürfen auch </w:t>
      </w:r>
      <w:r w:rsidR="00C06E74" w:rsidRPr="00375DAB">
        <w:rPr>
          <w:rFonts w:cs="Arial"/>
          <w:sz w:val="22"/>
          <w:szCs w:val="22"/>
        </w:rPr>
        <w:t xml:space="preserve">die Veranstaltungsteilnehmer am 20. November </w:t>
      </w:r>
      <w:r w:rsidRPr="00375DAB">
        <w:rPr>
          <w:rFonts w:cs="Arial"/>
          <w:sz w:val="22"/>
          <w:szCs w:val="22"/>
        </w:rPr>
        <w:t xml:space="preserve">live </w:t>
      </w:r>
      <w:proofErr w:type="spellStart"/>
      <w:r w:rsidRPr="00375DAB">
        <w:rPr>
          <w:rFonts w:cs="Arial"/>
          <w:sz w:val="22"/>
          <w:szCs w:val="22"/>
        </w:rPr>
        <w:t>voten</w:t>
      </w:r>
      <w:proofErr w:type="spellEnd"/>
      <w:r w:rsidRPr="00375DAB">
        <w:rPr>
          <w:rFonts w:cs="Arial"/>
          <w:sz w:val="22"/>
          <w:szCs w:val="22"/>
        </w:rPr>
        <w:t>. Die feierliche</w:t>
      </w:r>
      <w:r w:rsidR="005C3ACC">
        <w:rPr>
          <w:rFonts w:cs="Arial"/>
          <w:sz w:val="22"/>
          <w:szCs w:val="22"/>
        </w:rPr>
        <w:t>n</w:t>
      </w:r>
      <w:r w:rsidRPr="00375DAB">
        <w:rPr>
          <w:rFonts w:cs="Arial"/>
          <w:sz w:val="22"/>
          <w:szCs w:val="22"/>
        </w:rPr>
        <w:t xml:space="preserve"> Preisverleihung</w:t>
      </w:r>
      <w:r w:rsidR="005C3ACC">
        <w:rPr>
          <w:rFonts w:cs="Arial"/>
          <w:sz w:val="22"/>
          <w:szCs w:val="22"/>
        </w:rPr>
        <w:t>en</w:t>
      </w:r>
      <w:r w:rsidRPr="00375DAB">
        <w:rPr>
          <w:rFonts w:cs="Arial"/>
          <w:sz w:val="22"/>
          <w:szCs w:val="22"/>
        </w:rPr>
        <w:t xml:space="preserve"> finde</w:t>
      </w:r>
      <w:r w:rsidR="005C3ACC">
        <w:rPr>
          <w:rFonts w:cs="Arial"/>
          <w:sz w:val="22"/>
          <w:szCs w:val="22"/>
        </w:rPr>
        <w:t xml:space="preserve">n </w:t>
      </w:r>
      <w:r w:rsidRPr="00375DAB">
        <w:rPr>
          <w:rFonts w:cs="Arial"/>
          <w:sz w:val="22"/>
          <w:szCs w:val="22"/>
        </w:rPr>
        <w:t xml:space="preserve">am 21. November im Rahmen </w:t>
      </w:r>
      <w:r w:rsidR="005C3ACC">
        <w:rPr>
          <w:rFonts w:cs="Arial"/>
          <w:sz w:val="22"/>
          <w:szCs w:val="22"/>
        </w:rPr>
        <w:t>einer</w:t>
      </w:r>
      <w:r w:rsidR="005C3ACC" w:rsidRPr="00375DAB">
        <w:rPr>
          <w:rFonts w:cs="Arial"/>
          <w:sz w:val="22"/>
          <w:szCs w:val="22"/>
        </w:rPr>
        <w:t xml:space="preserve"> </w:t>
      </w:r>
      <w:r w:rsidRPr="00375DAB">
        <w:rPr>
          <w:rFonts w:cs="Arial"/>
          <w:sz w:val="22"/>
          <w:szCs w:val="22"/>
        </w:rPr>
        <w:t xml:space="preserve">Abendveranstaltung statt. </w:t>
      </w:r>
    </w:p>
    <w:p w:rsidR="00C06E74" w:rsidRPr="00375DAB" w:rsidRDefault="00C06E74" w:rsidP="00C06E74">
      <w:pPr>
        <w:pStyle w:val="Blocktext"/>
        <w:tabs>
          <w:tab w:val="left" w:pos="7230"/>
        </w:tabs>
        <w:spacing w:after="240"/>
        <w:ind w:left="0" w:right="0"/>
        <w:jc w:val="left"/>
        <w:rPr>
          <w:rFonts w:cs="Arial"/>
          <w:noProof/>
          <w:sz w:val="22"/>
          <w:szCs w:val="22"/>
        </w:rPr>
      </w:pPr>
      <w:r w:rsidRPr="00375DAB">
        <w:rPr>
          <w:rFonts w:cs="Arial"/>
          <w:noProof/>
          <w:sz w:val="22"/>
          <w:szCs w:val="22"/>
        </w:rPr>
        <w:t xml:space="preserve">„Die eingereichten Konzepte belegen, dass Supply-Chain-Fähigkeiten als erfolgskritisch für Wertschöpfung und Unternehmenserfolg angesehen werden“, sagt Harald Geimer, Partner bei PwC Strategy&amp; GmbH. „Wer für das Preisfinale nominiert wurde, hat bereits einen großen Erfolg und Imagegewinn erzielt“, ergänzt Dr. Petra Seebauer, Geschäftsführerin der EUROEXPO Messe- und Kongress-GmbH und Herausgeberin </w:t>
      </w:r>
      <w:r>
        <w:rPr>
          <w:rFonts w:cs="Arial"/>
          <w:noProof/>
          <w:sz w:val="22"/>
          <w:szCs w:val="22"/>
        </w:rPr>
        <w:t xml:space="preserve">des Fachmagazins LOGISTIK HEUTE. </w:t>
      </w:r>
    </w:p>
    <w:p w:rsidR="005C3ACC" w:rsidRPr="0017557B" w:rsidRDefault="005C3ACC" w:rsidP="005C3ACC">
      <w:pPr>
        <w:autoSpaceDE w:val="0"/>
        <w:autoSpaceDN w:val="0"/>
        <w:adjustRightInd w:val="0"/>
        <w:spacing w:after="200" w:line="276" w:lineRule="auto"/>
        <w:rPr>
          <w:rFonts w:eastAsiaTheme="minorEastAsia"/>
          <w:b/>
          <w:noProof w:val="0"/>
          <w:szCs w:val="22"/>
        </w:rPr>
      </w:pPr>
      <w:r w:rsidRPr="0017557B">
        <w:rPr>
          <w:rFonts w:eastAsiaTheme="minorEastAsia"/>
          <w:b/>
          <w:noProof w:val="0"/>
          <w:szCs w:val="22"/>
        </w:rPr>
        <w:t>Zu den Awards</w:t>
      </w:r>
    </w:p>
    <w:p w:rsidR="005C3ACC" w:rsidRDefault="005C3ACC" w:rsidP="005C3ACC">
      <w:pPr>
        <w:pStyle w:val="Blocktext"/>
        <w:tabs>
          <w:tab w:val="left" w:pos="7230"/>
        </w:tabs>
        <w:spacing w:after="240"/>
        <w:ind w:left="0" w:right="0"/>
        <w:jc w:val="left"/>
        <w:rPr>
          <w:rFonts w:cs="Arial"/>
          <w:noProof/>
          <w:sz w:val="22"/>
          <w:szCs w:val="22"/>
        </w:rPr>
      </w:pPr>
      <w:r w:rsidRPr="00375DAB">
        <w:rPr>
          <w:rFonts w:cs="Arial"/>
          <w:noProof/>
          <w:sz w:val="22"/>
          <w:szCs w:val="22"/>
        </w:rPr>
        <w:t xml:space="preserve">Der </w:t>
      </w:r>
      <w:r w:rsidRPr="00375DAB">
        <w:rPr>
          <w:rFonts w:cs="Arial"/>
          <w:b/>
          <w:noProof/>
          <w:sz w:val="22"/>
          <w:szCs w:val="22"/>
        </w:rPr>
        <w:t xml:space="preserve">Supply Chain Management Award </w:t>
      </w:r>
      <w:r w:rsidRPr="00375DAB">
        <w:rPr>
          <w:rFonts w:cs="Arial"/>
          <w:noProof/>
          <w:sz w:val="22"/>
          <w:szCs w:val="22"/>
        </w:rPr>
        <w:t>wird bereits zum 13. Mal von Strategy&amp;, der Strategieberatung von PwC, und dem Fachmagazin LOGISTIK HEUTE aus dem Münchener HUSS-VERLAG vergeben. Schirmherr 2018: Steffen Bilger, MdB und Parlamentarischer Staatssekretär beim Bundesminister für Verkehr und digitale Infrastruktur. Der Award würdigt herausragende, realisierte Supply-Chain-Management-Konzepte, die entwickelt bzw. umgesetzt und für andere Unternehmen wegweisend sind. Ziel ist, die Lieferkette zu optimieren, Kosten zu reduzieren, Transparenz zu erhöhen oder die Zusammenarbeit einzelner Teams zu verbessern. Preisträger 2017 ist die Gries Deco Company, das Einzelhandelsunternehmen für Wohnaccessoires und Kleinmöbel hinter dem Markennamen DEPOT.</w:t>
      </w:r>
    </w:p>
    <w:p w:rsidR="005C3ACC" w:rsidRPr="00375DAB" w:rsidRDefault="005C3ACC" w:rsidP="005C3ACC">
      <w:pPr>
        <w:pStyle w:val="Blocktext"/>
        <w:tabs>
          <w:tab w:val="left" w:pos="7230"/>
        </w:tabs>
        <w:spacing w:after="240"/>
        <w:ind w:left="0" w:right="0"/>
        <w:jc w:val="left"/>
        <w:rPr>
          <w:rFonts w:cs="Arial"/>
          <w:noProof/>
          <w:sz w:val="22"/>
          <w:szCs w:val="22"/>
        </w:rPr>
      </w:pPr>
      <w:r w:rsidRPr="00375DAB">
        <w:rPr>
          <w:rFonts w:cs="Arial"/>
          <w:noProof/>
          <w:sz w:val="22"/>
          <w:szCs w:val="22"/>
        </w:rPr>
        <w:t>In diesem Jahr wird erstmals der Sonderpreis „</w:t>
      </w:r>
      <w:r w:rsidRPr="00375DAB">
        <w:rPr>
          <w:rFonts w:cs="Arial"/>
          <w:b/>
          <w:noProof/>
          <w:sz w:val="22"/>
          <w:szCs w:val="22"/>
        </w:rPr>
        <w:t>Smart Supply Chain Solution</w:t>
      </w:r>
      <w:r w:rsidRPr="00375DAB">
        <w:rPr>
          <w:rFonts w:cs="Arial"/>
          <w:noProof/>
          <w:sz w:val="22"/>
          <w:szCs w:val="22"/>
        </w:rPr>
        <w:t>“ für innovative Konzepte vergeben, die das Potenzial haben, traditionelle Wertschöpfungsketten in Zukunft grundlegend zu verändern.</w:t>
      </w:r>
      <w:r w:rsidRPr="00C06E74">
        <w:rPr>
          <w:rFonts w:cs="Arial"/>
          <w:noProof/>
          <w:sz w:val="22"/>
          <w:szCs w:val="22"/>
        </w:rPr>
        <w:t xml:space="preserve"> </w:t>
      </w:r>
    </w:p>
    <w:p w:rsidR="00397D67" w:rsidRDefault="00397D67">
      <w:pPr>
        <w:spacing w:after="200" w:line="276" w:lineRule="auto"/>
        <w:rPr>
          <w:rFonts w:eastAsiaTheme="minorEastAsia"/>
          <w:b/>
          <w:noProof w:val="0"/>
          <w:szCs w:val="22"/>
        </w:rPr>
      </w:pPr>
      <w:r>
        <w:rPr>
          <w:rFonts w:eastAsiaTheme="minorEastAsia"/>
          <w:b/>
          <w:noProof w:val="0"/>
          <w:szCs w:val="22"/>
        </w:rPr>
        <w:br w:type="page"/>
      </w:r>
    </w:p>
    <w:p w:rsidR="00375DAB" w:rsidRPr="00F34A1B" w:rsidRDefault="00375DAB" w:rsidP="00F34A1B">
      <w:pPr>
        <w:autoSpaceDE w:val="0"/>
        <w:autoSpaceDN w:val="0"/>
        <w:adjustRightInd w:val="0"/>
        <w:spacing w:after="200" w:line="276" w:lineRule="auto"/>
        <w:rPr>
          <w:rFonts w:eastAsiaTheme="minorEastAsia"/>
          <w:b/>
          <w:noProof w:val="0"/>
          <w:szCs w:val="22"/>
        </w:rPr>
      </w:pPr>
      <w:r w:rsidRPr="00F34A1B">
        <w:rPr>
          <w:rFonts w:eastAsiaTheme="minorEastAsia"/>
          <w:b/>
          <w:noProof w:val="0"/>
          <w:szCs w:val="22"/>
        </w:rPr>
        <w:lastRenderedPageBreak/>
        <w:t xml:space="preserve">Finalisten </w:t>
      </w:r>
      <w:r w:rsidR="00F34A1B">
        <w:rPr>
          <w:rFonts w:eastAsiaTheme="minorEastAsia"/>
          <w:b/>
          <w:noProof w:val="0"/>
          <w:szCs w:val="22"/>
        </w:rPr>
        <w:t>des Supply Chain Management Awards</w:t>
      </w:r>
    </w:p>
    <w:p w:rsidR="00C06E74" w:rsidRPr="005E44AB" w:rsidRDefault="00375DAB" w:rsidP="005E44AB">
      <w:pPr>
        <w:pStyle w:val="Blocktext"/>
        <w:tabs>
          <w:tab w:val="left" w:pos="7230"/>
        </w:tabs>
        <w:spacing w:after="240"/>
        <w:ind w:left="0" w:right="0"/>
        <w:jc w:val="left"/>
        <w:rPr>
          <w:rFonts w:cs="Arial"/>
          <w:noProof/>
          <w:sz w:val="22"/>
          <w:szCs w:val="22"/>
        </w:rPr>
      </w:pPr>
      <w:r w:rsidRPr="00F34A1B">
        <w:rPr>
          <w:rFonts w:cs="Arial"/>
          <w:b/>
          <w:noProof/>
          <w:sz w:val="22"/>
          <w:szCs w:val="22"/>
        </w:rPr>
        <w:t xml:space="preserve">BASF: </w:t>
      </w:r>
      <w:r w:rsidR="00C06E74" w:rsidRPr="00C06E74">
        <w:rPr>
          <w:rFonts w:cs="Arial"/>
          <w:noProof/>
          <w:sz w:val="22"/>
          <w:szCs w:val="22"/>
        </w:rPr>
        <w:t xml:space="preserve">Das digitale Konzept von BASF zielt auf den Aufbau eines integrierten Supply Chain Ökosystems ab, das erhöhte </w:t>
      </w:r>
      <w:r w:rsidR="00C06E74">
        <w:rPr>
          <w:rFonts w:cs="Arial"/>
          <w:noProof/>
          <w:sz w:val="22"/>
          <w:szCs w:val="22"/>
        </w:rPr>
        <w:t>Transparenz durch Echtzeit-</w:t>
      </w:r>
      <w:r w:rsidR="00C06E74" w:rsidRPr="00C06E74">
        <w:rPr>
          <w:rFonts w:cs="Arial"/>
          <w:noProof/>
          <w:sz w:val="22"/>
          <w:szCs w:val="22"/>
        </w:rPr>
        <w:t>Daten und verbesserte Zusammenarbeit entlang der gesamten Wertschöpfungskette ermöglicht. Durch die Implementierung der kun</w:t>
      </w:r>
      <w:r w:rsidR="00C06E74">
        <w:rPr>
          <w:rFonts w:cs="Arial"/>
          <w:noProof/>
          <w:sz w:val="22"/>
          <w:szCs w:val="22"/>
        </w:rPr>
        <w:t>denzentrierten digitalen Supply-</w:t>
      </w:r>
      <w:r w:rsidR="00C06E74" w:rsidRPr="00C06E74">
        <w:rPr>
          <w:rFonts w:cs="Arial"/>
          <w:noProof/>
          <w:sz w:val="22"/>
          <w:szCs w:val="22"/>
        </w:rPr>
        <w:t>Chain</w:t>
      </w:r>
      <w:r w:rsidR="005E44AB">
        <w:rPr>
          <w:rFonts w:cs="Arial"/>
          <w:noProof/>
          <w:sz w:val="22"/>
          <w:szCs w:val="22"/>
        </w:rPr>
        <w:t>-</w:t>
      </w:r>
      <w:r w:rsidR="00C06E74" w:rsidRPr="00C06E74">
        <w:rPr>
          <w:rFonts w:cs="Arial"/>
          <w:noProof/>
          <w:sz w:val="22"/>
          <w:szCs w:val="22"/>
        </w:rPr>
        <w:t>Lösung konnte</w:t>
      </w:r>
      <w:r w:rsidR="00190CDC">
        <w:rPr>
          <w:rFonts w:cs="Arial"/>
          <w:noProof/>
          <w:sz w:val="22"/>
          <w:szCs w:val="22"/>
        </w:rPr>
        <w:t>n</w:t>
      </w:r>
      <w:r w:rsidR="00C06E74" w:rsidRPr="00C06E74">
        <w:rPr>
          <w:rFonts w:cs="Arial"/>
          <w:noProof/>
          <w:sz w:val="22"/>
          <w:szCs w:val="22"/>
        </w:rPr>
        <w:t xml:space="preserve"> bereits konkrete Verbesserungen erzielt und Erkenntnisse zur weiteren Optimierung der Supply Chain von BASF gewonnen werden. </w:t>
      </w:r>
      <w:r w:rsidR="005B5CB2" w:rsidRPr="0002352C">
        <w:rPr>
          <w:sz w:val="22"/>
          <w:szCs w:val="22"/>
          <w:lang w:val="en-US"/>
        </w:rPr>
        <w:t xml:space="preserve">BASF </w:t>
      </w:r>
      <w:proofErr w:type="spellStart"/>
      <w:proofErr w:type="gramStart"/>
      <w:r w:rsidR="005B5CB2" w:rsidRPr="0002352C">
        <w:rPr>
          <w:sz w:val="22"/>
          <w:szCs w:val="22"/>
          <w:lang w:val="en-US"/>
        </w:rPr>
        <w:t>ist</w:t>
      </w:r>
      <w:proofErr w:type="spellEnd"/>
      <w:proofErr w:type="gramEnd"/>
      <w:r w:rsidR="005B5CB2" w:rsidRPr="0002352C">
        <w:rPr>
          <w:sz w:val="22"/>
          <w:szCs w:val="22"/>
          <w:lang w:val="en-US"/>
        </w:rPr>
        <w:t xml:space="preserve"> </w:t>
      </w:r>
      <w:proofErr w:type="spellStart"/>
      <w:r w:rsidR="005B5CB2" w:rsidRPr="0002352C">
        <w:rPr>
          <w:sz w:val="22"/>
          <w:szCs w:val="22"/>
          <w:lang w:val="en-US"/>
        </w:rPr>
        <w:t>ein</w:t>
      </w:r>
      <w:proofErr w:type="spellEnd"/>
      <w:r w:rsidR="005B5CB2" w:rsidRPr="0002352C">
        <w:rPr>
          <w:sz w:val="22"/>
          <w:szCs w:val="22"/>
          <w:lang w:val="en-US"/>
        </w:rPr>
        <w:t xml:space="preserve"> </w:t>
      </w:r>
      <w:proofErr w:type="spellStart"/>
      <w:r w:rsidR="005B5CB2" w:rsidRPr="0002352C">
        <w:rPr>
          <w:sz w:val="22"/>
          <w:szCs w:val="22"/>
          <w:lang w:val="en-US"/>
        </w:rPr>
        <w:t>weltweit</w:t>
      </w:r>
      <w:proofErr w:type="spellEnd"/>
      <w:r w:rsidR="005B5CB2" w:rsidRPr="0002352C">
        <w:rPr>
          <w:sz w:val="22"/>
          <w:szCs w:val="22"/>
          <w:lang w:val="en-US"/>
        </w:rPr>
        <w:t xml:space="preserve"> </w:t>
      </w:r>
      <w:proofErr w:type="spellStart"/>
      <w:r w:rsidR="005B5CB2" w:rsidRPr="0002352C">
        <w:rPr>
          <w:sz w:val="22"/>
          <w:szCs w:val="22"/>
          <w:lang w:val="en-US"/>
        </w:rPr>
        <w:t>führendes</w:t>
      </w:r>
      <w:proofErr w:type="spellEnd"/>
      <w:r w:rsidR="005B5CB2" w:rsidRPr="0002352C">
        <w:rPr>
          <w:sz w:val="22"/>
          <w:szCs w:val="22"/>
          <w:lang w:val="en-US"/>
        </w:rPr>
        <w:t xml:space="preserve"> </w:t>
      </w:r>
      <w:proofErr w:type="spellStart"/>
      <w:r w:rsidR="005B5CB2" w:rsidRPr="0002352C">
        <w:rPr>
          <w:sz w:val="22"/>
          <w:szCs w:val="22"/>
          <w:lang w:val="en-US"/>
        </w:rPr>
        <w:t>Chemieunternehmen</w:t>
      </w:r>
      <w:proofErr w:type="spellEnd"/>
      <w:r w:rsidR="005B5CB2" w:rsidRPr="0002352C">
        <w:rPr>
          <w:sz w:val="22"/>
          <w:szCs w:val="22"/>
          <w:lang w:val="en-US"/>
        </w:rPr>
        <w:t xml:space="preserve"> </w:t>
      </w:r>
      <w:r w:rsidR="005E44AB" w:rsidRPr="00F34A1B">
        <w:rPr>
          <w:rFonts w:cs="Arial"/>
          <w:noProof/>
          <w:sz w:val="22"/>
          <w:szCs w:val="22"/>
        </w:rPr>
        <w:t>mit Sitz in Ludwigshafen</w:t>
      </w:r>
      <w:r w:rsidR="005B5CB2">
        <w:rPr>
          <w:rFonts w:cs="Arial"/>
          <w:noProof/>
          <w:sz w:val="22"/>
          <w:szCs w:val="22"/>
        </w:rPr>
        <w:t>. Es</w:t>
      </w:r>
      <w:r w:rsidR="005E44AB" w:rsidRPr="00F34A1B">
        <w:rPr>
          <w:rFonts w:cs="Arial"/>
          <w:noProof/>
          <w:sz w:val="22"/>
          <w:szCs w:val="22"/>
        </w:rPr>
        <w:t xml:space="preserve"> </w:t>
      </w:r>
      <w:r w:rsidR="005B5CB2" w:rsidRPr="005E44AB">
        <w:rPr>
          <w:rFonts w:cs="Arial"/>
          <w:noProof/>
          <w:sz w:val="22"/>
          <w:szCs w:val="22"/>
        </w:rPr>
        <w:t xml:space="preserve">steht </w:t>
      </w:r>
      <w:r w:rsidR="00190CDC">
        <w:rPr>
          <w:rFonts w:cs="Arial"/>
          <w:noProof/>
          <w:sz w:val="22"/>
          <w:szCs w:val="22"/>
        </w:rPr>
        <w:t xml:space="preserve">mit </w:t>
      </w:r>
      <w:r w:rsidR="005B5CB2">
        <w:rPr>
          <w:rFonts w:cs="Arial"/>
          <w:noProof/>
          <w:sz w:val="22"/>
          <w:szCs w:val="22"/>
        </w:rPr>
        <w:t xml:space="preserve">seinen </w:t>
      </w:r>
      <w:r w:rsidR="00397D67">
        <w:rPr>
          <w:rFonts w:cs="Arial"/>
          <w:noProof/>
          <w:sz w:val="22"/>
          <w:szCs w:val="22"/>
        </w:rPr>
        <w:t>m</w:t>
      </w:r>
      <w:r w:rsidR="005E44AB" w:rsidRPr="005E44AB">
        <w:rPr>
          <w:rFonts w:cs="Arial"/>
          <w:noProof/>
          <w:sz w:val="22"/>
          <w:szCs w:val="22"/>
        </w:rPr>
        <w:t xml:space="preserve">ehr als 115.000 Mitarbeitern </w:t>
      </w:r>
      <w:r w:rsidR="00C06E74" w:rsidRPr="005E44AB">
        <w:rPr>
          <w:rFonts w:cs="Arial"/>
          <w:noProof/>
          <w:sz w:val="22"/>
          <w:szCs w:val="22"/>
        </w:rPr>
        <w:t>für eine nachhaltige Zukunft und verbindet wirtschaftlichen Erfolg mit dem Schutz der Umwelt und gesellschaftlicher Verantwortung.</w:t>
      </w:r>
    </w:p>
    <w:p w:rsidR="00375DAB" w:rsidRPr="00F34A1B" w:rsidRDefault="00375DAB" w:rsidP="00F2566D">
      <w:pPr>
        <w:pStyle w:val="Blocktext"/>
        <w:tabs>
          <w:tab w:val="left" w:pos="7230"/>
        </w:tabs>
        <w:spacing w:after="240"/>
        <w:ind w:left="0" w:right="0"/>
        <w:jc w:val="left"/>
        <w:rPr>
          <w:rFonts w:cs="Arial"/>
          <w:noProof/>
          <w:sz w:val="22"/>
          <w:szCs w:val="22"/>
        </w:rPr>
      </w:pPr>
      <w:r w:rsidRPr="00F34A1B">
        <w:rPr>
          <w:rFonts w:cs="Arial"/>
          <w:b/>
          <w:noProof/>
          <w:sz w:val="22"/>
          <w:szCs w:val="22"/>
        </w:rPr>
        <w:t xml:space="preserve">CEMEX: </w:t>
      </w:r>
      <w:r w:rsidRPr="00F34A1B">
        <w:rPr>
          <w:rFonts w:cs="Arial"/>
          <w:noProof/>
          <w:sz w:val="22"/>
          <w:szCs w:val="22"/>
        </w:rPr>
        <w:t xml:space="preserve">Für den Supply Chain Management Award 2018 hat sich CEMEX mit einer integrierten Lösung für den Purchase-to-Pay-Prozess (P2P) beworben. Durch einen Paradigmenwechsel in Richtung Digitalisierung und konsequente Schulung von Mitarbeitern wurden bereits erste positive Effekte hinsichtlich Umsatz und Supply Chain Operations erzielt. CEMEX Deutschland ist ein Tochterunternehmen der CEMEX S.A.B. de C.V. mit Hauptsitz in Monterrey (Mexiko). Die Unternehmensgruppe </w:t>
      </w:r>
      <w:r w:rsidR="00F34A1B">
        <w:rPr>
          <w:rFonts w:cs="Arial"/>
          <w:noProof/>
          <w:sz w:val="22"/>
          <w:szCs w:val="22"/>
        </w:rPr>
        <w:t xml:space="preserve">gehört zu den Marktführern der </w:t>
      </w:r>
      <w:r w:rsidRPr="00F34A1B">
        <w:rPr>
          <w:rFonts w:cs="Arial"/>
          <w:noProof/>
          <w:sz w:val="22"/>
          <w:szCs w:val="22"/>
        </w:rPr>
        <w:t xml:space="preserve">weltweit operierenden Baustoffhersteller. Kerngeschäft: Produktion, Vertrieb und Vermarktung von Zement, Transportbeton und mineralischen Rohstoffen. Das Unternehmen setzt mit mehr als 42.000 Mitarbeitern weltweit rund 13,6 Milliarden US-Dollar jährlich um. </w:t>
      </w:r>
    </w:p>
    <w:p w:rsidR="00F34A1B" w:rsidRPr="00F34A1B" w:rsidRDefault="00375DAB" w:rsidP="00F2566D">
      <w:pPr>
        <w:pStyle w:val="Blocktext"/>
        <w:tabs>
          <w:tab w:val="left" w:pos="7230"/>
        </w:tabs>
        <w:spacing w:after="240"/>
        <w:ind w:left="0" w:right="0"/>
        <w:jc w:val="left"/>
        <w:rPr>
          <w:rFonts w:cs="Arial"/>
          <w:noProof/>
          <w:sz w:val="22"/>
          <w:szCs w:val="22"/>
        </w:rPr>
      </w:pPr>
      <w:r w:rsidRPr="00F34A1B">
        <w:rPr>
          <w:rFonts w:cs="Arial"/>
          <w:b/>
          <w:noProof/>
          <w:sz w:val="22"/>
          <w:szCs w:val="22"/>
        </w:rPr>
        <w:t>Schaeffler:</w:t>
      </w:r>
      <w:r w:rsidRPr="00F34A1B">
        <w:rPr>
          <w:rFonts w:cs="Arial"/>
          <w:noProof/>
          <w:sz w:val="22"/>
          <w:szCs w:val="22"/>
        </w:rPr>
        <w:t xml:space="preserve"> Der Automobil- und Industriezulieferer (Stammsitz Herzogenaurach) nimmt mit einer End-to-End-Supply-Chain-Cockpit-Lösung (Datenintegration) am Supply Chain Management Award teil. In einem ersten Piloten für das Tracking der Seefrachtprozesse wurden hohe Kosteneinsparungen und P</w:t>
      </w:r>
      <w:r w:rsidR="00F34A1B">
        <w:rPr>
          <w:rFonts w:cs="Arial"/>
          <w:noProof/>
          <w:sz w:val="22"/>
          <w:szCs w:val="22"/>
        </w:rPr>
        <w:t>rozessoptimierungen realisiert.</w:t>
      </w:r>
      <w:r w:rsidRPr="00F34A1B">
        <w:rPr>
          <w:rFonts w:cs="Arial"/>
          <w:noProof/>
          <w:sz w:val="22"/>
          <w:szCs w:val="22"/>
        </w:rPr>
        <w:t xml:space="preserve"> Die Schaeffler-Gruppe ist an 170 Standorten in über 50 Ländern aktiv. Fokus: Qualität, Technologie, Innovationskraft. Mit der Herstellung von Präzisionskomponenten und Systemen in Motor, Getriebe und Fahrwerk sowie Wälz- und Gleitlagerlösungen für eine Vielzahl von Industrieanwendungen erwirtschaftete das Unternehmen 2017 einen Umsatz von rund 14 Milliarden Euro. </w:t>
      </w:r>
    </w:p>
    <w:p w:rsidR="00375DAB" w:rsidRPr="00F34A1B" w:rsidRDefault="005B01BB" w:rsidP="00F34A1B">
      <w:pPr>
        <w:autoSpaceDE w:val="0"/>
        <w:autoSpaceDN w:val="0"/>
        <w:adjustRightInd w:val="0"/>
        <w:spacing w:after="200" w:line="276" w:lineRule="auto"/>
        <w:rPr>
          <w:rFonts w:eastAsiaTheme="minorEastAsia"/>
          <w:b/>
          <w:noProof w:val="0"/>
          <w:szCs w:val="22"/>
        </w:rPr>
      </w:pPr>
      <w:r>
        <w:rPr>
          <w:rFonts w:eastAsiaTheme="minorEastAsia"/>
          <w:b/>
          <w:noProof w:val="0"/>
          <w:szCs w:val="22"/>
        </w:rPr>
        <w:t xml:space="preserve">Finalisten für den </w:t>
      </w:r>
      <w:r w:rsidR="00375DAB" w:rsidRPr="00F34A1B">
        <w:rPr>
          <w:rFonts w:eastAsiaTheme="minorEastAsia"/>
          <w:b/>
          <w:noProof w:val="0"/>
          <w:szCs w:val="22"/>
        </w:rPr>
        <w:t>Sonderpreis „Smart Supply Chain Solution“</w:t>
      </w:r>
    </w:p>
    <w:p w:rsidR="002A3502" w:rsidRPr="00F34A1B" w:rsidRDefault="00375DAB" w:rsidP="00F2566D">
      <w:pPr>
        <w:pStyle w:val="Blocktext"/>
        <w:tabs>
          <w:tab w:val="left" w:pos="7230"/>
        </w:tabs>
        <w:spacing w:after="240"/>
        <w:ind w:left="0" w:right="0"/>
        <w:jc w:val="left"/>
        <w:rPr>
          <w:rFonts w:cs="Arial"/>
          <w:noProof/>
          <w:sz w:val="22"/>
          <w:szCs w:val="22"/>
        </w:rPr>
      </w:pPr>
      <w:r w:rsidRPr="00F34A1B">
        <w:rPr>
          <w:rFonts w:cs="Arial"/>
          <w:b/>
          <w:noProof/>
          <w:sz w:val="22"/>
          <w:szCs w:val="22"/>
        </w:rPr>
        <w:t>Bossard:</w:t>
      </w:r>
      <w:r w:rsidRPr="00F34A1B">
        <w:rPr>
          <w:rFonts w:cs="Arial"/>
          <w:noProof/>
          <w:sz w:val="22"/>
          <w:szCs w:val="22"/>
        </w:rPr>
        <w:t xml:space="preserve"> Mit der Lösung „Last Mile Management“ zur Optimierung der Materialwirtschaft in der Intralogistik stellt sich Bossard der Jury. Das Konzept unterstützt den internen Materialb</w:t>
      </w:r>
      <w:r w:rsidR="00F30654">
        <w:rPr>
          <w:rFonts w:cs="Arial"/>
          <w:noProof/>
          <w:sz w:val="22"/>
          <w:szCs w:val="22"/>
        </w:rPr>
        <w:t>ereitstellungsprozess (Milkrun), k</w:t>
      </w:r>
      <w:r w:rsidRPr="00F34A1B">
        <w:rPr>
          <w:rFonts w:cs="Arial"/>
          <w:noProof/>
          <w:sz w:val="22"/>
          <w:szCs w:val="22"/>
        </w:rPr>
        <w:t>urz: intuitive, papierlose Rüst- und Nachfüll-Anweisungen, kürzere Wege und volle Transparenz. Durch Eliminierung nicht-wertschöpfender Tätigkeiten können in der Produktion bis zu 60 Prozent der Prozesskosten eingespart werden. Die Bossard-Gruppe (Stammsitz Zug/Schweiz) ist ein weltweit führender Anbieter von Produktlösungen und Dienstleistungen in der industriellen Verbindungs- und Montagetechnik – mit einem Produktsortiment von über einer Million Artikeln und Kompetenz in technischer Beratung (Engineering) und Lagerbewirtschaftung (Logistik). Zu den Kunden zählen lokale und multinationale Industrieunternehmen. Mit 2.300 Mitarbeitern an weltweit 80 Standorten erzielte das Unternehmen im Geschäftsjahr 2017 einen Umsatz von 786,2 Millionen CHF.</w:t>
      </w:r>
    </w:p>
    <w:p w:rsidR="00375DAB" w:rsidRPr="00F34A1B" w:rsidRDefault="00375DAB" w:rsidP="00F2566D">
      <w:pPr>
        <w:pStyle w:val="Blocktext"/>
        <w:tabs>
          <w:tab w:val="left" w:pos="7230"/>
        </w:tabs>
        <w:spacing w:after="240"/>
        <w:ind w:left="0" w:right="0"/>
        <w:jc w:val="left"/>
        <w:rPr>
          <w:rFonts w:cs="Arial"/>
          <w:noProof/>
          <w:sz w:val="22"/>
          <w:szCs w:val="22"/>
        </w:rPr>
      </w:pPr>
      <w:r w:rsidRPr="00F34A1B">
        <w:rPr>
          <w:rFonts w:cs="Arial"/>
          <w:b/>
          <w:noProof/>
          <w:sz w:val="22"/>
          <w:szCs w:val="22"/>
        </w:rPr>
        <w:t>InstaFreight</w:t>
      </w:r>
      <w:r w:rsidRPr="00F34A1B">
        <w:rPr>
          <w:rFonts w:cs="Arial"/>
          <w:noProof/>
          <w:sz w:val="22"/>
          <w:szCs w:val="22"/>
        </w:rPr>
        <w:t xml:space="preserve"> (Berlin) bewirbt sich mit seiner integrierten Plattformlösung für Verlader und Frachtunternehmen für den Sonderpreis „Smart Supply Chain Solution“. Das Modell verhilft beiden Akteuren durch intelligente Matching-Algorithmen zur Realisierung von Effizienzpotenzialen im Logistikprozess und Kosteneinsparungen. InstaFreight fungiert als digitale Spedition für B2B-Kunden und ermöglicht schnelles und unkompliziertes Abwickeln von Gütertransporten. Das Unternehmen wurde 2016 gegründet und hat heute 60 Mitarbeiter an drei Standorten in Deutschland. </w:t>
      </w:r>
    </w:p>
    <w:p w:rsidR="00375DAB" w:rsidRPr="00F2566D" w:rsidRDefault="00375DAB" w:rsidP="00F2566D">
      <w:pPr>
        <w:pStyle w:val="Blocktext"/>
        <w:tabs>
          <w:tab w:val="left" w:pos="7230"/>
        </w:tabs>
        <w:spacing w:after="240"/>
        <w:ind w:left="0" w:right="0"/>
        <w:jc w:val="left"/>
        <w:rPr>
          <w:rFonts w:cs="Arial"/>
          <w:noProof/>
          <w:sz w:val="22"/>
          <w:szCs w:val="22"/>
        </w:rPr>
      </w:pPr>
      <w:r w:rsidRPr="00F34A1B">
        <w:rPr>
          <w:rFonts w:cs="Arial"/>
          <w:b/>
          <w:noProof/>
          <w:sz w:val="22"/>
          <w:szCs w:val="22"/>
        </w:rPr>
        <w:t xml:space="preserve">Synfioo/SAP: </w:t>
      </w:r>
      <w:r w:rsidRPr="00F34A1B">
        <w:rPr>
          <w:rFonts w:cs="Arial"/>
          <w:noProof/>
          <w:sz w:val="22"/>
          <w:szCs w:val="22"/>
        </w:rPr>
        <w:t xml:space="preserve">Die gemeinschaftliche Bewerbung für den Sonderpreis „Smart Supply Chain Solution“ beschreibt eine intermodale Lösung, die gebündelte individuelle Transportdaten und Echtzeitinformationen zu Störungen in der Transportkette generiert. Daraus erwachsen eine effizientere Disposition, höhere Gewinne und ein gesteigerter RoI. Synfioo (Berlin) ist eines der </w:t>
      </w:r>
      <w:r w:rsidRPr="00F34A1B">
        <w:rPr>
          <w:rFonts w:cs="Arial"/>
          <w:noProof/>
          <w:sz w:val="22"/>
          <w:szCs w:val="22"/>
        </w:rPr>
        <w:lastRenderedPageBreak/>
        <w:t>ersten Start-ups im SAP IoT Startup</w:t>
      </w:r>
      <w:r w:rsidR="005B5CB2">
        <w:rPr>
          <w:rFonts w:cs="Arial"/>
          <w:noProof/>
          <w:sz w:val="22"/>
          <w:szCs w:val="22"/>
        </w:rPr>
        <w:t>-</w:t>
      </w:r>
      <w:r w:rsidRPr="00F34A1B">
        <w:rPr>
          <w:rFonts w:cs="Arial"/>
          <w:noProof/>
          <w:sz w:val="22"/>
          <w:szCs w:val="22"/>
        </w:rPr>
        <w:t>Accelerator, in dem Innovationen der digitalen Supply Chain gefördert werden. Synfioo entstand 2015 aus einem Forschungsprojekt am Hasso-Plattner-Institut mit Fokus auf Transortoptimierung zur Realisierung von Kosten- und CO</w:t>
      </w:r>
      <w:r w:rsidRPr="00F34A1B">
        <w:rPr>
          <w:rFonts w:cs="Arial"/>
          <w:noProof/>
          <w:sz w:val="22"/>
          <w:szCs w:val="22"/>
          <w:vertAlign w:val="subscript"/>
        </w:rPr>
        <w:t>2</w:t>
      </w:r>
      <w:r w:rsidRPr="00F34A1B">
        <w:rPr>
          <w:rFonts w:cs="Arial"/>
          <w:noProof/>
          <w:sz w:val="22"/>
          <w:szCs w:val="22"/>
        </w:rPr>
        <w:t xml:space="preserve">-Einsparungen. </w:t>
      </w:r>
    </w:p>
    <w:p w:rsidR="00375DAB" w:rsidRPr="00BE16F7" w:rsidRDefault="00375DAB" w:rsidP="00375DAB">
      <w:pPr>
        <w:autoSpaceDE w:val="0"/>
        <w:autoSpaceDN w:val="0"/>
        <w:adjustRightInd w:val="0"/>
        <w:spacing w:after="200" w:line="276" w:lineRule="auto"/>
        <w:rPr>
          <w:rFonts w:eastAsiaTheme="minorEastAsia"/>
          <w:b/>
          <w:noProof w:val="0"/>
          <w:szCs w:val="22"/>
        </w:rPr>
      </w:pPr>
      <w:r w:rsidRPr="00BE16F7">
        <w:rPr>
          <w:rFonts w:eastAsiaTheme="minorEastAsia"/>
          <w:b/>
          <w:noProof w:val="0"/>
          <w:szCs w:val="22"/>
        </w:rPr>
        <w:t>Termin:</w:t>
      </w:r>
    </w:p>
    <w:p w:rsidR="00375DAB" w:rsidRPr="00BE16F7" w:rsidRDefault="00375DAB" w:rsidP="00375DAB">
      <w:pPr>
        <w:autoSpaceDE w:val="0"/>
        <w:autoSpaceDN w:val="0"/>
        <w:adjustRightInd w:val="0"/>
        <w:spacing w:line="276" w:lineRule="auto"/>
        <w:rPr>
          <w:rFonts w:eastAsiaTheme="minorEastAsia"/>
          <w:b/>
          <w:noProof w:val="0"/>
          <w:szCs w:val="22"/>
        </w:rPr>
      </w:pPr>
      <w:proofErr w:type="spellStart"/>
      <w:r w:rsidRPr="00BE16F7">
        <w:rPr>
          <w:rFonts w:eastAsiaTheme="minorEastAsia"/>
          <w:b/>
          <w:noProof w:val="0"/>
          <w:szCs w:val="22"/>
        </w:rPr>
        <w:t>EXCHAiNGE</w:t>
      </w:r>
      <w:proofErr w:type="spellEnd"/>
      <w:r w:rsidRPr="00BE16F7">
        <w:rPr>
          <w:rFonts w:eastAsiaTheme="minorEastAsia"/>
          <w:b/>
          <w:noProof w:val="0"/>
          <w:szCs w:val="22"/>
        </w:rPr>
        <w:t xml:space="preserve"> – The Supply </w:t>
      </w:r>
      <w:proofErr w:type="spellStart"/>
      <w:r w:rsidRPr="00BE16F7">
        <w:rPr>
          <w:rFonts w:eastAsiaTheme="minorEastAsia"/>
          <w:b/>
          <w:noProof w:val="0"/>
          <w:szCs w:val="22"/>
        </w:rPr>
        <w:t>Chainers</w:t>
      </w:r>
      <w:proofErr w:type="spellEnd"/>
      <w:r w:rsidRPr="00BE16F7">
        <w:rPr>
          <w:rFonts w:eastAsiaTheme="minorEastAsia"/>
          <w:b/>
          <w:noProof w:val="0"/>
          <w:szCs w:val="22"/>
        </w:rPr>
        <w:t>’ Community 2018</w:t>
      </w:r>
    </w:p>
    <w:p w:rsidR="00375DAB" w:rsidRPr="00BE16F7" w:rsidRDefault="00375DAB" w:rsidP="00375DAB">
      <w:pPr>
        <w:autoSpaceDE w:val="0"/>
        <w:autoSpaceDN w:val="0"/>
        <w:adjustRightInd w:val="0"/>
        <w:spacing w:line="276" w:lineRule="auto"/>
        <w:rPr>
          <w:rFonts w:eastAsiaTheme="minorEastAsia"/>
          <w:noProof w:val="0"/>
          <w:szCs w:val="22"/>
        </w:rPr>
      </w:pPr>
      <w:r w:rsidRPr="00BE16F7">
        <w:rPr>
          <w:rFonts w:eastAsiaTheme="minorEastAsia"/>
          <w:noProof w:val="0"/>
          <w:szCs w:val="22"/>
        </w:rPr>
        <w:t>6. Internationales Supply-Chain-Treffen</w:t>
      </w:r>
    </w:p>
    <w:p w:rsidR="00375DAB" w:rsidRPr="00BE16F7" w:rsidRDefault="00375DAB" w:rsidP="00375DAB">
      <w:pPr>
        <w:autoSpaceDE w:val="0"/>
        <w:autoSpaceDN w:val="0"/>
        <w:adjustRightInd w:val="0"/>
        <w:spacing w:line="276" w:lineRule="auto"/>
        <w:rPr>
          <w:rFonts w:eastAsiaTheme="minorEastAsia"/>
          <w:noProof w:val="0"/>
          <w:szCs w:val="22"/>
        </w:rPr>
      </w:pPr>
      <w:r w:rsidRPr="00BE16F7">
        <w:rPr>
          <w:rFonts w:eastAsiaTheme="minorEastAsia"/>
          <w:noProof w:val="0"/>
          <w:szCs w:val="22"/>
        </w:rPr>
        <w:t>mit Sessions, Plenumsdiskussionen, Live-Simulation, Award-Finale und Award-</w:t>
      </w:r>
      <w:proofErr w:type="spellStart"/>
      <w:r w:rsidRPr="00BE16F7">
        <w:rPr>
          <w:rFonts w:eastAsiaTheme="minorEastAsia"/>
          <w:noProof w:val="0"/>
          <w:szCs w:val="22"/>
        </w:rPr>
        <w:t>Night</w:t>
      </w:r>
      <w:proofErr w:type="spellEnd"/>
    </w:p>
    <w:p w:rsidR="00375DAB" w:rsidRPr="00BE16F7" w:rsidRDefault="00375DAB" w:rsidP="00375DAB">
      <w:pPr>
        <w:autoSpaceDE w:val="0"/>
        <w:autoSpaceDN w:val="0"/>
        <w:adjustRightInd w:val="0"/>
        <w:spacing w:line="276" w:lineRule="auto"/>
        <w:rPr>
          <w:rFonts w:eastAsiaTheme="minorEastAsia"/>
          <w:b/>
          <w:noProof w:val="0"/>
          <w:szCs w:val="22"/>
        </w:rPr>
      </w:pPr>
      <w:r w:rsidRPr="00BE16F7">
        <w:rPr>
          <w:rFonts w:eastAsiaTheme="minorEastAsia"/>
          <w:b/>
          <w:noProof w:val="0"/>
          <w:szCs w:val="22"/>
        </w:rPr>
        <w:t xml:space="preserve">20. und 21. November 2018 </w:t>
      </w:r>
    </w:p>
    <w:p w:rsidR="00375DAB" w:rsidRPr="00BE16F7" w:rsidRDefault="00375DAB" w:rsidP="00375DAB">
      <w:pPr>
        <w:autoSpaceDE w:val="0"/>
        <w:autoSpaceDN w:val="0"/>
        <w:adjustRightInd w:val="0"/>
        <w:spacing w:after="120" w:line="276" w:lineRule="auto"/>
        <w:rPr>
          <w:rFonts w:eastAsiaTheme="minorEastAsia"/>
          <w:noProof w:val="0"/>
          <w:szCs w:val="22"/>
        </w:rPr>
      </w:pPr>
      <w:r w:rsidRPr="00BE16F7">
        <w:rPr>
          <w:rFonts w:eastAsiaTheme="minorEastAsia"/>
          <w:noProof w:val="0"/>
          <w:szCs w:val="22"/>
        </w:rPr>
        <w:t>auf der Hypermotion in Frankfurt am Main</w:t>
      </w:r>
    </w:p>
    <w:p w:rsidR="00375DAB" w:rsidRPr="00BE16F7" w:rsidRDefault="00375DAB" w:rsidP="00375DAB">
      <w:pPr>
        <w:rPr>
          <w:b/>
        </w:rPr>
      </w:pPr>
      <w:r w:rsidRPr="00BE16F7">
        <w:rPr>
          <w:b/>
        </w:rPr>
        <w:t xml:space="preserve">Und hier geht es zur </w:t>
      </w:r>
      <w:hyperlink r:id="rId9" w:history="1">
        <w:r w:rsidRPr="00BE16F7">
          <w:rPr>
            <w:rStyle w:val="Hyperlink"/>
            <w:b/>
            <w:color w:val="auto"/>
          </w:rPr>
          <w:t>Programmbroschüre EXCHAiNGE 2018</w:t>
        </w:r>
      </w:hyperlink>
    </w:p>
    <w:p w:rsidR="00375DAB" w:rsidRDefault="00375DAB" w:rsidP="00375DAB"/>
    <w:p w:rsidR="00375DAB" w:rsidRPr="00BE16F7" w:rsidRDefault="00375DAB" w:rsidP="00375DAB"/>
    <w:p w:rsidR="00B6778C" w:rsidRPr="00F2566D" w:rsidRDefault="003259F9" w:rsidP="00B6778C">
      <w:pPr>
        <w:pStyle w:val="Blocktext"/>
        <w:tabs>
          <w:tab w:val="left" w:pos="7230"/>
        </w:tabs>
        <w:ind w:left="0" w:right="-1"/>
        <w:rPr>
          <w:rFonts w:cs="Arial"/>
          <w:b/>
        </w:rPr>
      </w:pPr>
      <w:r w:rsidRPr="00F2566D">
        <w:rPr>
          <w:rFonts w:cs="Arial"/>
          <w:b/>
        </w:rPr>
        <w:t xml:space="preserve">Zur </w:t>
      </w:r>
      <w:proofErr w:type="spellStart"/>
      <w:r w:rsidRPr="00F2566D">
        <w:rPr>
          <w:rFonts w:cs="Arial"/>
          <w:b/>
        </w:rPr>
        <w:t>EXCHAi</w:t>
      </w:r>
      <w:r w:rsidR="00B6778C" w:rsidRPr="00F2566D">
        <w:rPr>
          <w:rFonts w:cs="Arial"/>
          <w:b/>
        </w:rPr>
        <w:t>NGE</w:t>
      </w:r>
      <w:proofErr w:type="spellEnd"/>
    </w:p>
    <w:p w:rsidR="00C363D9" w:rsidRPr="00F2566D" w:rsidRDefault="00B6778C" w:rsidP="00A62A13">
      <w:pPr>
        <w:pStyle w:val="Blocktext"/>
        <w:tabs>
          <w:tab w:val="left" w:pos="7230"/>
        </w:tabs>
        <w:ind w:left="0" w:right="-1"/>
        <w:jc w:val="left"/>
        <w:rPr>
          <w:rFonts w:cs="Arial"/>
        </w:rPr>
      </w:pPr>
      <w:bookmarkStart w:id="0" w:name="_Hlk522182991"/>
      <w:r w:rsidRPr="00F2566D">
        <w:rPr>
          <w:rFonts w:cs="Arial"/>
          <w:noProof/>
        </w:rPr>
        <w:t xml:space="preserve">In der „Supply Chainers’ Community“ </w:t>
      </w:r>
      <w:r w:rsidRPr="00F2566D">
        <w:rPr>
          <w:rFonts w:cs="Arial"/>
        </w:rPr>
        <w:t xml:space="preserve">versammeln sich </w:t>
      </w:r>
      <w:r w:rsidR="00375DAB" w:rsidRPr="00F2566D">
        <w:rPr>
          <w:rFonts w:cs="Arial"/>
          <w:noProof/>
        </w:rPr>
        <w:t xml:space="preserve">vom 20. bis 21. November 2018 rund 200 </w:t>
      </w:r>
      <w:r w:rsidRPr="00F2566D">
        <w:rPr>
          <w:rFonts w:cs="Arial"/>
        </w:rPr>
        <w:t>Entscheidungsträger aus SCM, Finanzen, Logi</w:t>
      </w:r>
      <w:r w:rsidR="00375DAB" w:rsidRPr="00F2566D">
        <w:rPr>
          <w:rFonts w:cs="Arial"/>
        </w:rPr>
        <w:t xml:space="preserve">stik und Einkauf. Vertreter aus </w:t>
      </w:r>
      <w:r w:rsidRPr="00F2566D">
        <w:rPr>
          <w:rFonts w:cs="Arial"/>
        </w:rPr>
        <w:t>Konzernwelt, Mittelstand und Start-ups diskutieren</w:t>
      </w:r>
      <w:r w:rsidR="00375DAB" w:rsidRPr="00F2566D">
        <w:rPr>
          <w:rFonts w:cs="Arial"/>
        </w:rPr>
        <w:t xml:space="preserve"> unter dem</w:t>
      </w:r>
      <w:r w:rsidRPr="00F2566D">
        <w:rPr>
          <w:rFonts w:cs="Arial"/>
        </w:rPr>
        <w:t xml:space="preserve"> </w:t>
      </w:r>
      <w:r w:rsidR="00375DAB" w:rsidRPr="00F2566D">
        <w:rPr>
          <w:rFonts w:cs="Arial"/>
          <w:noProof/>
        </w:rPr>
        <w:t xml:space="preserve">Motto „New Work &amp; Digital Business“ </w:t>
      </w:r>
      <w:r w:rsidRPr="00F2566D">
        <w:rPr>
          <w:rFonts w:cs="Arial"/>
        </w:rPr>
        <w:t xml:space="preserve">u.a. über Vernetzung, neue Geschäftsmodelle, </w:t>
      </w:r>
      <w:proofErr w:type="spellStart"/>
      <w:r w:rsidRPr="00F2566D">
        <w:rPr>
          <w:rFonts w:cs="Arial"/>
        </w:rPr>
        <w:t>Disruption</w:t>
      </w:r>
      <w:proofErr w:type="spellEnd"/>
      <w:r w:rsidRPr="00F2566D">
        <w:rPr>
          <w:rFonts w:cs="Arial"/>
        </w:rPr>
        <w:t xml:space="preserve"> und Denkweisen. </w:t>
      </w:r>
      <w:r w:rsidR="00A62A13" w:rsidRPr="00F2566D">
        <w:rPr>
          <w:rFonts w:cs="Arial"/>
        </w:rPr>
        <w:br/>
      </w:r>
      <w:r w:rsidRPr="00F2566D">
        <w:rPr>
          <w:rFonts w:cs="Arial"/>
        </w:rPr>
        <w:t xml:space="preserve">Die </w:t>
      </w:r>
      <w:proofErr w:type="spellStart"/>
      <w:r w:rsidR="003259F9" w:rsidRPr="00F2566D">
        <w:rPr>
          <w:rFonts w:cs="Arial"/>
        </w:rPr>
        <w:t>EXCHAiNGE</w:t>
      </w:r>
      <w:proofErr w:type="spellEnd"/>
      <w:r w:rsidR="003259F9" w:rsidRPr="00F2566D">
        <w:rPr>
          <w:rFonts w:cs="Arial"/>
        </w:rPr>
        <w:t xml:space="preserve"> </w:t>
      </w:r>
      <w:r w:rsidRPr="00F2566D">
        <w:rPr>
          <w:rFonts w:cs="Arial"/>
        </w:rPr>
        <w:t xml:space="preserve">gibt Handlungsstrategien zu Top-Themen wie Nachhaltigkeit, Kultur und </w:t>
      </w:r>
      <w:proofErr w:type="spellStart"/>
      <w:r w:rsidRPr="00F2566D">
        <w:rPr>
          <w:rFonts w:cs="Arial"/>
        </w:rPr>
        <w:t>Mindset</w:t>
      </w:r>
      <w:r w:rsidR="00C960B8" w:rsidRPr="00F2566D">
        <w:rPr>
          <w:rFonts w:cs="Arial"/>
        </w:rPr>
        <w:t>s</w:t>
      </w:r>
      <w:proofErr w:type="spellEnd"/>
      <w:r w:rsidRPr="00F2566D">
        <w:rPr>
          <w:rFonts w:cs="Arial"/>
        </w:rPr>
        <w:t xml:space="preserve">, </w:t>
      </w:r>
      <w:proofErr w:type="spellStart"/>
      <w:r w:rsidRPr="00F2566D">
        <w:rPr>
          <w:rFonts w:cs="Arial"/>
        </w:rPr>
        <w:t>Blockchain</w:t>
      </w:r>
      <w:proofErr w:type="spellEnd"/>
      <w:r w:rsidRPr="00F2566D">
        <w:rPr>
          <w:rFonts w:cs="Arial"/>
        </w:rPr>
        <w:t>, Big Data und Künstliche Intelligenz. Die Teilnehmer erhalten wertvolle Anregungen für die Neupositionierung ihrer Unternehmen. Ziel ist, als Treiber von Innovation entscheidende Wettbewerbsvors</w:t>
      </w:r>
      <w:r w:rsidR="000037D8" w:rsidRPr="00F2566D">
        <w:rPr>
          <w:rFonts w:cs="Arial"/>
        </w:rPr>
        <w:t xml:space="preserve">prünge zu generieren. Die </w:t>
      </w:r>
      <w:proofErr w:type="spellStart"/>
      <w:r w:rsidR="000037D8" w:rsidRPr="00F2566D">
        <w:rPr>
          <w:rFonts w:cs="Arial"/>
        </w:rPr>
        <w:t>EXCHAi</w:t>
      </w:r>
      <w:r w:rsidRPr="00F2566D">
        <w:rPr>
          <w:rFonts w:cs="Arial"/>
        </w:rPr>
        <w:t>NGE</w:t>
      </w:r>
      <w:proofErr w:type="spellEnd"/>
      <w:r w:rsidRPr="00F2566D">
        <w:rPr>
          <w:rFonts w:cs="Arial"/>
        </w:rPr>
        <w:t xml:space="preserve"> steht als etablierte Networking-Plattform für belastbare Erfahrungsberichte, erhellende Talk-Runden </w:t>
      </w:r>
      <w:r w:rsidR="005B5CB2">
        <w:rPr>
          <w:rFonts w:cs="Arial"/>
        </w:rPr>
        <w:t>sowie</w:t>
      </w:r>
      <w:r w:rsidR="005B5CB2" w:rsidRPr="00F2566D">
        <w:rPr>
          <w:rFonts w:cs="Arial"/>
        </w:rPr>
        <w:t xml:space="preserve"> </w:t>
      </w:r>
      <w:r w:rsidRPr="00F2566D">
        <w:rPr>
          <w:rFonts w:cs="Arial"/>
        </w:rPr>
        <w:t>die laufende Einbindung von Teilnehmern</w:t>
      </w:r>
      <w:r w:rsidR="001130CA" w:rsidRPr="00F2566D">
        <w:rPr>
          <w:rFonts w:cs="Arial"/>
        </w:rPr>
        <w:t xml:space="preserve"> und </w:t>
      </w:r>
      <w:r w:rsidR="001130CA" w:rsidRPr="00F2566D">
        <w:rPr>
          <w:rFonts w:cs="Arial"/>
          <w:noProof/>
        </w:rPr>
        <w:t>wird von der Münchner EUROEXPO Messe- und Kongress-GmbH veranstaltet</w:t>
      </w:r>
      <w:r w:rsidRPr="00F2566D">
        <w:rPr>
          <w:rFonts w:cs="Arial"/>
        </w:rPr>
        <w:t>.</w:t>
      </w:r>
      <w:bookmarkEnd w:id="0"/>
      <w:r w:rsidR="00375DAB" w:rsidRPr="00F2566D">
        <w:rPr>
          <w:rFonts w:cs="Arial"/>
          <w:noProof/>
        </w:rPr>
        <w:t xml:space="preserve"> Das internationale Treffen der Supply-Chain-Experten und Operations-Verantwortlichen findet in diesem Jahr erstmals unter dem Dach der Plattform Hypermotion mit ihren rund 3.000 Teilnehmern statt (Veranstalter: Messe Frankfurt). Die EXCHAiNGE-Teilnehmer können vom 20. bis 22. November 2018 auch die Ausstellungsbereiche der Hypermotion zum Thema „Digitale Transformation von Verkehr, Mobilität und Logistik“ besuchen.</w:t>
      </w:r>
    </w:p>
    <w:p w:rsidR="00F36C4A" w:rsidRPr="00BE16F7" w:rsidRDefault="00F36C4A" w:rsidP="00CA6B31"/>
    <w:p w:rsidR="00CA6B31" w:rsidRPr="00BE16F7" w:rsidRDefault="00CA6B31" w:rsidP="00CA6B31">
      <w:pPr>
        <w:pStyle w:val="Blocktext"/>
        <w:tabs>
          <w:tab w:val="left" w:pos="7230"/>
        </w:tabs>
        <w:ind w:left="0" w:right="-1"/>
        <w:rPr>
          <w:rFonts w:cs="Arial"/>
          <w:b/>
        </w:rPr>
      </w:pPr>
      <w:r w:rsidRPr="00BE16F7">
        <w:rPr>
          <w:rFonts w:cs="Arial"/>
          <w:b/>
        </w:rPr>
        <w:t>Zur HYPERMOTION</w:t>
      </w:r>
    </w:p>
    <w:p w:rsidR="00F36C4A" w:rsidRPr="00BE16F7" w:rsidRDefault="00F36C4A" w:rsidP="00F36C4A">
      <w:pPr>
        <w:pStyle w:val="TOCTitle"/>
        <w:spacing w:after="120"/>
        <w:rPr>
          <w:rFonts w:cs="Arial"/>
          <w:b w:val="0"/>
          <w:sz w:val="20"/>
        </w:rPr>
      </w:pPr>
      <w:r w:rsidRPr="00BE16F7">
        <w:rPr>
          <w:rFonts w:cs="Arial"/>
          <w:b w:val="0"/>
          <w:sz w:val="20"/>
        </w:rPr>
        <w:t>Mobilität und Logistik werden eins – auf der Hypermotion vom 20.-22.11.2018 in Frankfurt.</w:t>
      </w:r>
    </w:p>
    <w:p w:rsidR="00F36C4A" w:rsidRPr="00BE16F7" w:rsidRDefault="00F36C4A" w:rsidP="00F36C4A">
      <w:pPr>
        <w:pStyle w:val="TOCTitle"/>
        <w:spacing w:after="120"/>
        <w:rPr>
          <w:rFonts w:cs="Arial"/>
          <w:b w:val="0"/>
          <w:sz w:val="20"/>
        </w:rPr>
      </w:pPr>
      <w:r w:rsidRPr="00BE16F7">
        <w:rPr>
          <w:rFonts w:cs="Arial"/>
          <w:b w:val="0"/>
          <w:sz w:val="20"/>
        </w:rPr>
        <w:t xml:space="preserve">Zweite Auflage nach der erfolgreichen Premiere 2017: Die Hypermotion bietet als Plattform für Zukunftsthemen mit Fokus auf intelligenten Systemen und Lösungen für Mobilität, Verkehr, Logistik und digitale Infrastruktur einen innovativen Veranstaltungsmix für die Mobility- und Logistik-Szene. Hier stehen folgende Fragen im Mittelpunkt: Wie verändern sich die Verkehrs- und Transportsysteme durch Digitalisierung und </w:t>
      </w:r>
      <w:proofErr w:type="spellStart"/>
      <w:r w:rsidRPr="00BE16F7">
        <w:rPr>
          <w:rFonts w:cs="Arial"/>
          <w:b w:val="0"/>
          <w:sz w:val="20"/>
        </w:rPr>
        <w:t>Dekarbonisierung</w:t>
      </w:r>
      <w:proofErr w:type="spellEnd"/>
      <w:r w:rsidRPr="00BE16F7">
        <w:rPr>
          <w:rFonts w:cs="Arial"/>
          <w:b w:val="0"/>
          <w:sz w:val="20"/>
        </w:rPr>
        <w:t xml:space="preserve">? Wie können Logistik- und Mobilitätsketten in Smart Cities und digital </w:t>
      </w:r>
      <w:proofErr w:type="spellStart"/>
      <w:r w:rsidRPr="00BE16F7">
        <w:rPr>
          <w:rFonts w:cs="Arial"/>
          <w:b w:val="0"/>
          <w:sz w:val="20"/>
        </w:rPr>
        <w:t>Regions</w:t>
      </w:r>
      <w:proofErr w:type="spellEnd"/>
      <w:r w:rsidRPr="00BE16F7">
        <w:rPr>
          <w:rFonts w:cs="Arial"/>
          <w:b w:val="0"/>
          <w:sz w:val="20"/>
        </w:rPr>
        <w:t xml:space="preserve"> individuell und intermodal gestaltet werden?</w:t>
      </w:r>
    </w:p>
    <w:p w:rsidR="00F36C4A" w:rsidRPr="00BE16F7" w:rsidRDefault="00F36C4A" w:rsidP="00F36C4A">
      <w:pPr>
        <w:pStyle w:val="TOCTitle"/>
        <w:spacing w:after="120"/>
        <w:rPr>
          <w:rFonts w:cs="Arial"/>
          <w:b w:val="0"/>
          <w:sz w:val="20"/>
        </w:rPr>
      </w:pPr>
      <w:r w:rsidRPr="00BE16F7">
        <w:rPr>
          <w:rFonts w:cs="Arial"/>
          <w:b w:val="0"/>
          <w:sz w:val="20"/>
        </w:rPr>
        <w:t xml:space="preserve">Sieben miteinander vernetzte Themenbereiche stehen auf der Agenda: Smart &amp; Digital </w:t>
      </w:r>
      <w:proofErr w:type="spellStart"/>
      <w:r w:rsidRPr="00BE16F7">
        <w:rPr>
          <w:rFonts w:cs="Arial"/>
          <w:b w:val="0"/>
          <w:sz w:val="20"/>
        </w:rPr>
        <w:t>Regions</w:t>
      </w:r>
      <w:proofErr w:type="spellEnd"/>
      <w:r w:rsidRPr="00BE16F7">
        <w:rPr>
          <w:rFonts w:cs="Arial"/>
          <w:b w:val="0"/>
          <w:sz w:val="20"/>
        </w:rPr>
        <w:t xml:space="preserve">, Data Analytics &amp; Security, </w:t>
      </w:r>
      <w:proofErr w:type="spellStart"/>
      <w:r w:rsidRPr="00BE16F7">
        <w:rPr>
          <w:rFonts w:cs="Arial"/>
          <w:b w:val="0"/>
          <w:sz w:val="20"/>
        </w:rPr>
        <w:t>Synchronised</w:t>
      </w:r>
      <w:proofErr w:type="spellEnd"/>
      <w:r w:rsidRPr="00BE16F7">
        <w:rPr>
          <w:rFonts w:cs="Arial"/>
          <w:b w:val="0"/>
          <w:sz w:val="20"/>
        </w:rPr>
        <w:t xml:space="preserve"> &amp; Urban </w:t>
      </w:r>
      <w:proofErr w:type="spellStart"/>
      <w:r w:rsidRPr="00BE16F7">
        <w:rPr>
          <w:rFonts w:cs="Arial"/>
          <w:b w:val="0"/>
          <w:sz w:val="20"/>
        </w:rPr>
        <w:t>Logistics</w:t>
      </w:r>
      <w:proofErr w:type="spellEnd"/>
      <w:r w:rsidRPr="00BE16F7">
        <w:rPr>
          <w:rFonts w:cs="Arial"/>
          <w:b w:val="0"/>
          <w:sz w:val="20"/>
        </w:rPr>
        <w:t xml:space="preserve">, </w:t>
      </w:r>
      <w:proofErr w:type="spellStart"/>
      <w:r w:rsidRPr="00BE16F7">
        <w:rPr>
          <w:rFonts w:cs="Arial"/>
          <w:b w:val="0"/>
          <w:sz w:val="20"/>
        </w:rPr>
        <w:t>Hypermodality</w:t>
      </w:r>
      <w:proofErr w:type="spellEnd"/>
      <w:r w:rsidRPr="00BE16F7">
        <w:rPr>
          <w:rFonts w:cs="Arial"/>
          <w:b w:val="0"/>
          <w:sz w:val="20"/>
        </w:rPr>
        <w:t xml:space="preserve"> (intermodal, multinational, digital), </w:t>
      </w:r>
      <w:proofErr w:type="spellStart"/>
      <w:r w:rsidRPr="00BE16F7">
        <w:rPr>
          <w:rFonts w:cs="Arial"/>
          <w:b w:val="0"/>
          <w:sz w:val="20"/>
        </w:rPr>
        <w:t>Sustainability</w:t>
      </w:r>
      <w:proofErr w:type="spellEnd"/>
      <w:r w:rsidRPr="00BE16F7">
        <w:rPr>
          <w:rFonts w:cs="Arial"/>
          <w:b w:val="0"/>
          <w:sz w:val="20"/>
        </w:rPr>
        <w:t xml:space="preserve">, Monitoring &amp; </w:t>
      </w:r>
      <w:proofErr w:type="spellStart"/>
      <w:r w:rsidRPr="00BE16F7">
        <w:rPr>
          <w:rFonts w:cs="Arial"/>
          <w:b w:val="0"/>
          <w:sz w:val="20"/>
        </w:rPr>
        <w:t>Transparency</w:t>
      </w:r>
      <w:proofErr w:type="spellEnd"/>
      <w:r w:rsidRPr="00BE16F7">
        <w:rPr>
          <w:rFonts w:cs="Arial"/>
          <w:b w:val="0"/>
          <w:sz w:val="20"/>
        </w:rPr>
        <w:t xml:space="preserve">, Connectivity. Das Teilnehmerspektrum reicht von großen Konzernen über mittelständische Unternehmen und Start-ups bis zu Vertretern aus Wissenschaft, Politik und Verbänden. Die </w:t>
      </w:r>
      <w:proofErr w:type="spellStart"/>
      <w:r w:rsidRPr="00BE16F7">
        <w:rPr>
          <w:rFonts w:cs="Arial"/>
          <w:b w:val="0"/>
          <w:sz w:val="20"/>
        </w:rPr>
        <w:t>EXCHAiNGE</w:t>
      </w:r>
      <w:proofErr w:type="spellEnd"/>
      <w:r w:rsidRPr="00BE16F7">
        <w:rPr>
          <w:rFonts w:cs="Arial"/>
          <w:b w:val="0"/>
          <w:sz w:val="20"/>
        </w:rPr>
        <w:t xml:space="preserve"> ist erstmals ein Bestandteil der Hypermotion 2018 und ein separat buchbares Event.</w:t>
      </w:r>
    </w:p>
    <w:p w:rsidR="00CA6B31" w:rsidRPr="00BE16F7" w:rsidRDefault="00CA6B31" w:rsidP="00CA6B31">
      <w:pPr>
        <w:rPr>
          <w:rStyle w:val="Hyperlink"/>
          <w:color w:val="auto"/>
        </w:rPr>
      </w:pPr>
      <w:r w:rsidRPr="00BE16F7">
        <w:rPr>
          <w:b/>
        </w:rPr>
        <w:t xml:space="preserve">Mehr zur </w:t>
      </w:r>
      <w:hyperlink r:id="rId10" w:history="1">
        <w:r w:rsidRPr="00BE16F7">
          <w:rPr>
            <w:rStyle w:val="Hyperlink"/>
            <w:b/>
            <w:color w:val="auto"/>
          </w:rPr>
          <w:t>Hypermotion</w:t>
        </w:r>
      </w:hyperlink>
    </w:p>
    <w:p w:rsidR="00CA6B31" w:rsidRPr="00BE16F7" w:rsidRDefault="00CA6B31" w:rsidP="00CA6B31"/>
    <w:p w:rsidR="00832D88" w:rsidRPr="00F2566D" w:rsidRDefault="00832D88" w:rsidP="00F2566D"/>
    <w:p w:rsidR="00C960B8" w:rsidRPr="00BE16F7" w:rsidRDefault="00C960B8" w:rsidP="00C960B8">
      <w:pPr>
        <w:pStyle w:val="Blocktext"/>
        <w:tabs>
          <w:tab w:val="left" w:pos="7230"/>
        </w:tabs>
        <w:ind w:left="0" w:right="-1"/>
        <w:rPr>
          <w:rFonts w:cs="Arial"/>
          <w:b/>
        </w:rPr>
      </w:pPr>
      <w:r w:rsidRPr="00BE16F7">
        <w:rPr>
          <w:rFonts w:cs="Arial"/>
          <w:b/>
        </w:rPr>
        <w:t>Zur EUROEXPO Messe- und Kongress-GmbH</w:t>
      </w:r>
    </w:p>
    <w:p w:rsidR="00C960B8" w:rsidRPr="00BE16F7" w:rsidRDefault="00C960B8" w:rsidP="00C960B8">
      <w:pPr>
        <w:pStyle w:val="Blocktext"/>
        <w:tabs>
          <w:tab w:val="left" w:pos="7230"/>
        </w:tabs>
        <w:ind w:left="0" w:right="0"/>
        <w:jc w:val="left"/>
        <w:rPr>
          <w:rFonts w:cs="Arial"/>
          <w:noProof/>
        </w:rPr>
      </w:pPr>
      <w:r w:rsidRPr="00BE16F7">
        <w:rPr>
          <w:rFonts w:cs="Arial"/>
          <w:noProof/>
        </w:rPr>
        <w:t xml:space="preserve">Die EUROEXPO Messe- und Kongress-GmbH wurde 1996 gegründet. Heute ist die EUROEXPO Veranstalter der jährlich stattfindenden LogiMAT – Internationale Fachmesse für Intralogistik-Lösungen und Prozessmanagement, der LogiMAT China sowie der TradeWorld – Die Kompetenzplattform für Handelsprozesse. </w:t>
      </w:r>
    </w:p>
    <w:p w:rsidR="00C960B8" w:rsidRPr="00BE16F7" w:rsidRDefault="00C960B8" w:rsidP="00C960B8">
      <w:pPr>
        <w:pStyle w:val="Blocktext"/>
        <w:tabs>
          <w:tab w:val="left" w:pos="7230"/>
        </w:tabs>
        <w:ind w:left="0" w:right="0"/>
        <w:jc w:val="left"/>
        <w:rPr>
          <w:rFonts w:cs="Arial"/>
          <w:noProof/>
        </w:rPr>
      </w:pPr>
      <w:r w:rsidRPr="00BE16F7">
        <w:rPr>
          <w:rFonts w:cs="Arial"/>
          <w:noProof/>
        </w:rPr>
        <w:t>Zudem veranstaltet die EUROEXPO die Konferenz „EXCHAiNGE – The Supply Chainers’ Community“. Außerdem bietet die EUROEXPO als Dienstleister die Ausrichtung von B2C- und B2B-Veranstaltungen an, wie beispielsweise die Organisation und Durchführung der LOGISTIK HEUTE-Veranstaltungsreihe.</w:t>
      </w:r>
    </w:p>
    <w:p w:rsidR="00C960B8" w:rsidRPr="00BE16F7" w:rsidRDefault="00C960B8" w:rsidP="00C960B8">
      <w:pPr>
        <w:pStyle w:val="Blocktext"/>
        <w:tabs>
          <w:tab w:val="left" w:pos="7230"/>
        </w:tabs>
        <w:ind w:left="0" w:right="0"/>
        <w:jc w:val="left"/>
        <w:rPr>
          <w:rFonts w:cs="Arial"/>
          <w:noProof/>
        </w:rPr>
      </w:pPr>
      <w:r w:rsidRPr="00BE16F7">
        <w:rPr>
          <w:rFonts w:cs="Arial"/>
          <w:noProof/>
        </w:rPr>
        <w:t>Weitere Informationen: www.euroexpo.de</w:t>
      </w:r>
    </w:p>
    <w:p w:rsidR="00C960B8" w:rsidRPr="005E44AB" w:rsidRDefault="00C960B8" w:rsidP="005E44AB">
      <w:pPr>
        <w:pStyle w:val="Blocktext"/>
        <w:tabs>
          <w:tab w:val="left" w:pos="7230"/>
        </w:tabs>
        <w:ind w:left="0" w:right="0"/>
        <w:jc w:val="left"/>
        <w:rPr>
          <w:rFonts w:cs="Arial"/>
          <w:noProof/>
        </w:rPr>
      </w:pPr>
    </w:p>
    <w:p w:rsidR="00F36C4A" w:rsidRPr="00BE16F7" w:rsidRDefault="00F36C4A" w:rsidP="00F36C4A">
      <w:pPr>
        <w:pStyle w:val="Textkrper"/>
        <w:rPr>
          <w:rFonts w:eastAsiaTheme="minorEastAsia" w:cs="Arial"/>
          <w:b/>
        </w:rPr>
      </w:pPr>
      <w:r w:rsidRPr="00BE16F7">
        <w:rPr>
          <w:rFonts w:eastAsiaTheme="minorEastAsia" w:cs="Arial"/>
          <w:b/>
        </w:rPr>
        <w:t>Bildmaterial finden Sie unter www.exchainge.de / Rubrik Blog/Presse</w:t>
      </w:r>
    </w:p>
    <w:p w:rsidR="00F36C4A" w:rsidRPr="00BE16F7" w:rsidRDefault="00F36C4A" w:rsidP="00F36C4A">
      <w:pPr>
        <w:rPr>
          <w:i/>
          <w:sz w:val="20"/>
          <w:szCs w:val="20"/>
        </w:rPr>
      </w:pPr>
    </w:p>
    <w:p w:rsidR="00F36C4A" w:rsidRPr="00BE16F7" w:rsidRDefault="00F36C4A" w:rsidP="00F36C4A">
      <w:pPr>
        <w:rPr>
          <w:i/>
          <w:sz w:val="20"/>
          <w:szCs w:val="20"/>
        </w:rPr>
      </w:pPr>
      <w:r w:rsidRPr="00BE16F7">
        <w:rPr>
          <w:i/>
          <w:sz w:val="20"/>
          <w:szCs w:val="20"/>
        </w:rPr>
        <w:t>Für zusätzliche Informationen kontaktieren Sie bitte:</w:t>
      </w:r>
    </w:p>
    <w:p w:rsidR="00F36C4A" w:rsidRPr="00BE16F7" w:rsidRDefault="00F36C4A" w:rsidP="00F36C4A">
      <w:pPr>
        <w:rPr>
          <w:i/>
          <w:sz w:val="20"/>
          <w:szCs w:val="20"/>
        </w:rPr>
      </w:pPr>
      <w:r w:rsidRPr="00BE16F7">
        <w:rPr>
          <w:i/>
          <w:sz w:val="20"/>
          <w:szCs w:val="20"/>
        </w:rPr>
        <w:t>Hendrikje Rother</w:t>
      </w:r>
    </w:p>
    <w:p w:rsidR="00F36C4A" w:rsidRPr="00BE16F7" w:rsidRDefault="00F36C4A" w:rsidP="00F36C4A">
      <w:pPr>
        <w:rPr>
          <w:i/>
          <w:sz w:val="20"/>
          <w:szCs w:val="20"/>
        </w:rPr>
      </w:pPr>
      <w:r w:rsidRPr="00BE16F7">
        <w:rPr>
          <w:i/>
          <w:sz w:val="20"/>
          <w:szCs w:val="20"/>
        </w:rPr>
        <w:t>Marketing / Presse</w:t>
      </w:r>
    </w:p>
    <w:p w:rsidR="00F36C4A" w:rsidRPr="00BE16F7" w:rsidRDefault="00F36C4A" w:rsidP="00F36C4A">
      <w:pPr>
        <w:rPr>
          <w:i/>
          <w:sz w:val="20"/>
          <w:szCs w:val="20"/>
        </w:rPr>
      </w:pPr>
      <w:r w:rsidRPr="00BE16F7">
        <w:rPr>
          <w:i/>
          <w:sz w:val="20"/>
          <w:szCs w:val="20"/>
        </w:rPr>
        <w:t>EUROEXPO Messe- und Kongress-GmbH</w:t>
      </w:r>
    </w:p>
    <w:p w:rsidR="00F36C4A" w:rsidRPr="00BE16F7" w:rsidRDefault="00F36C4A" w:rsidP="00F36C4A">
      <w:pPr>
        <w:rPr>
          <w:i/>
          <w:sz w:val="20"/>
          <w:szCs w:val="20"/>
        </w:rPr>
      </w:pPr>
      <w:r w:rsidRPr="00BE16F7">
        <w:rPr>
          <w:i/>
          <w:sz w:val="20"/>
          <w:szCs w:val="20"/>
        </w:rPr>
        <w:t>Tel. +49 89 323 91-240</w:t>
      </w:r>
    </w:p>
    <w:p w:rsidR="00F36C4A" w:rsidRPr="00BE16F7" w:rsidRDefault="00F36C4A" w:rsidP="00F36C4A">
      <w:pPr>
        <w:rPr>
          <w:i/>
          <w:sz w:val="20"/>
          <w:szCs w:val="20"/>
        </w:rPr>
      </w:pPr>
      <w:r w:rsidRPr="00BE16F7">
        <w:rPr>
          <w:i/>
          <w:sz w:val="20"/>
          <w:szCs w:val="20"/>
        </w:rPr>
        <w:t>hendrikje.rother@euroexpo.de</w:t>
      </w:r>
    </w:p>
    <w:p w:rsidR="00F36C4A" w:rsidRPr="00BE16F7" w:rsidRDefault="00F36C4A" w:rsidP="00F36C4A">
      <w:pPr>
        <w:rPr>
          <w:i/>
          <w:sz w:val="20"/>
          <w:szCs w:val="20"/>
        </w:rPr>
      </w:pPr>
      <w:r w:rsidRPr="00BE16F7">
        <w:rPr>
          <w:i/>
          <w:sz w:val="20"/>
          <w:szCs w:val="20"/>
        </w:rPr>
        <w:t>www.exchainge.de</w:t>
      </w:r>
    </w:p>
    <w:p w:rsidR="00F36C4A" w:rsidRPr="00BE16F7" w:rsidRDefault="00F36C4A" w:rsidP="00F36C4A">
      <w:pPr>
        <w:rPr>
          <w:i/>
          <w:sz w:val="20"/>
          <w:szCs w:val="20"/>
        </w:rPr>
      </w:pPr>
    </w:p>
    <w:p w:rsidR="00F36C4A" w:rsidRPr="00BE16F7" w:rsidRDefault="00BA7902" w:rsidP="00F36C4A">
      <w:pPr>
        <w:rPr>
          <w:sz w:val="20"/>
          <w:szCs w:val="20"/>
        </w:rPr>
      </w:pPr>
      <w:r w:rsidRPr="00BE16F7">
        <w:rPr>
          <w:sz w:val="20"/>
          <w:szCs w:val="20"/>
        </w:rPr>
        <w:t xml:space="preserve">(Zeichenzahl mit Leerzeichen: </w:t>
      </w:r>
      <w:r w:rsidR="005B5CB2">
        <w:rPr>
          <w:sz w:val="20"/>
          <w:szCs w:val="20"/>
        </w:rPr>
        <w:t>10</w:t>
      </w:r>
      <w:r w:rsidRPr="005E44AB">
        <w:rPr>
          <w:sz w:val="20"/>
          <w:szCs w:val="20"/>
        </w:rPr>
        <w:t>.</w:t>
      </w:r>
      <w:r w:rsidR="005B5CB2">
        <w:rPr>
          <w:sz w:val="20"/>
          <w:szCs w:val="20"/>
        </w:rPr>
        <w:t>489</w:t>
      </w:r>
      <w:bookmarkStart w:id="1" w:name="_GoBack"/>
      <w:bookmarkEnd w:id="1"/>
      <w:r w:rsidR="00F36C4A" w:rsidRPr="00BE16F7">
        <w:rPr>
          <w:sz w:val="20"/>
          <w:szCs w:val="20"/>
        </w:rPr>
        <w:t>)</w:t>
      </w:r>
    </w:p>
    <w:p w:rsidR="00F36C4A" w:rsidRPr="00BE16F7" w:rsidRDefault="00F36C4A" w:rsidP="00F36C4A">
      <w:pPr>
        <w:rPr>
          <w:sz w:val="20"/>
          <w:szCs w:val="20"/>
        </w:rPr>
      </w:pPr>
    </w:p>
    <w:p w:rsidR="00F36C4A" w:rsidRPr="00BE16F7" w:rsidRDefault="00F36C4A" w:rsidP="00F36C4A">
      <w:pPr>
        <w:spacing w:after="120"/>
        <w:rPr>
          <w:i/>
          <w:sz w:val="20"/>
        </w:rPr>
      </w:pPr>
      <w:r w:rsidRPr="00BE16F7">
        <w:rPr>
          <w:i/>
          <w:sz w:val="20"/>
        </w:rPr>
        <w:t xml:space="preserve">Der Abdruck des EUROEXPO-Blogbeitrags ist honorarfrei, Text- und Bildmaterial stehen auf der EXCHAiNGE-Blogseite unter </w:t>
      </w:r>
      <w:hyperlink r:id="rId11" w:history="1">
        <w:r w:rsidRPr="00BE16F7">
          <w:rPr>
            <w:rStyle w:val="Hyperlink"/>
            <w:i/>
            <w:sz w:val="20"/>
          </w:rPr>
          <w:t>www.exchainge.de</w:t>
        </w:r>
      </w:hyperlink>
    </w:p>
    <w:p w:rsidR="00F36C4A" w:rsidRPr="00B419EE" w:rsidRDefault="00F36C4A" w:rsidP="00F36C4A">
      <w:pPr>
        <w:rPr>
          <w:sz w:val="24"/>
        </w:rPr>
      </w:pPr>
      <w:r w:rsidRPr="00BE16F7">
        <w:rPr>
          <w:i/>
          <w:sz w:val="20"/>
        </w:rPr>
        <w:t xml:space="preserve">Belegexemplar erbeten an EUROEXPO Messe- und Kongress-GmbH, Presse- und Öffentlichkeitsarbeit, Joseph-Dollinger-Bogen 7, 80807 München, oder per E-Mail an </w:t>
      </w:r>
      <w:hyperlink r:id="rId12" w:history="1">
        <w:r w:rsidRPr="00BE16F7">
          <w:rPr>
            <w:rStyle w:val="Hyperlink"/>
            <w:i/>
            <w:sz w:val="20"/>
          </w:rPr>
          <w:t>hendrikje.rother@euroexpo.de</w:t>
        </w:r>
      </w:hyperlink>
    </w:p>
    <w:p w:rsidR="00F36C4A" w:rsidRPr="0043295F" w:rsidRDefault="00F36C4A" w:rsidP="00E55CAC">
      <w:pPr>
        <w:pStyle w:val="Blocktext"/>
        <w:tabs>
          <w:tab w:val="left" w:pos="7230"/>
        </w:tabs>
        <w:ind w:left="0" w:right="-1"/>
        <w:jc w:val="left"/>
        <w:rPr>
          <w:rFonts w:cs="Arial"/>
        </w:rPr>
      </w:pPr>
    </w:p>
    <w:sectPr w:rsidR="00F36C4A" w:rsidRPr="0043295F" w:rsidSect="00F2566D">
      <w:headerReference w:type="default" r:id="rId13"/>
      <w:footerReference w:type="default" r:id="rId14"/>
      <w:pgSz w:w="11906" w:h="16838"/>
      <w:pgMar w:top="1418" w:right="1247"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81" w:rsidRDefault="00705181" w:rsidP="002D7F64">
      <w:r>
        <w:separator/>
      </w:r>
    </w:p>
  </w:endnote>
  <w:endnote w:type="continuationSeparator" w:id="0">
    <w:p w:rsidR="00705181" w:rsidRDefault="00705181" w:rsidP="002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79200"/>
      <w:docPartObj>
        <w:docPartGallery w:val="Page Numbers (Bottom of Page)"/>
        <w:docPartUnique/>
      </w:docPartObj>
    </w:sdtPr>
    <w:sdtEndPr/>
    <w:sdtContent>
      <w:p w:rsidR="00F20BC1" w:rsidRDefault="00480FDC" w:rsidP="004E22D5">
        <w:pPr>
          <w:pStyle w:val="Fuzeile"/>
          <w:jc w:val="right"/>
        </w:pPr>
        <w:r>
          <w:fldChar w:fldCharType="begin"/>
        </w:r>
        <w:r w:rsidR="00F20BC1">
          <w:instrText>PAGE   \* MERGEFORMAT</w:instrText>
        </w:r>
        <w:r>
          <w:fldChar w:fldCharType="separate"/>
        </w:r>
        <w:r w:rsidR="00C719CD">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81" w:rsidRDefault="00705181" w:rsidP="002D7F64">
      <w:r>
        <w:separator/>
      </w:r>
    </w:p>
  </w:footnote>
  <w:footnote w:type="continuationSeparator" w:id="0">
    <w:p w:rsidR="00705181" w:rsidRDefault="00705181" w:rsidP="002D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BE" w:rsidRDefault="00A061BE">
    <w:pPr>
      <w:pStyle w:val="Kopfzeile"/>
    </w:pPr>
    <w:r w:rsidRPr="00E4527E">
      <mc:AlternateContent>
        <mc:Choice Requires="wps">
          <w:drawing>
            <wp:anchor distT="0" distB="0" distL="114300" distR="114300" simplePos="0" relativeHeight="251661312" behindDoc="0" locked="0" layoutInCell="0" allowOverlap="1" wp14:anchorId="33FC9647" wp14:editId="7C1E000D">
              <wp:simplePos x="0" y="0"/>
              <wp:positionH relativeFrom="margin">
                <wp:posOffset>14605</wp:posOffset>
              </wp:positionH>
              <wp:positionV relativeFrom="topMargin">
                <wp:posOffset>373380</wp:posOffset>
              </wp:positionV>
              <wp:extent cx="5943600" cy="170815"/>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noProof w:val="0"/>
                              <w:szCs w:val="22"/>
                              <w:lang w:eastAsia="en-US"/>
                            </w:rPr>
                            <w:alias w:val="Titel"/>
                            <w:id w:val="180398536"/>
                            <w:dataBinding w:prefixMappings="xmlns:ns0='http://schemas.openxmlformats.org/package/2006/metadata/core-properties' xmlns:ns1='http://purl.org/dc/elements/1.1/'" w:xpath="/ns0:coreProperties[1]/ns1:title[1]" w:storeItemID="{6C3C8BC8-F283-45AE-878A-BAB7291924A1}"/>
                            <w:text/>
                          </w:sdtPr>
                          <w:sdtEndPr/>
                          <w:sdtContent>
                            <w:p w:rsidR="00A061BE" w:rsidRPr="00E4527E" w:rsidRDefault="00A061BE" w:rsidP="00A061BE">
                              <w:proofErr w:type="spellStart"/>
                              <w:r w:rsidRPr="00A061BE">
                                <w:rPr>
                                  <w:rFonts w:eastAsiaTheme="minorHAnsi"/>
                                  <w:noProof w:val="0"/>
                                  <w:szCs w:val="22"/>
                                  <w:lang w:eastAsia="en-US"/>
                                </w:rPr>
                                <w:t>EXCHAiNGE</w:t>
                              </w:r>
                              <w:proofErr w:type="spellEnd"/>
                              <w:r w:rsidRPr="00A061BE">
                                <w:rPr>
                                  <w:rFonts w:eastAsiaTheme="minorHAnsi"/>
                                  <w:noProof w:val="0"/>
                                  <w:szCs w:val="22"/>
                                  <w:lang w:eastAsia="en-US"/>
                                </w:rPr>
                                <w:t xml:space="preserve"> 2018 | 20. - 21. November | Frankfurt am Main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3FC9647" id="_x0000_t202" coordsize="21600,21600" o:spt="202" path="m,l,21600r21600,l21600,xe">
              <v:stroke joinstyle="miter"/>
              <v:path gradientshapeok="t" o:connecttype="rect"/>
            </v:shapetype>
            <v:shape id="Textfeld 473" o:spid="_x0000_s1026" type="#_x0000_t202" style="position:absolute;margin-left:1.15pt;margin-top:29.4pt;width:468pt;height:13.45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yrQ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" o:allowincell="f" filled="f" stroked="f">
              <v:textbox style="mso-fit-shape-to-text:t" inset=",0,,0">
                <w:txbxContent>
                  <w:sdt>
                    <w:sdtPr>
                      <w:rPr>
                        <w:rFonts w:eastAsiaTheme="minorHAnsi"/>
                        <w:noProof w:val="0"/>
                        <w:szCs w:val="22"/>
                        <w:lang w:eastAsia="en-US"/>
                      </w:rPr>
                      <w:alias w:val="Titel"/>
                      <w:id w:val="180398536"/>
                      <w:dataBinding w:prefixMappings="xmlns:ns0='http://schemas.openxmlformats.org/package/2006/metadata/core-properties' xmlns:ns1='http://purl.org/dc/elements/1.1/'" w:xpath="/ns0:coreProperties[1]/ns1:title[1]" w:storeItemID="{6C3C8BC8-F283-45AE-878A-BAB7291924A1}"/>
                      <w:text/>
                    </w:sdtPr>
                    <w:sdtEndPr/>
                    <w:sdtContent>
                      <w:p w:rsidR="00A061BE" w:rsidRPr="00E4527E" w:rsidRDefault="00A061BE" w:rsidP="00A061BE">
                        <w:r w:rsidRPr="00A061BE">
                          <w:rPr>
                            <w:rFonts w:eastAsiaTheme="minorHAnsi"/>
                            <w:noProof w:val="0"/>
                            <w:szCs w:val="22"/>
                            <w:lang w:eastAsia="en-US"/>
                          </w:rPr>
                          <w:t>EXCHAiNGE 2018 | 20. - 21. November | Frankfurt am Main</w:t>
                        </w:r>
                      </w:p>
                    </w:sdtContent>
                  </w:sdt>
                </w:txbxContent>
              </v:textbox>
              <w10:wrap anchorx="margin" anchory="margin"/>
            </v:shape>
          </w:pict>
        </mc:Fallback>
      </mc:AlternateContent>
    </w:r>
    <w:r w:rsidRPr="00E4527E">
      <mc:AlternateContent>
        <mc:Choice Requires="wps">
          <w:drawing>
            <wp:anchor distT="0" distB="0" distL="114300" distR="114300" simplePos="0" relativeHeight="251659264" behindDoc="0" locked="0" layoutInCell="0" allowOverlap="1" wp14:anchorId="689284A9" wp14:editId="57F841D4">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A061BE" w:rsidRPr="004339D6" w:rsidRDefault="00A061BE" w:rsidP="00A061BE">
                          <w:pPr>
                            <w:jc w:val="right"/>
                            <w:rPr>
                              <w:color w:val="FFFFFF" w:themeColor="background1"/>
                              <w14:numForm w14:val="lining"/>
                            </w:rPr>
                          </w:pPr>
                          <w:r w:rsidRPr="004339D6">
                            <w:rPr>
                              <w14:numForm w14:val="lining"/>
                            </w:rPr>
                            <w:fldChar w:fldCharType="begin"/>
                          </w:r>
                          <w:r w:rsidRPr="004339D6">
                            <w:rPr>
                              <w14:numForm w14:val="lining"/>
                            </w:rPr>
                            <w:instrText>PAGE   \* MERGEFORMAT</w:instrText>
                          </w:r>
                          <w:r w:rsidRPr="004339D6">
                            <w:rPr>
                              <w14:numForm w14:val="lining"/>
                            </w:rPr>
                            <w:fldChar w:fldCharType="separate"/>
                          </w:r>
                          <w:r w:rsidR="00C719CD" w:rsidRPr="00C719CD">
                            <w:rPr>
                              <w:color w:val="FFFFFF" w:themeColor="background1"/>
                              <w14:numForm w14:val="lining"/>
                            </w:rPr>
                            <w:t>2</w:t>
                          </w:r>
                          <w:r w:rsidRPr="004339D6">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689284A9" id="_x0000_t202" coordsize="21600,21600" o:spt="202" path="m,l,21600r21600,l21600,xe">
              <v:stroke joinstyle="miter"/>
              <v:path gradientshapeok="t" o:connecttype="rect"/>
            </v:shapetype>
            <v:shape id="Textfeld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wZAAI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FkyPBk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A061BE" w:rsidRPr="004339D6" w:rsidRDefault="00A061BE" w:rsidP="00A061BE">
                    <w:pPr>
                      <w:jc w:val="right"/>
                      <w:rPr>
                        <w:color w:val="FFFFFF" w:themeColor="background1"/>
                        <w14:numForm w14:val="lining"/>
                      </w:rPr>
                    </w:pPr>
                    <w:r w:rsidRPr="004339D6">
                      <w:rPr>
                        <w14:numForm w14:val="lining"/>
                      </w:rPr>
                      <w:fldChar w:fldCharType="begin"/>
                    </w:r>
                    <w:r w:rsidRPr="004339D6">
                      <w:rPr>
                        <w14:numForm w14:val="lining"/>
                      </w:rPr>
                      <w:instrText>PAGE   \* MERGEFORMAT</w:instrText>
                    </w:r>
                    <w:r w:rsidRPr="004339D6">
                      <w:rPr>
                        <w14:numForm w14:val="lining"/>
                      </w:rPr>
                      <w:fldChar w:fldCharType="separate"/>
                    </w:r>
                    <w:r w:rsidR="00C719CD" w:rsidRPr="00C719CD">
                      <w:rPr>
                        <w:color w:val="FFFFFF" w:themeColor="background1"/>
                        <w14:numForm w14:val="lining"/>
                      </w:rPr>
                      <w:t>2</w:t>
                    </w:r>
                    <w:r w:rsidRPr="004339D6">
                      <w:rPr>
                        <w:color w:val="FFFFFF" w:themeColor="background1"/>
                        <w14:numForm w14:val="lining"/>
                      </w:rPr>
                      <w:fldChar w:fldCharType="end"/>
                    </w:r>
                  </w:p>
                </w:txbxContent>
              </v:textbox>
              <w10:wrap anchorx="page" anchory="margin"/>
            </v:shape>
          </w:pict>
        </mc:Fallback>
      </mc:AlternateContent>
    </w:r>
    <w:r w:rsidRPr="00E4527E">
      <w:tab/>
    </w:r>
    <w:r w:rsidRPr="00E4527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C6F"/>
    <w:multiLevelType w:val="multilevel"/>
    <w:tmpl w:val="C80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307E6"/>
    <w:multiLevelType w:val="hybridMultilevel"/>
    <w:tmpl w:val="86001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FB33CC"/>
    <w:multiLevelType w:val="hybridMultilevel"/>
    <w:tmpl w:val="301C2610"/>
    <w:lvl w:ilvl="0" w:tplc="519EA3F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5B0F44"/>
    <w:multiLevelType w:val="hybridMultilevel"/>
    <w:tmpl w:val="A44C9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8E2876"/>
    <w:multiLevelType w:val="hybridMultilevel"/>
    <w:tmpl w:val="97A88CEE"/>
    <w:lvl w:ilvl="0" w:tplc="B7641D7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8CC2EF5"/>
    <w:multiLevelType w:val="hybridMultilevel"/>
    <w:tmpl w:val="5B78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7A09F7"/>
    <w:multiLevelType w:val="hybridMultilevel"/>
    <w:tmpl w:val="F36A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6B5A0F"/>
    <w:multiLevelType w:val="hybridMultilevel"/>
    <w:tmpl w:val="66B25BD4"/>
    <w:lvl w:ilvl="0" w:tplc="FAA069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1A6938"/>
    <w:multiLevelType w:val="hybridMultilevel"/>
    <w:tmpl w:val="C2E2F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A0185D"/>
    <w:multiLevelType w:val="hybridMultilevel"/>
    <w:tmpl w:val="95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CF4781"/>
    <w:multiLevelType w:val="hybridMultilevel"/>
    <w:tmpl w:val="790C5210"/>
    <w:lvl w:ilvl="0" w:tplc="05E22E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4"/>
  </w:num>
  <w:num w:numId="5">
    <w:abstractNumId w:val="6"/>
  </w:num>
  <w:num w:numId="6">
    <w:abstractNumId w:val="1"/>
  </w:num>
  <w:num w:numId="7">
    <w:abstractNumId w:val="9"/>
  </w:num>
  <w:num w:numId="8">
    <w:abstractNumId w:val="3"/>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33"/>
    <w:rsid w:val="000037D8"/>
    <w:rsid w:val="000117E5"/>
    <w:rsid w:val="00017E8D"/>
    <w:rsid w:val="00034421"/>
    <w:rsid w:val="00034F65"/>
    <w:rsid w:val="000439A1"/>
    <w:rsid w:val="00046FE2"/>
    <w:rsid w:val="00065926"/>
    <w:rsid w:val="00090407"/>
    <w:rsid w:val="00096455"/>
    <w:rsid w:val="000A2173"/>
    <w:rsid w:val="000A6C61"/>
    <w:rsid w:val="000D11A7"/>
    <w:rsid w:val="000D18D9"/>
    <w:rsid w:val="000E4530"/>
    <w:rsid w:val="001130CA"/>
    <w:rsid w:val="00120C81"/>
    <w:rsid w:val="00120ED0"/>
    <w:rsid w:val="001342A1"/>
    <w:rsid w:val="00142EBC"/>
    <w:rsid w:val="00163C10"/>
    <w:rsid w:val="0017557B"/>
    <w:rsid w:val="00176081"/>
    <w:rsid w:val="00182A92"/>
    <w:rsid w:val="00182F89"/>
    <w:rsid w:val="00190CDC"/>
    <w:rsid w:val="00194EF5"/>
    <w:rsid w:val="001A4024"/>
    <w:rsid w:val="001C1111"/>
    <w:rsid w:val="001E6E48"/>
    <w:rsid w:val="00201874"/>
    <w:rsid w:val="00201DB6"/>
    <w:rsid w:val="0021592C"/>
    <w:rsid w:val="0021624D"/>
    <w:rsid w:val="00216CFC"/>
    <w:rsid w:val="00226AB2"/>
    <w:rsid w:val="00227435"/>
    <w:rsid w:val="002560E0"/>
    <w:rsid w:val="002677A8"/>
    <w:rsid w:val="00277934"/>
    <w:rsid w:val="002A3502"/>
    <w:rsid w:val="002D7F64"/>
    <w:rsid w:val="002E41CC"/>
    <w:rsid w:val="002F0E9A"/>
    <w:rsid w:val="002F49FE"/>
    <w:rsid w:val="00301935"/>
    <w:rsid w:val="00316612"/>
    <w:rsid w:val="00317A4B"/>
    <w:rsid w:val="00325884"/>
    <w:rsid w:val="003259F9"/>
    <w:rsid w:val="00327D27"/>
    <w:rsid w:val="00330AAD"/>
    <w:rsid w:val="0033121F"/>
    <w:rsid w:val="003312AB"/>
    <w:rsid w:val="00331BEA"/>
    <w:rsid w:val="003368DA"/>
    <w:rsid w:val="003503BD"/>
    <w:rsid w:val="003523C2"/>
    <w:rsid w:val="00363C04"/>
    <w:rsid w:val="00366FFD"/>
    <w:rsid w:val="00375DAB"/>
    <w:rsid w:val="00397D67"/>
    <w:rsid w:val="003A267D"/>
    <w:rsid w:val="003A7025"/>
    <w:rsid w:val="003B5733"/>
    <w:rsid w:val="003B7605"/>
    <w:rsid w:val="004128B4"/>
    <w:rsid w:val="004231C6"/>
    <w:rsid w:val="00430BC7"/>
    <w:rsid w:val="0043295F"/>
    <w:rsid w:val="004372DD"/>
    <w:rsid w:val="00437FA9"/>
    <w:rsid w:val="00451A0D"/>
    <w:rsid w:val="00453233"/>
    <w:rsid w:val="00471360"/>
    <w:rsid w:val="00477DFE"/>
    <w:rsid w:val="00480FDC"/>
    <w:rsid w:val="00482230"/>
    <w:rsid w:val="00486C97"/>
    <w:rsid w:val="00496D9B"/>
    <w:rsid w:val="004A299E"/>
    <w:rsid w:val="004C122C"/>
    <w:rsid w:val="004D2669"/>
    <w:rsid w:val="004E22D5"/>
    <w:rsid w:val="00506BDC"/>
    <w:rsid w:val="0056084C"/>
    <w:rsid w:val="005727BA"/>
    <w:rsid w:val="00574901"/>
    <w:rsid w:val="00592BFB"/>
    <w:rsid w:val="005B01BB"/>
    <w:rsid w:val="005B5984"/>
    <w:rsid w:val="005B5CB2"/>
    <w:rsid w:val="005C3ACC"/>
    <w:rsid w:val="005E44AB"/>
    <w:rsid w:val="005E7D2A"/>
    <w:rsid w:val="005E7FF7"/>
    <w:rsid w:val="005F0FD4"/>
    <w:rsid w:val="005F706D"/>
    <w:rsid w:val="0060456D"/>
    <w:rsid w:val="006150D9"/>
    <w:rsid w:val="00617C52"/>
    <w:rsid w:val="00634DF6"/>
    <w:rsid w:val="00652F59"/>
    <w:rsid w:val="00665983"/>
    <w:rsid w:val="00677311"/>
    <w:rsid w:val="006913EF"/>
    <w:rsid w:val="00691A2D"/>
    <w:rsid w:val="00697AAD"/>
    <w:rsid w:val="006A37B0"/>
    <w:rsid w:val="006A4BF2"/>
    <w:rsid w:val="006C34A4"/>
    <w:rsid w:val="006E66D2"/>
    <w:rsid w:val="006F0697"/>
    <w:rsid w:val="006F50C8"/>
    <w:rsid w:val="00705181"/>
    <w:rsid w:val="00711CDB"/>
    <w:rsid w:val="00715C34"/>
    <w:rsid w:val="007713E2"/>
    <w:rsid w:val="007861E6"/>
    <w:rsid w:val="007D068F"/>
    <w:rsid w:val="007D43ED"/>
    <w:rsid w:val="007D495E"/>
    <w:rsid w:val="007D70DA"/>
    <w:rsid w:val="007D76F2"/>
    <w:rsid w:val="007E554A"/>
    <w:rsid w:val="007E7F1E"/>
    <w:rsid w:val="0080070F"/>
    <w:rsid w:val="00812980"/>
    <w:rsid w:val="008149A3"/>
    <w:rsid w:val="008219BB"/>
    <w:rsid w:val="00832D88"/>
    <w:rsid w:val="00833F90"/>
    <w:rsid w:val="00836509"/>
    <w:rsid w:val="008440B3"/>
    <w:rsid w:val="00852833"/>
    <w:rsid w:val="0086147D"/>
    <w:rsid w:val="008819E1"/>
    <w:rsid w:val="008869D8"/>
    <w:rsid w:val="008B265F"/>
    <w:rsid w:val="008B5D80"/>
    <w:rsid w:val="008C036F"/>
    <w:rsid w:val="008C1A2E"/>
    <w:rsid w:val="008D388A"/>
    <w:rsid w:val="008E358D"/>
    <w:rsid w:val="00921A13"/>
    <w:rsid w:val="0092352F"/>
    <w:rsid w:val="00926216"/>
    <w:rsid w:val="00930F4D"/>
    <w:rsid w:val="0094123E"/>
    <w:rsid w:val="00943F45"/>
    <w:rsid w:val="00967D62"/>
    <w:rsid w:val="00970396"/>
    <w:rsid w:val="00973629"/>
    <w:rsid w:val="00980D5E"/>
    <w:rsid w:val="009848AA"/>
    <w:rsid w:val="00991F26"/>
    <w:rsid w:val="00993303"/>
    <w:rsid w:val="009939CA"/>
    <w:rsid w:val="00997D87"/>
    <w:rsid w:val="009A57A2"/>
    <w:rsid w:val="009B0D0B"/>
    <w:rsid w:val="009B1D9E"/>
    <w:rsid w:val="009C55BA"/>
    <w:rsid w:val="009D1341"/>
    <w:rsid w:val="009E2A98"/>
    <w:rsid w:val="009F506D"/>
    <w:rsid w:val="00A019C0"/>
    <w:rsid w:val="00A02B52"/>
    <w:rsid w:val="00A061BE"/>
    <w:rsid w:val="00A12FA5"/>
    <w:rsid w:val="00A320EB"/>
    <w:rsid w:val="00A325BA"/>
    <w:rsid w:val="00A418CC"/>
    <w:rsid w:val="00A62A13"/>
    <w:rsid w:val="00A632D6"/>
    <w:rsid w:val="00A70F24"/>
    <w:rsid w:val="00A73634"/>
    <w:rsid w:val="00A878A8"/>
    <w:rsid w:val="00AA22C6"/>
    <w:rsid w:val="00AB7B2D"/>
    <w:rsid w:val="00AC009C"/>
    <w:rsid w:val="00AD604E"/>
    <w:rsid w:val="00AE132B"/>
    <w:rsid w:val="00AE3175"/>
    <w:rsid w:val="00AE3253"/>
    <w:rsid w:val="00B015B4"/>
    <w:rsid w:val="00B2366C"/>
    <w:rsid w:val="00B34948"/>
    <w:rsid w:val="00B41767"/>
    <w:rsid w:val="00B47FE8"/>
    <w:rsid w:val="00B62D2A"/>
    <w:rsid w:val="00B6778C"/>
    <w:rsid w:val="00B81106"/>
    <w:rsid w:val="00B8333E"/>
    <w:rsid w:val="00B948F2"/>
    <w:rsid w:val="00BA058F"/>
    <w:rsid w:val="00BA4141"/>
    <w:rsid w:val="00BA7902"/>
    <w:rsid w:val="00BD20BC"/>
    <w:rsid w:val="00BD7EC3"/>
    <w:rsid w:val="00BE16F7"/>
    <w:rsid w:val="00C06E74"/>
    <w:rsid w:val="00C071EC"/>
    <w:rsid w:val="00C07E8F"/>
    <w:rsid w:val="00C1111F"/>
    <w:rsid w:val="00C1169F"/>
    <w:rsid w:val="00C15065"/>
    <w:rsid w:val="00C363D9"/>
    <w:rsid w:val="00C55814"/>
    <w:rsid w:val="00C571D8"/>
    <w:rsid w:val="00C610D7"/>
    <w:rsid w:val="00C719CD"/>
    <w:rsid w:val="00C95F61"/>
    <w:rsid w:val="00C960B8"/>
    <w:rsid w:val="00CA6B31"/>
    <w:rsid w:val="00CB62A8"/>
    <w:rsid w:val="00CD4E8F"/>
    <w:rsid w:val="00CE73FE"/>
    <w:rsid w:val="00D00CA7"/>
    <w:rsid w:val="00D33FEF"/>
    <w:rsid w:val="00D544D3"/>
    <w:rsid w:val="00D558B9"/>
    <w:rsid w:val="00D63ADA"/>
    <w:rsid w:val="00D718DC"/>
    <w:rsid w:val="00DC16B6"/>
    <w:rsid w:val="00DE2384"/>
    <w:rsid w:val="00E02ABB"/>
    <w:rsid w:val="00E04666"/>
    <w:rsid w:val="00E07787"/>
    <w:rsid w:val="00E13884"/>
    <w:rsid w:val="00E16B8C"/>
    <w:rsid w:val="00E20EBC"/>
    <w:rsid w:val="00E2438E"/>
    <w:rsid w:val="00E33766"/>
    <w:rsid w:val="00E40188"/>
    <w:rsid w:val="00E55005"/>
    <w:rsid w:val="00E552A9"/>
    <w:rsid w:val="00E55CAC"/>
    <w:rsid w:val="00E74542"/>
    <w:rsid w:val="00E761AC"/>
    <w:rsid w:val="00E80252"/>
    <w:rsid w:val="00E86DC1"/>
    <w:rsid w:val="00E91CA6"/>
    <w:rsid w:val="00EA7B5E"/>
    <w:rsid w:val="00EB42CC"/>
    <w:rsid w:val="00EB5B44"/>
    <w:rsid w:val="00EE12A4"/>
    <w:rsid w:val="00EE5295"/>
    <w:rsid w:val="00EF11DF"/>
    <w:rsid w:val="00EF2FA8"/>
    <w:rsid w:val="00EF5750"/>
    <w:rsid w:val="00F00527"/>
    <w:rsid w:val="00F03AFB"/>
    <w:rsid w:val="00F04D0C"/>
    <w:rsid w:val="00F11CD9"/>
    <w:rsid w:val="00F13E22"/>
    <w:rsid w:val="00F17595"/>
    <w:rsid w:val="00F20BC1"/>
    <w:rsid w:val="00F2566D"/>
    <w:rsid w:val="00F30654"/>
    <w:rsid w:val="00F34A1B"/>
    <w:rsid w:val="00F36C4A"/>
    <w:rsid w:val="00F40FFB"/>
    <w:rsid w:val="00F47148"/>
    <w:rsid w:val="00F50083"/>
    <w:rsid w:val="00F56598"/>
    <w:rsid w:val="00F61338"/>
    <w:rsid w:val="00F955AB"/>
    <w:rsid w:val="00FA4E8F"/>
    <w:rsid w:val="00FA5AED"/>
    <w:rsid w:val="00FC3A6B"/>
    <w:rsid w:val="00FC4240"/>
    <w:rsid w:val="00FD006A"/>
    <w:rsid w:val="00FD7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58F758"/>
  <w15:docId w15:val="{6DED236B-07E1-4348-82F8-DAD7B2C1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233"/>
    <w:pPr>
      <w:spacing w:after="0" w:line="240" w:lineRule="auto"/>
    </w:pPr>
    <w:rPr>
      <w:rFonts w:ascii="Arial" w:eastAsia="Times New Roman" w:hAnsi="Arial" w:cs="Arial"/>
      <w:noProof/>
      <w:szCs w:val="24"/>
      <w:lang w:eastAsia="de-DE"/>
    </w:rPr>
  </w:style>
  <w:style w:type="paragraph" w:styleId="berschrift1">
    <w:name w:val="heading 1"/>
    <w:basedOn w:val="Standard"/>
    <w:next w:val="Standard"/>
    <w:link w:val="berschrift1Zchn"/>
    <w:uiPriority w:val="9"/>
    <w:qFormat/>
    <w:rsid w:val="00984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E22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342A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233"/>
    <w:pPr>
      <w:ind w:left="720"/>
      <w:contextualSpacing/>
    </w:pPr>
    <w:rPr>
      <w:rFonts w:ascii="Times New Roman" w:eastAsia="Calibri" w:hAnsi="Times New Roman" w:cs="Times New Roman"/>
      <w:noProof w:val="0"/>
      <w:sz w:val="24"/>
    </w:rPr>
  </w:style>
  <w:style w:type="paragraph" w:styleId="Textkrper">
    <w:name w:val="Body Text"/>
    <w:basedOn w:val="Standard"/>
    <w:link w:val="TextkrperZchn"/>
    <w:qFormat/>
    <w:rsid w:val="00453233"/>
    <w:pPr>
      <w:spacing w:after="120"/>
      <w:jc w:val="both"/>
    </w:pPr>
    <w:rPr>
      <w:rFonts w:cs="Times New Roman"/>
      <w:noProof w:val="0"/>
      <w:sz w:val="20"/>
      <w:szCs w:val="20"/>
    </w:rPr>
  </w:style>
  <w:style w:type="character" w:customStyle="1" w:styleId="TextkrperZchn">
    <w:name w:val="Textkörper Zchn"/>
    <w:basedOn w:val="Absatz-Standardschriftart"/>
    <w:link w:val="Textkrper"/>
    <w:rsid w:val="00453233"/>
    <w:rPr>
      <w:rFonts w:ascii="Arial" w:eastAsia="Times New Roman" w:hAnsi="Arial" w:cs="Times New Roman"/>
      <w:sz w:val="20"/>
      <w:szCs w:val="20"/>
      <w:lang w:eastAsia="de-DE"/>
    </w:rPr>
  </w:style>
  <w:style w:type="paragraph" w:customStyle="1" w:styleId="TOCTitle">
    <w:name w:val="TOCTitle"/>
    <w:basedOn w:val="Textkrper"/>
    <w:next w:val="Textkrper"/>
    <w:uiPriority w:val="2"/>
    <w:qFormat/>
    <w:rsid w:val="00453233"/>
    <w:pPr>
      <w:spacing w:after="240"/>
      <w:jc w:val="left"/>
    </w:pPr>
    <w:rPr>
      <w:b/>
      <w:sz w:val="34"/>
    </w:rPr>
  </w:style>
  <w:style w:type="paragraph" w:styleId="Blocktext">
    <w:name w:val="Block Text"/>
    <w:basedOn w:val="Standard"/>
    <w:semiHidden/>
    <w:rsid w:val="00453233"/>
    <w:pPr>
      <w:spacing w:after="120"/>
      <w:ind w:left="1440" w:right="1440"/>
      <w:jc w:val="both"/>
    </w:pPr>
    <w:rPr>
      <w:rFonts w:cs="Times New Roman"/>
      <w:noProof w:val="0"/>
      <w:sz w:val="20"/>
      <w:szCs w:val="20"/>
    </w:rPr>
  </w:style>
  <w:style w:type="paragraph" w:styleId="Sprechblasentext">
    <w:name w:val="Balloon Text"/>
    <w:basedOn w:val="Standard"/>
    <w:link w:val="SprechblasentextZchn"/>
    <w:uiPriority w:val="99"/>
    <w:semiHidden/>
    <w:unhideWhenUsed/>
    <w:rsid w:val="00034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F65"/>
    <w:rPr>
      <w:rFonts w:ascii="Tahoma" w:eastAsia="Times New Roman" w:hAnsi="Tahoma" w:cs="Tahoma"/>
      <w:noProof/>
      <w:sz w:val="16"/>
      <w:szCs w:val="16"/>
      <w:lang w:eastAsia="de-DE"/>
    </w:rPr>
  </w:style>
  <w:style w:type="character" w:styleId="Hyperlink">
    <w:name w:val="Hyperlink"/>
    <w:basedOn w:val="Absatz-Standardschriftart"/>
    <w:uiPriority w:val="99"/>
    <w:unhideWhenUsed/>
    <w:rsid w:val="00A418CC"/>
    <w:rPr>
      <w:color w:val="0000FF" w:themeColor="hyperlink"/>
      <w:u w:val="single"/>
    </w:rPr>
  </w:style>
  <w:style w:type="paragraph" w:customStyle="1" w:styleId="Default">
    <w:name w:val="Default"/>
    <w:rsid w:val="00A418C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2D7F64"/>
    <w:pPr>
      <w:tabs>
        <w:tab w:val="center" w:pos="4536"/>
        <w:tab w:val="right" w:pos="9072"/>
      </w:tabs>
    </w:pPr>
  </w:style>
  <w:style w:type="character" w:customStyle="1" w:styleId="KopfzeileZchn">
    <w:name w:val="Kopfzeile Zchn"/>
    <w:basedOn w:val="Absatz-Standardschriftart"/>
    <w:link w:val="Kopfzeile"/>
    <w:uiPriority w:val="99"/>
    <w:rsid w:val="002D7F64"/>
    <w:rPr>
      <w:rFonts w:ascii="Arial" w:eastAsia="Times New Roman" w:hAnsi="Arial" w:cs="Arial"/>
      <w:noProof/>
      <w:szCs w:val="24"/>
      <w:lang w:eastAsia="de-DE"/>
    </w:rPr>
  </w:style>
  <w:style w:type="paragraph" w:styleId="Fuzeile">
    <w:name w:val="footer"/>
    <w:basedOn w:val="Standard"/>
    <w:link w:val="FuzeileZchn"/>
    <w:uiPriority w:val="99"/>
    <w:unhideWhenUsed/>
    <w:rsid w:val="002D7F64"/>
    <w:pPr>
      <w:tabs>
        <w:tab w:val="center" w:pos="4536"/>
        <w:tab w:val="right" w:pos="9072"/>
      </w:tabs>
    </w:pPr>
  </w:style>
  <w:style w:type="character" w:customStyle="1" w:styleId="FuzeileZchn">
    <w:name w:val="Fußzeile Zchn"/>
    <w:basedOn w:val="Absatz-Standardschriftart"/>
    <w:link w:val="Fuzeile"/>
    <w:uiPriority w:val="99"/>
    <w:rsid w:val="002D7F64"/>
    <w:rPr>
      <w:rFonts w:ascii="Arial" w:eastAsia="Times New Roman" w:hAnsi="Arial" w:cs="Arial"/>
      <w:noProof/>
      <w:szCs w:val="24"/>
      <w:lang w:eastAsia="de-DE"/>
    </w:rPr>
  </w:style>
  <w:style w:type="paragraph" w:styleId="StandardWeb">
    <w:name w:val="Normal (Web)"/>
    <w:basedOn w:val="Standard"/>
    <w:uiPriority w:val="99"/>
    <w:unhideWhenUsed/>
    <w:rsid w:val="007D70DA"/>
    <w:pPr>
      <w:spacing w:before="100" w:beforeAutospacing="1" w:after="100" w:afterAutospacing="1"/>
    </w:pPr>
    <w:rPr>
      <w:rFonts w:ascii="Times New Roman" w:eastAsiaTheme="minorHAnsi" w:hAnsi="Times New Roman" w:cs="Times New Roman"/>
      <w:noProof w:val="0"/>
      <w:sz w:val="24"/>
    </w:rPr>
  </w:style>
  <w:style w:type="character" w:customStyle="1" w:styleId="berschrift1Zchn">
    <w:name w:val="Überschrift 1 Zchn"/>
    <w:basedOn w:val="Absatz-Standardschriftart"/>
    <w:link w:val="berschrift1"/>
    <w:uiPriority w:val="9"/>
    <w:rsid w:val="009848AA"/>
    <w:rPr>
      <w:rFonts w:asciiTheme="majorHAnsi" w:eastAsiaTheme="majorEastAsia" w:hAnsiTheme="majorHAnsi" w:cstheme="majorBidi"/>
      <w:b/>
      <w:bCs/>
      <w:noProof/>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4E22D5"/>
    <w:rPr>
      <w:rFonts w:asciiTheme="majorHAnsi" w:eastAsiaTheme="majorEastAsia" w:hAnsiTheme="majorHAnsi" w:cstheme="majorBidi"/>
      <w:b/>
      <w:bCs/>
      <w:noProof/>
      <w:color w:val="4F81BD" w:themeColor="accent1"/>
      <w:sz w:val="26"/>
      <w:szCs w:val="26"/>
      <w:lang w:eastAsia="de-DE"/>
    </w:rPr>
  </w:style>
  <w:style w:type="character" w:styleId="Fett">
    <w:name w:val="Strong"/>
    <w:basedOn w:val="Absatz-Standardschriftart"/>
    <w:uiPriority w:val="22"/>
    <w:qFormat/>
    <w:rsid w:val="004E22D5"/>
    <w:rPr>
      <w:b/>
      <w:bCs/>
    </w:rPr>
  </w:style>
  <w:style w:type="character" w:customStyle="1" w:styleId="berschrift3Zchn">
    <w:name w:val="Überschrift 3 Zchn"/>
    <w:basedOn w:val="Absatz-Standardschriftart"/>
    <w:link w:val="berschrift3"/>
    <w:uiPriority w:val="9"/>
    <w:semiHidden/>
    <w:rsid w:val="001342A1"/>
    <w:rPr>
      <w:rFonts w:asciiTheme="majorHAnsi" w:eastAsiaTheme="majorEastAsia" w:hAnsiTheme="majorHAnsi" w:cstheme="majorBidi"/>
      <w:noProof/>
      <w:color w:val="243F60" w:themeColor="accent1" w:themeShade="7F"/>
      <w:sz w:val="24"/>
      <w:szCs w:val="24"/>
      <w:lang w:eastAsia="de-DE"/>
    </w:rPr>
  </w:style>
  <w:style w:type="character" w:customStyle="1" w:styleId="UnresolvedMention">
    <w:name w:val="Unresolved Mention"/>
    <w:basedOn w:val="Absatz-Standardschriftart"/>
    <w:uiPriority w:val="99"/>
    <w:semiHidden/>
    <w:unhideWhenUsed/>
    <w:rsid w:val="004128B4"/>
    <w:rPr>
      <w:color w:val="605E5C"/>
      <w:shd w:val="clear" w:color="auto" w:fill="E1DFDD"/>
    </w:rPr>
  </w:style>
  <w:style w:type="character" w:styleId="Hervorhebung">
    <w:name w:val="Emphasis"/>
    <w:basedOn w:val="Absatz-Standardschriftart"/>
    <w:uiPriority w:val="20"/>
    <w:qFormat/>
    <w:rsid w:val="00941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0452">
      <w:bodyDiv w:val="1"/>
      <w:marLeft w:val="0"/>
      <w:marRight w:val="0"/>
      <w:marTop w:val="0"/>
      <w:marBottom w:val="0"/>
      <w:divBdr>
        <w:top w:val="none" w:sz="0" w:space="0" w:color="auto"/>
        <w:left w:val="none" w:sz="0" w:space="0" w:color="auto"/>
        <w:bottom w:val="none" w:sz="0" w:space="0" w:color="auto"/>
        <w:right w:val="none" w:sz="0" w:space="0" w:color="auto"/>
      </w:divBdr>
    </w:div>
    <w:div w:id="293410448">
      <w:bodyDiv w:val="1"/>
      <w:marLeft w:val="0"/>
      <w:marRight w:val="0"/>
      <w:marTop w:val="0"/>
      <w:marBottom w:val="0"/>
      <w:divBdr>
        <w:top w:val="none" w:sz="0" w:space="0" w:color="auto"/>
        <w:left w:val="none" w:sz="0" w:space="0" w:color="auto"/>
        <w:bottom w:val="none" w:sz="0" w:space="0" w:color="auto"/>
        <w:right w:val="none" w:sz="0" w:space="0" w:color="auto"/>
      </w:divBdr>
    </w:div>
    <w:div w:id="325208999">
      <w:bodyDiv w:val="1"/>
      <w:marLeft w:val="0"/>
      <w:marRight w:val="0"/>
      <w:marTop w:val="0"/>
      <w:marBottom w:val="0"/>
      <w:divBdr>
        <w:top w:val="none" w:sz="0" w:space="0" w:color="auto"/>
        <w:left w:val="none" w:sz="0" w:space="0" w:color="auto"/>
        <w:bottom w:val="none" w:sz="0" w:space="0" w:color="auto"/>
        <w:right w:val="none" w:sz="0" w:space="0" w:color="auto"/>
      </w:divBdr>
    </w:div>
    <w:div w:id="340161494">
      <w:bodyDiv w:val="1"/>
      <w:marLeft w:val="0"/>
      <w:marRight w:val="0"/>
      <w:marTop w:val="0"/>
      <w:marBottom w:val="0"/>
      <w:divBdr>
        <w:top w:val="none" w:sz="0" w:space="0" w:color="auto"/>
        <w:left w:val="none" w:sz="0" w:space="0" w:color="auto"/>
        <w:bottom w:val="none" w:sz="0" w:space="0" w:color="auto"/>
        <w:right w:val="none" w:sz="0" w:space="0" w:color="auto"/>
      </w:divBdr>
    </w:div>
    <w:div w:id="443694605">
      <w:bodyDiv w:val="1"/>
      <w:marLeft w:val="0"/>
      <w:marRight w:val="0"/>
      <w:marTop w:val="0"/>
      <w:marBottom w:val="0"/>
      <w:divBdr>
        <w:top w:val="none" w:sz="0" w:space="0" w:color="auto"/>
        <w:left w:val="none" w:sz="0" w:space="0" w:color="auto"/>
        <w:bottom w:val="none" w:sz="0" w:space="0" w:color="auto"/>
        <w:right w:val="none" w:sz="0" w:space="0" w:color="auto"/>
      </w:divBdr>
      <w:divsChild>
        <w:div w:id="1806971299">
          <w:marLeft w:val="0"/>
          <w:marRight w:val="0"/>
          <w:marTop w:val="0"/>
          <w:marBottom w:val="0"/>
          <w:divBdr>
            <w:top w:val="none" w:sz="0" w:space="0" w:color="auto"/>
            <w:left w:val="none" w:sz="0" w:space="0" w:color="auto"/>
            <w:bottom w:val="none" w:sz="0" w:space="0" w:color="auto"/>
            <w:right w:val="none" w:sz="0" w:space="0" w:color="auto"/>
          </w:divBdr>
        </w:div>
        <w:div w:id="1082333540">
          <w:marLeft w:val="0"/>
          <w:marRight w:val="0"/>
          <w:marTop w:val="0"/>
          <w:marBottom w:val="0"/>
          <w:divBdr>
            <w:top w:val="none" w:sz="0" w:space="0" w:color="auto"/>
            <w:left w:val="none" w:sz="0" w:space="0" w:color="auto"/>
            <w:bottom w:val="none" w:sz="0" w:space="0" w:color="auto"/>
            <w:right w:val="none" w:sz="0" w:space="0" w:color="auto"/>
          </w:divBdr>
        </w:div>
      </w:divsChild>
    </w:div>
    <w:div w:id="548104791">
      <w:bodyDiv w:val="1"/>
      <w:marLeft w:val="0"/>
      <w:marRight w:val="0"/>
      <w:marTop w:val="0"/>
      <w:marBottom w:val="0"/>
      <w:divBdr>
        <w:top w:val="none" w:sz="0" w:space="0" w:color="auto"/>
        <w:left w:val="none" w:sz="0" w:space="0" w:color="auto"/>
        <w:bottom w:val="none" w:sz="0" w:space="0" w:color="auto"/>
        <w:right w:val="none" w:sz="0" w:space="0" w:color="auto"/>
      </w:divBdr>
    </w:div>
    <w:div w:id="1061320864">
      <w:bodyDiv w:val="1"/>
      <w:marLeft w:val="0"/>
      <w:marRight w:val="0"/>
      <w:marTop w:val="0"/>
      <w:marBottom w:val="0"/>
      <w:divBdr>
        <w:top w:val="none" w:sz="0" w:space="0" w:color="auto"/>
        <w:left w:val="none" w:sz="0" w:space="0" w:color="auto"/>
        <w:bottom w:val="none" w:sz="0" w:space="0" w:color="auto"/>
        <w:right w:val="none" w:sz="0" w:space="0" w:color="auto"/>
      </w:divBdr>
    </w:div>
    <w:div w:id="1110081465">
      <w:bodyDiv w:val="1"/>
      <w:marLeft w:val="0"/>
      <w:marRight w:val="0"/>
      <w:marTop w:val="0"/>
      <w:marBottom w:val="0"/>
      <w:divBdr>
        <w:top w:val="none" w:sz="0" w:space="0" w:color="auto"/>
        <w:left w:val="none" w:sz="0" w:space="0" w:color="auto"/>
        <w:bottom w:val="none" w:sz="0" w:space="0" w:color="auto"/>
        <w:right w:val="none" w:sz="0" w:space="0" w:color="auto"/>
      </w:divBdr>
    </w:div>
    <w:div w:id="1153522426">
      <w:bodyDiv w:val="1"/>
      <w:marLeft w:val="0"/>
      <w:marRight w:val="0"/>
      <w:marTop w:val="0"/>
      <w:marBottom w:val="0"/>
      <w:divBdr>
        <w:top w:val="none" w:sz="0" w:space="0" w:color="auto"/>
        <w:left w:val="none" w:sz="0" w:space="0" w:color="auto"/>
        <w:bottom w:val="none" w:sz="0" w:space="0" w:color="auto"/>
        <w:right w:val="none" w:sz="0" w:space="0" w:color="auto"/>
      </w:divBdr>
    </w:div>
    <w:div w:id="1400329587">
      <w:bodyDiv w:val="1"/>
      <w:marLeft w:val="0"/>
      <w:marRight w:val="0"/>
      <w:marTop w:val="0"/>
      <w:marBottom w:val="0"/>
      <w:divBdr>
        <w:top w:val="none" w:sz="0" w:space="0" w:color="auto"/>
        <w:left w:val="none" w:sz="0" w:space="0" w:color="auto"/>
        <w:bottom w:val="none" w:sz="0" w:space="0" w:color="auto"/>
        <w:right w:val="none" w:sz="0" w:space="0" w:color="auto"/>
      </w:divBdr>
    </w:div>
    <w:div w:id="1430811828">
      <w:bodyDiv w:val="1"/>
      <w:marLeft w:val="0"/>
      <w:marRight w:val="0"/>
      <w:marTop w:val="0"/>
      <w:marBottom w:val="0"/>
      <w:divBdr>
        <w:top w:val="none" w:sz="0" w:space="0" w:color="auto"/>
        <w:left w:val="none" w:sz="0" w:space="0" w:color="auto"/>
        <w:bottom w:val="none" w:sz="0" w:space="0" w:color="auto"/>
        <w:right w:val="none" w:sz="0" w:space="0" w:color="auto"/>
      </w:divBdr>
    </w:div>
    <w:div w:id="1499275467">
      <w:bodyDiv w:val="1"/>
      <w:marLeft w:val="0"/>
      <w:marRight w:val="0"/>
      <w:marTop w:val="0"/>
      <w:marBottom w:val="0"/>
      <w:divBdr>
        <w:top w:val="none" w:sz="0" w:space="0" w:color="auto"/>
        <w:left w:val="none" w:sz="0" w:space="0" w:color="auto"/>
        <w:bottom w:val="none" w:sz="0" w:space="0" w:color="auto"/>
        <w:right w:val="none" w:sz="0" w:space="0" w:color="auto"/>
      </w:divBdr>
    </w:div>
    <w:div w:id="1505047796">
      <w:bodyDiv w:val="1"/>
      <w:marLeft w:val="0"/>
      <w:marRight w:val="0"/>
      <w:marTop w:val="0"/>
      <w:marBottom w:val="0"/>
      <w:divBdr>
        <w:top w:val="none" w:sz="0" w:space="0" w:color="auto"/>
        <w:left w:val="none" w:sz="0" w:space="0" w:color="auto"/>
        <w:bottom w:val="none" w:sz="0" w:space="0" w:color="auto"/>
        <w:right w:val="none" w:sz="0" w:space="0" w:color="auto"/>
      </w:divBdr>
      <w:divsChild>
        <w:div w:id="1261840105">
          <w:marLeft w:val="0"/>
          <w:marRight w:val="0"/>
          <w:marTop w:val="0"/>
          <w:marBottom w:val="0"/>
          <w:divBdr>
            <w:top w:val="none" w:sz="0" w:space="0" w:color="auto"/>
            <w:left w:val="none" w:sz="0" w:space="0" w:color="auto"/>
            <w:bottom w:val="none" w:sz="0" w:space="0" w:color="auto"/>
            <w:right w:val="none" w:sz="0" w:space="0" w:color="auto"/>
          </w:divBdr>
        </w:div>
        <w:div w:id="1593589663">
          <w:marLeft w:val="0"/>
          <w:marRight w:val="0"/>
          <w:marTop w:val="0"/>
          <w:marBottom w:val="0"/>
          <w:divBdr>
            <w:top w:val="none" w:sz="0" w:space="0" w:color="auto"/>
            <w:left w:val="none" w:sz="0" w:space="0" w:color="auto"/>
            <w:bottom w:val="none" w:sz="0" w:space="0" w:color="auto"/>
            <w:right w:val="none" w:sz="0" w:space="0" w:color="auto"/>
          </w:divBdr>
        </w:div>
      </w:divsChild>
    </w:div>
    <w:div w:id="1583224749">
      <w:bodyDiv w:val="1"/>
      <w:marLeft w:val="0"/>
      <w:marRight w:val="0"/>
      <w:marTop w:val="0"/>
      <w:marBottom w:val="0"/>
      <w:divBdr>
        <w:top w:val="none" w:sz="0" w:space="0" w:color="auto"/>
        <w:left w:val="none" w:sz="0" w:space="0" w:color="auto"/>
        <w:bottom w:val="none" w:sz="0" w:space="0" w:color="auto"/>
        <w:right w:val="none" w:sz="0" w:space="0" w:color="auto"/>
      </w:divBdr>
      <w:divsChild>
        <w:div w:id="95057765">
          <w:marLeft w:val="0"/>
          <w:marRight w:val="0"/>
          <w:marTop w:val="0"/>
          <w:marBottom w:val="0"/>
          <w:divBdr>
            <w:top w:val="none" w:sz="0" w:space="0" w:color="auto"/>
            <w:left w:val="none" w:sz="0" w:space="0" w:color="auto"/>
            <w:bottom w:val="none" w:sz="0" w:space="0" w:color="auto"/>
            <w:right w:val="none" w:sz="0" w:space="0" w:color="auto"/>
          </w:divBdr>
        </w:div>
        <w:div w:id="242178887">
          <w:marLeft w:val="0"/>
          <w:marRight w:val="0"/>
          <w:marTop w:val="0"/>
          <w:marBottom w:val="0"/>
          <w:divBdr>
            <w:top w:val="none" w:sz="0" w:space="0" w:color="auto"/>
            <w:left w:val="none" w:sz="0" w:space="0" w:color="auto"/>
            <w:bottom w:val="none" w:sz="0" w:space="0" w:color="auto"/>
            <w:right w:val="none" w:sz="0" w:space="0" w:color="auto"/>
          </w:divBdr>
        </w:div>
      </w:divsChild>
    </w:div>
    <w:div w:id="1867937785">
      <w:bodyDiv w:val="1"/>
      <w:marLeft w:val="0"/>
      <w:marRight w:val="0"/>
      <w:marTop w:val="0"/>
      <w:marBottom w:val="0"/>
      <w:divBdr>
        <w:top w:val="none" w:sz="0" w:space="0" w:color="auto"/>
        <w:left w:val="none" w:sz="0" w:space="0" w:color="auto"/>
        <w:bottom w:val="none" w:sz="0" w:space="0" w:color="auto"/>
        <w:right w:val="none" w:sz="0" w:space="0" w:color="auto"/>
      </w:divBdr>
      <w:divsChild>
        <w:div w:id="704134193">
          <w:marLeft w:val="0"/>
          <w:marRight w:val="0"/>
          <w:marTop w:val="0"/>
          <w:marBottom w:val="0"/>
          <w:divBdr>
            <w:top w:val="none" w:sz="0" w:space="0" w:color="auto"/>
            <w:left w:val="none" w:sz="0" w:space="0" w:color="auto"/>
            <w:bottom w:val="none" w:sz="0" w:space="0" w:color="auto"/>
            <w:right w:val="none" w:sz="0" w:space="0" w:color="auto"/>
          </w:divBdr>
        </w:div>
        <w:div w:id="1002658805">
          <w:marLeft w:val="0"/>
          <w:marRight w:val="0"/>
          <w:marTop w:val="0"/>
          <w:marBottom w:val="0"/>
          <w:divBdr>
            <w:top w:val="none" w:sz="0" w:space="0" w:color="auto"/>
            <w:left w:val="none" w:sz="0" w:space="0" w:color="auto"/>
            <w:bottom w:val="none" w:sz="0" w:space="0" w:color="auto"/>
            <w:right w:val="none" w:sz="0" w:space="0" w:color="auto"/>
          </w:divBdr>
        </w:div>
      </w:divsChild>
    </w:div>
    <w:div w:id="1972635700">
      <w:bodyDiv w:val="1"/>
      <w:marLeft w:val="0"/>
      <w:marRight w:val="0"/>
      <w:marTop w:val="0"/>
      <w:marBottom w:val="0"/>
      <w:divBdr>
        <w:top w:val="none" w:sz="0" w:space="0" w:color="auto"/>
        <w:left w:val="none" w:sz="0" w:space="0" w:color="auto"/>
        <w:bottom w:val="none" w:sz="0" w:space="0" w:color="auto"/>
        <w:right w:val="none" w:sz="0" w:space="0" w:color="auto"/>
      </w:divBdr>
      <w:divsChild>
        <w:div w:id="1995596696">
          <w:marLeft w:val="0"/>
          <w:marRight w:val="0"/>
          <w:marTop w:val="0"/>
          <w:marBottom w:val="0"/>
          <w:divBdr>
            <w:top w:val="none" w:sz="0" w:space="0" w:color="auto"/>
            <w:left w:val="none" w:sz="0" w:space="0" w:color="auto"/>
            <w:bottom w:val="none" w:sz="0" w:space="0" w:color="auto"/>
            <w:right w:val="none" w:sz="0" w:space="0" w:color="auto"/>
          </w:divBdr>
        </w:div>
        <w:div w:id="1758290032">
          <w:marLeft w:val="0"/>
          <w:marRight w:val="0"/>
          <w:marTop w:val="0"/>
          <w:marBottom w:val="0"/>
          <w:divBdr>
            <w:top w:val="none" w:sz="0" w:space="0" w:color="auto"/>
            <w:left w:val="none" w:sz="0" w:space="0" w:color="auto"/>
            <w:bottom w:val="none" w:sz="0" w:space="0" w:color="auto"/>
            <w:right w:val="none" w:sz="0" w:space="0" w:color="auto"/>
          </w:divBdr>
        </w:div>
        <w:div w:id="1590112403">
          <w:marLeft w:val="0"/>
          <w:marRight w:val="0"/>
          <w:marTop w:val="0"/>
          <w:marBottom w:val="0"/>
          <w:divBdr>
            <w:top w:val="none" w:sz="0" w:space="0" w:color="auto"/>
            <w:left w:val="none" w:sz="0" w:space="0" w:color="auto"/>
            <w:bottom w:val="none" w:sz="0" w:space="0" w:color="auto"/>
            <w:right w:val="none" w:sz="0" w:space="0" w:color="auto"/>
          </w:divBdr>
        </w:div>
        <w:div w:id="2108378227">
          <w:marLeft w:val="0"/>
          <w:marRight w:val="0"/>
          <w:marTop w:val="0"/>
          <w:marBottom w:val="15"/>
          <w:divBdr>
            <w:top w:val="none" w:sz="0" w:space="0" w:color="auto"/>
            <w:left w:val="none" w:sz="0" w:space="0" w:color="auto"/>
            <w:bottom w:val="none" w:sz="0" w:space="0" w:color="auto"/>
            <w:right w:val="none" w:sz="0" w:space="0" w:color="auto"/>
          </w:divBdr>
        </w:div>
      </w:divsChild>
    </w:div>
    <w:div w:id="1993093205">
      <w:bodyDiv w:val="1"/>
      <w:marLeft w:val="0"/>
      <w:marRight w:val="0"/>
      <w:marTop w:val="0"/>
      <w:marBottom w:val="0"/>
      <w:divBdr>
        <w:top w:val="none" w:sz="0" w:space="0" w:color="auto"/>
        <w:left w:val="none" w:sz="0" w:space="0" w:color="auto"/>
        <w:bottom w:val="none" w:sz="0" w:space="0" w:color="auto"/>
        <w:right w:val="none" w:sz="0" w:space="0" w:color="auto"/>
      </w:divBdr>
    </w:div>
    <w:div w:id="2088529953">
      <w:bodyDiv w:val="1"/>
      <w:marLeft w:val="0"/>
      <w:marRight w:val="0"/>
      <w:marTop w:val="0"/>
      <w:marBottom w:val="0"/>
      <w:divBdr>
        <w:top w:val="none" w:sz="0" w:space="0" w:color="auto"/>
        <w:left w:val="none" w:sz="0" w:space="0" w:color="auto"/>
        <w:bottom w:val="none" w:sz="0" w:space="0" w:color="auto"/>
        <w:right w:val="none" w:sz="0" w:space="0" w:color="auto"/>
      </w:divBdr>
      <w:divsChild>
        <w:div w:id="317079560">
          <w:marLeft w:val="0"/>
          <w:marRight w:val="0"/>
          <w:marTop w:val="0"/>
          <w:marBottom w:val="0"/>
          <w:divBdr>
            <w:top w:val="none" w:sz="0" w:space="0" w:color="auto"/>
            <w:left w:val="none" w:sz="0" w:space="0" w:color="auto"/>
            <w:bottom w:val="none" w:sz="0" w:space="0" w:color="auto"/>
            <w:right w:val="none" w:sz="0" w:space="0" w:color="auto"/>
          </w:divBdr>
        </w:div>
        <w:div w:id="133374424">
          <w:marLeft w:val="0"/>
          <w:marRight w:val="0"/>
          <w:marTop w:val="0"/>
          <w:marBottom w:val="0"/>
          <w:divBdr>
            <w:top w:val="none" w:sz="0" w:space="0" w:color="auto"/>
            <w:left w:val="none" w:sz="0" w:space="0" w:color="auto"/>
            <w:bottom w:val="none" w:sz="0" w:space="0" w:color="auto"/>
            <w:right w:val="none" w:sz="0" w:space="0" w:color="auto"/>
          </w:divBdr>
        </w:div>
      </w:divsChild>
    </w:div>
    <w:div w:id="2095205839">
      <w:bodyDiv w:val="1"/>
      <w:marLeft w:val="0"/>
      <w:marRight w:val="0"/>
      <w:marTop w:val="0"/>
      <w:marBottom w:val="0"/>
      <w:divBdr>
        <w:top w:val="none" w:sz="0" w:space="0" w:color="auto"/>
        <w:left w:val="none" w:sz="0" w:space="0" w:color="auto"/>
        <w:bottom w:val="none" w:sz="0" w:space="0" w:color="auto"/>
        <w:right w:val="none" w:sz="0" w:space="0" w:color="auto"/>
      </w:divBdr>
      <w:divsChild>
        <w:div w:id="1826357987">
          <w:marLeft w:val="0"/>
          <w:marRight w:val="0"/>
          <w:marTop w:val="0"/>
          <w:marBottom w:val="0"/>
          <w:divBdr>
            <w:top w:val="none" w:sz="0" w:space="0" w:color="auto"/>
            <w:left w:val="none" w:sz="0" w:space="0" w:color="auto"/>
            <w:bottom w:val="none" w:sz="0" w:space="0" w:color="auto"/>
            <w:right w:val="none" w:sz="0" w:space="0" w:color="auto"/>
          </w:divBdr>
        </w:div>
        <w:div w:id="150951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ndrikje.rother@euroexp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chaing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xchainge.de/exchainge-wAssets/docs/Flyer-Broschueren/67717_HM_Imagebroschuere_Nachtrag_Juni_D.pdf" TargetMode="External"/><Relationship Id="rId4" Type="http://schemas.openxmlformats.org/officeDocument/2006/relationships/settings" Target="settings.xml"/><Relationship Id="rId9" Type="http://schemas.openxmlformats.org/officeDocument/2006/relationships/hyperlink" Target="https://www.exchainge.de/exchainge-wAssets/docs/Flyer-Broschueren/EX2018-Broschuere_FINAL_LOW.pdf"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581A7-F867-48EC-A050-C0E35CF4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1574</Words>
  <Characters>9917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EXCHAiNGE 2018 | 20. - 21. November | Frankfurt am Main</vt:lpstr>
    </vt:vector>
  </TitlesOfParts>
  <Company>Fraunhofer IML</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EXCHAiNGE 2018 | 20. - 21. November | Frankfurt am Main</dc:title>
  <dc:creator>Dautzenberg, Ulrike</dc:creator>
  <cp:lastModifiedBy>Petra Seebauer</cp:lastModifiedBy>
  <cp:revision>5</cp:revision>
  <cp:lastPrinted>2018-10-29T17:09:00Z</cp:lastPrinted>
  <dcterms:created xsi:type="dcterms:W3CDTF">2018-10-29T17:02:00Z</dcterms:created>
  <dcterms:modified xsi:type="dcterms:W3CDTF">2018-10-30T08:54:00Z</dcterms:modified>
</cp:coreProperties>
</file>