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0D81464F" w:rsidR="00044CDB" w:rsidRPr="00551024" w:rsidRDefault="00DE0DA2" w:rsidP="004F2C52">
      <w:pPr>
        <w:pStyle w:val="OSPRHead0"/>
        <w:spacing w:line="360" w:lineRule="auto"/>
        <w:rPr>
          <w:szCs w:val="20"/>
        </w:rPr>
      </w:pPr>
      <w:r w:rsidRPr="00551024">
        <w:rPr>
          <w:noProof/>
          <w:szCs w:val="20"/>
          <w:lang w:eastAsia="de-DE"/>
        </w:rPr>
        <w:drawing>
          <wp:anchor distT="0" distB="252095" distL="114300" distR="114300" simplePos="0" relativeHeight="251664384" behindDoc="1" locked="0" layoutInCell="1" allowOverlap="1" wp14:anchorId="752A2E9E" wp14:editId="35FC1418">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643C45">
        <w:rPr>
          <w:noProof/>
          <w:szCs w:val="20"/>
          <w:lang w:eastAsia="de-DE"/>
        </w:rPr>
        <w:t>November</w:t>
      </w:r>
      <w:r w:rsidR="00180639" w:rsidRPr="00551024">
        <w:rPr>
          <w:szCs w:val="20"/>
        </w:rPr>
        <w:t xml:space="preserve"> 202</w:t>
      </w:r>
      <w:r w:rsidR="00EC339B" w:rsidRPr="00551024">
        <w:rPr>
          <w:szCs w:val="20"/>
        </w:rPr>
        <w:t>4</w:t>
      </w:r>
      <w:r w:rsidR="00071E9B" w:rsidRPr="00551024">
        <w:rPr>
          <w:szCs w:val="20"/>
        </w:rPr>
        <w:t xml:space="preserve">  |  </w:t>
      </w:r>
      <w:r w:rsidR="00044CDB" w:rsidRPr="00551024">
        <w:rPr>
          <w:szCs w:val="20"/>
        </w:rPr>
        <w:t>Pressemitteilung</w:t>
      </w:r>
      <w:r w:rsidR="00086A21" w:rsidRPr="00551024">
        <w:rPr>
          <w:szCs w:val="20"/>
        </w:rPr>
        <w:t xml:space="preserve"> </w:t>
      </w:r>
      <w:r w:rsidR="00F96751" w:rsidRPr="00551024">
        <w:rPr>
          <w:szCs w:val="20"/>
        </w:rPr>
        <w:t>VANGO</w:t>
      </w:r>
    </w:p>
    <w:p w14:paraId="0EA54AE0" w14:textId="1D9AFC17" w:rsidR="00E1582C" w:rsidRPr="00551024" w:rsidRDefault="00E1582C" w:rsidP="00EC339B">
      <w:pPr>
        <w:pStyle w:val="OSPRPMText1"/>
      </w:pPr>
    </w:p>
    <w:p w14:paraId="682C1CA5" w14:textId="73C1B6F6" w:rsidR="00F04EF2" w:rsidRPr="00551024" w:rsidRDefault="00790380" w:rsidP="00F04EF2">
      <w:pPr>
        <w:pStyle w:val="OSPRHead1"/>
      </w:pPr>
      <w:r>
        <w:t>Winterschlaf</w:t>
      </w:r>
    </w:p>
    <w:p w14:paraId="38BCB71B" w14:textId="4170B26F" w:rsidR="003C4C0F" w:rsidRDefault="00F67D27" w:rsidP="003E2058">
      <w:pPr>
        <w:pStyle w:val="OSPRPMText1"/>
        <w:rPr>
          <w:lang w:eastAsia="de-DE"/>
        </w:rPr>
      </w:pPr>
      <w:r w:rsidRPr="00D465B7">
        <w:rPr>
          <w:lang w:eastAsia="de-DE"/>
        </w:rPr>
        <w:t xml:space="preserve">Stellen Sie sich vor: </w:t>
      </w:r>
      <w:r w:rsidR="003C4C0F">
        <w:rPr>
          <w:lang w:eastAsia="de-DE"/>
        </w:rPr>
        <w:t>Der Winterwind rüttelt am mobilen Heim</w:t>
      </w:r>
      <w:r w:rsidRPr="00D465B7">
        <w:rPr>
          <w:lang w:eastAsia="de-DE"/>
        </w:rPr>
        <w:t xml:space="preserve">, </w:t>
      </w:r>
      <w:r w:rsidR="003C4C0F">
        <w:rPr>
          <w:lang w:eastAsia="de-DE"/>
        </w:rPr>
        <w:t xml:space="preserve">die Sonne verschwindet kaltrosa hinter den weiß angezuckerten Bergen. </w:t>
      </w:r>
      <w:r w:rsidRPr="00D465B7">
        <w:rPr>
          <w:lang w:eastAsia="de-DE"/>
        </w:rPr>
        <w:t xml:space="preserve">Sie sitzen gemütlich im Campervan </w:t>
      </w:r>
      <w:r w:rsidR="00472000">
        <w:rPr>
          <w:lang w:eastAsia="de-DE"/>
        </w:rPr>
        <w:t>und</w:t>
      </w:r>
      <w:r w:rsidRPr="00D465B7">
        <w:rPr>
          <w:lang w:eastAsia="de-DE"/>
        </w:rPr>
        <w:t xml:space="preserve"> Ihnen ist wohlig warm. </w:t>
      </w:r>
      <w:r w:rsidR="003C4C0F">
        <w:rPr>
          <w:lang w:eastAsia="de-DE"/>
        </w:rPr>
        <w:t>D</w:t>
      </w:r>
      <w:r w:rsidRPr="00D465B7">
        <w:rPr>
          <w:lang w:eastAsia="de-DE"/>
        </w:rPr>
        <w:t xml:space="preserve">er neue </w:t>
      </w:r>
      <w:r w:rsidR="00472000">
        <w:rPr>
          <w:lang w:eastAsia="de-DE"/>
        </w:rPr>
        <w:t>WoMo- und WoWa-Schlafsack Polaris vom schottischen Camping-Experten Vango</w:t>
      </w:r>
      <w:r w:rsidR="003C4C0F">
        <w:rPr>
          <w:lang w:eastAsia="de-DE"/>
        </w:rPr>
        <w:t xml:space="preserve"> könnte der Grund dafür sein. Im Gegensatz zur Standheizung lärmt er nicht und sein Kuschelfaktor ist definitiv höher als der </w:t>
      </w:r>
      <w:r w:rsidR="00AD284A">
        <w:rPr>
          <w:lang w:eastAsia="de-DE"/>
        </w:rPr>
        <w:t>eines</w:t>
      </w:r>
      <w:r w:rsidR="003C4C0F">
        <w:rPr>
          <w:lang w:eastAsia="de-DE"/>
        </w:rPr>
        <w:t xml:space="preserve"> Warmluftgebläses. </w:t>
      </w:r>
    </w:p>
    <w:p w14:paraId="6101A5DE" w14:textId="68BF6B05" w:rsidR="00F67D27" w:rsidRPr="00D465B7" w:rsidRDefault="00F67D27" w:rsidP="003E2058">
      <w:pPr>
        <w:pStyle w:val="OSPRPMText1"/>
        <w:rPr>
          <w:lang w:eastAsia="de-DE"/>
        </w:rPr>
      </w:pPr>
      <w:r w:rsidRPr="00D465B7">
        <w:rPr>
          <w:lang w:eastAsia="de-DE"/>
        </w:rPr>
        <w:t xml:space="preserve">Ob allein oder zu zweit </w:t>
      </w:r>
      <w:r w:rsidR="003C4C0F">
        <w:rPr>
          <w:lang w:eastAsia="de-DE"/>
        </w:rPr>
        <w:t>–</w:t>
      </w:r>
      <w:r w:rsidRPr="00D465B7">
        <w:rPr>
          <w:lang w:eastAsia="de-DE"/>
        </w:rPr>
        <w:t xml:space="preserve"> mit der </w:t>
      </w:r>
      <w:r w:rsidR="00472000">
        <w:rPr>
          <w:lang w:eastAsia="de-DE"/>
        </w:rPr>
        <w:t>Polaris</w:t>
      </w:r>
      <w:r w:rsidRPr="00D465B7">
        <w:rPr>
          <w:lang w:eastAsia="de-DE"/>
        </w:rPr>
        <w:t>-</w:t>
      </w:r>
      <w:r w:rsidR="00472000">
        <w:rPr>
          <w:lang w:eastAsia="de-DE"/>
        </w:rPr>
        <w:t>Schlafsack-</w:t>
      </w:r>
      <w:r w:rsidRPr="00D465B7">
        <w:rPr>
          <w:lang w:eastAsia="de-DE"/>
        </w:rPr>
        <w:t>Serie</w:t>
      </w:r>
      <w:r w:rsidR="003C4C0F">
        <w:rPr>
          <w:lang w:eastAsia="de-DE"/>
        </w:rPr>
        <w:t xml:space="preserve"> </w:t>
      </w:r>
      <w:r w:rsidRPr="00D465B7">
        <w:rPr>
          <w:lang w:eastAsia="de-DE"/>
        </w:rPr>
        <w:t xml:space="preserve">genießen Sie auch in kühleren Nächten komfortable Wärme. </w:t>
      </w:r>
      <w:r w:rsidR="003C4C0F">
        <w:rPr>
          <w:lang w:eastAsia="de-DE"/>
        </w:rPr>
        <w:t>Temperaturen bis an die Nullgradgrenze sind kein Problem.</w:t>
      </w:r>
      <w:r w:rsidR="00074648">
        <w:rPr>
          <w:lang w:eastAsia="de-DE"/>
        </w:rPr>
        <w:t xml:space="preserve"> </w:t>
      </w:r>
      <w:r w:rsidRPr="00D465B7">
        <w:rPr>
          <w:lang w:eastAsia="de-DE"/>
        </w:rPr>
        <w:t xml:space="preserve">Der </w:t>
      </w:r>
      <w:r w:rsidR="006F7030">
        <w:rPr>
          <w:lang w:eastAsia="de-DE"/>
        </w:rPr>
        <w:t>Polaris</w:t>
      </w:r>
      <w:r w:rsidRPr="00D465B7">
        <w:rPr>
          <w:lang w:eastAsia="de-DE"/>
        </w:rPr>
        <w:t xml:space="preserve"> ist ein Allroundtalent. Er eignet sich für Campervans, Wohnwagen oder auch </w:t>
      </w:r>
      <w:r w:rsidR="006F7030">
        <w:rPr>
          <w:lang w:eastAsia="de-DE"/>
        </w:rPr>
        <w:t>Auto-</w:t>
      </w:r>
      <w:r w:rsidRPr="00D465B7">
        <w:rPr>
          <w:lang w:eastAsia="de-DE"/>
        </w:rPr>
        <w:t xml:space="preserve">Zeltabenteuer und bietet in kühlen Sommernächten ebenso viel Komfort wie </w:t>
      </w:r>
      <w:r w:rsidR="006F7030">
        <w:rPr>
          <w:lang w:eastAsia="de-DE"/>
        </w:rPr>
        <w:t>an einem</w:t>
      </w:r>
      <w:r w:rsidRPr="00D465B7">
        <w:rPr>
          <w:lang w:eastAsia="de-DE"/>
        </w:rPr>
        <w:t xml:space="preserve"> frostigen Herbstmorgen. </w:t>
      </w:r>
    </w:p>
    <w:p w14:paraId="1016839A" w14:textId="33ECB878" w:rsidR="006F7030" w:rsidRDefault="00F67D27" w:rsidP="003E2058">
      <w:pPr>
        <w:pStyle w:val="OSPRPMText1"/>
        <w:rPr>
          <w:lang w:eastAsia="de-DE"/>
        </w:rPr>
      </w:pPr>
      <w:r w:rsidRPr="00D465B7">
        <w:rPr>
          <w:lang w:eastAsia="de-DE"/>
        </w:rPr>
        <w:t>De</w:t>
      </w:r>
      <w:r w:rsidR="006F7030">
        <w:rPr>
          <w:lang w:eastAsia="de-DE"/>
        </w:rPr>
        <w:t xml:space="preserve">n Polaris gibt es in drei Größen: </w:t>
      </w:r>
      <w:r w:rsidR="00AD284A">
        <w:rPr>
          <w:lang w:eastAsia="de-DE"/>
        </w:rPr>
        <w:t>Single</w:t>
      </w:r>
      <w:r w:rsidR="006F7030">
        <w:rPr>
          <w:lang w:eastAsia="de-DE"/>
        </w:rPr>
        <w:t xml:space="preserve">, Grande und </w:t>
      </w:r>
      <w:r w:rsidR="00AD284A">
        <w:rPr>
          <w:lang w:eastAsia="de-DE"/>
        </w:rPr>
        <w:t>Kingsize</w:t>
      </w:r>
      <w:r w:rsidR="006F7030">
        <w:rPr>
          <w:lang w:eastAsia="de-DE"/>
        </w:rPr>
        <w:t>.</w:t>
      </w:r>
    </w:p>
    <w:p w14:paraId="47DB7AEF" w14:textId="5223BF77" w:rsidR="006F7030" w:rsidRDefault="006F7030" w:rsidP="003E2058">
      <w:pPr>
        <w:pStyle w:val="OSPRPMText1"/>
        <w:rPr>
          <w:lang w:eastAsia="de-DE"/>
        </w:rPr>
      </w:pPr>
      <w:r>
        <w:rPr>
          <w:lang w:eastAsia="de-DE"/>
        </w:rPr>
        <w:t xml:space="preserve">Je nach Kuschel- und Raumbedürfnis entscheidet man sich statt für die Standardgröße (geeignet für Leute bis ca. 190 cm) für das übergroße Modell (mit einer innenlänge von 233 cm und einer Innenweite von 103 cm auch für campende Basketballspieler geeignet) oder den Polaris </w:t>
      </w:r>
      <w:r w:rsidR="00AD284A">
        <w:rPr>
          <w:lang w:eastAsia="de-DE"/>
        </w:rPr>
        <w:t>Kingsize</w:t>
      </w:r>
      <w:r>
        <w:rPr>
          <w:lang w:eastAsia="de-DE"/>
        </w:rPr>
        <w:t>: Weils manchmal zu zweit einfach mehr Spaß macht und mehr wärmt.</w:t>
      </w:r>
    </w:p>
    <w:p w14:paraId="1A306FD4" w14:textId="730EB886" w:rsidR="00F67D27" w:rsidRPr="00D465B7" w:rsidRDefault="00F67D27" w:rsidP="003E2058">
      <w:pPr>
        <w:pStyle w:val="OSPRPMText1"/>
        <w:rPr>
          <w:lang w:eastAsia="de-DE"/>
        </w:rPr>
      </w:pPr>
    </w:p>
    <w:p w14:paraId="657020BE" w14:textId="2691A34F" w:rsidR="00F67D27" w:rsidRDefault="006E776D" w:rsidP="0079376D">
      <w:pPr>
        <w:pStyle w:val="OSPRPMText1"/>
        <w:rPr>
          <w:lang w:eastAsia="de-DE"/>
        </w:rPr>
      </w:pPr>
      <w:r>
        <w:rPr>
          <w:noProof/>
          <w:lang w:eastAsia="de-DE"/>
        </w:rPr>
        <w:drawing>
          <wp:anchor distT="0" distB="0" distL="114300" distR="114300" simplePos="0" relativeHeight="251667456" behindDoc="1" locked="0" layoutInCell="1" allowOverlap="1" wp14:anchorId="45FAABD3" wp14:editId="1209C1A2">
            <wp:simplePos x="0" y="0"/>
            <wp:positionH relativeFrom="column">
              <wp:posOffset>0</wp:posOffset>
            </wp:positionH>
            <wp:positionV relativeFrom="paragraph">
              <wp:posOffset>349250</wp:posOffset>
            </wp:positionV>
            <wp:extent cx="5760000" cy="2530800"/>
            <wp:effectExtent l="0" t="0" r="0" b="0"/>
            <wp:wrapTight wrapText="bothSides">
              <wp:wrapPolygon edited="0">
                <wp:start x="0" y="0"/>
                <wp:lineTo x="0" y="21464"/>
                <wp:lineTo x="21529" y="21464"/>
                <wp:lineTo x="21529" y="0"/>
                <wp:lineTo x="0" y="0"/>
              </wp:wrapPolygon>
            </wp:wrapTight>
            <wp:docPr id="2831679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7975" name="Grafik 2"/>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0000" cy="25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D27" w:rsidRPr="0079376D">
        <w:rPr>
          <w:b/>
          <w:bCs/>
          <w:lang w:eastAsia="de-DE"/>
        </w:rPr>
        <w:t>Preis</w:t>
      </w:r>
      <w:r w:rsidR="0079376D" w:rsidRPr="0079376D">
        <w:rPr>
          <w:b/>
          <w:bCs/>
          <w:lang w:eastAsia="de-DE"/>
        </w:rPr>
        <w:t>e</w:t>
      </w:r>
      <w:r w:rsidR="00F67D27" w:rsidRPr="0079376D">
        <w:rPr>
          <w:lang w:eastAsia="de-DE"/>
        </w:rPr>
        <w:t xml:space="preserve">: </w:t>
      </w:r>
      <w:r w:rsidR="006F7030" w:rsidRPr="0079376D">
        <w:rPr>
          <w:lang w:eastAsia="de-DE"/>
        </w:rPr>
        <w:t xml:space="preserve">Polaris Single 70 EUR, Grande 87,50 EUR, Kingsize </w:t>
      </w:r>
      <w:r w:rsidR="0079376D" w:rsidRPr="0079376D">
        <w:rPr>
          <w:lang w:eastAsia="de-DE"/>
        </w:rPr>
        <w:t>125 EUR</w:t>
      </w:r>
    </w:p>
    <w:p w14:paraId="54B8284D" w14:textId="65BAA3D0" w:rsidR="0079376D" w:rsidRDefault="0079376D" w:rsidP="0079376D">
      <w:pPr>
        <w:pStyle w:val="OSPRPMText1"/>
        <w:rPr>
          <w:lang w:eastAsia="de-DE"/>
        </w:rPr>
      </w:pPr>
    </w:p>
    <w:p w14:paraId="7428C344" w14:textId="59CAE138" w:rsidR="00074648" w:rsidRPr="00074648" w:rsidRDefault="00074648" w:rsidP="004D3CB1">
      <w:pPr>
        <w:pStyle w:val="OSPRPMText1"/>
        <w:spacing w:after="60" w:line="240" w:lineRule="auto"/>
        <w:rPr>
          <w:b/>
          <w:bCs/>
          <w:lang w:eastAsia="de-DE"/>
        </w:rPr>
      </w:pPr>
      <w:r w:rsidRPr="00074648">
        <w:rPr>
          <w:b/>
          <w:bCs/>
          <w:lang w:eastAsia="de-DE"/>
        </w:rPr>
        <w:t>Features</w:t>
      </w:r>
    </w:p>
    <w:p w14:paraId="0C6780A5" w14:textId="7928ABD0" w:rsidR="0079376D" w:rsidRDefault="0079376D" w:rsidP="004D3CB1">
      <w:pPr>
        <w:pStyle w:val="OSPRPMText1"/>
        <w:numPr>
          <w:ilvl w:val="0"/>
          <w:numId w:val="31"/>
        </w:numPr>
        <w:spacing w:after="60" w:line="240" w:lineRule="auto"/>
        <w:ind w:left="284" w:hanging="284"/>
        <w:rPr>
          <w:lang w:eastAsia="de-DE"/>
        </w:rPr>
      </w:pPr>
      <w:r>
        <w:rPr>
          <w:lang w:eastAsia="de-DE"/>
        </w:rPr>
        <w:t>Hochwertige Füllung der Klasse A – langlebig, warm, leicht und behält gleichzeitig ihre Bauschkraft und ihren weichen Griff</w:t>
      </w:r>
    </w:p>
    <w:p w14:paraId="79BEE65F" w14:textId="39C808D7" w:rsidR="0079376D" w:rsidRDefault="0079376D" w:rsidP="004D3CB1">
      <w:pPr>
        <w:pStyle w:val="OSPRPMText1"/>
        <w:numPr>
          <w:ilvl w:val="0"/>
          <w:numId w:val="31"/>
        </w:numPr>
        <w:spacing w:after="60" w:line="240" w:lineRule="auto"/>
        <w:ind w:left="284" w:hanging="284"/>
        <w:rPr>
          <w:lang w:eastAsia="de-DE"/>
        </w:rPr>
      </w:pPr>
      <w:r>
        <w:rPr>
          <w:lang w:eastAsia="de-DE"/>
        </w:rPr>
        <w:t>Doppelschicht-Konstruktion mit versetzten Nähten; verhindert kalte Stellen an den Nahtlinien</w:t>
      </w:r>
    </w:p>
    <w:p w14:paraId="2B98BFB3" w14:textId="706A10B8" w:rsidR="0079376D" w:rsidRDefault="0079376D" w:rsidP="004D3CB1">
      <w:pPr>
        <w:pStyle w:val="OSPRPMText1"/>
        <w:numPr>
          <w:ilvl w:val="0"/>
          <w:numId w:val="31"/>
        </w:numPr>
        <w:spacing w:after="60" w:line="240" w:lineRule="auto"/>
        <w:ind w:left="284" w:hanging="284"/>
        <w:rPr>
          <w:lang w:eastAsia="de-DE"/>
        </w:rPr>
      </w:pPr>
      <w:r>
        <w:rPr>
          <w:lang w:eastAsia="de-DE"/>
        </w:rPr>
        <w:t>Polair SuperSoft Shell: weiches, angenehmes 210T-Mikrofaser-Außenmaterial, das wunderbar kuschelig, anschmiegsam und atmungsaktiv ist</w:t>
      </w:r>
    </w:p>
    <w:p w14:paraId="1DFF132A" w14:textId="6E6B5F81" w:rsidR="0079376D" w:rsidRDefault="0079376D" w:rsidP="004D3CB1">
      <w:pPr>
        <w:pStyle w:val="OSPRPMText1"/>
        <w:numPr>
          <w:ilvl w:val="0"/>
          <w:numId w:val="31"/>
        </w:numPr>
        <w:spacing w:after="60" w:line="240" w:lineRule="auto"/>
        <w:ind w:left="284" w:hanging="284"/>
        <w:rPr>
          <w:lang w:eastAsia="de-DE"/>
        </w:rPr>
      </w:pPr>
      <w:r>
        <w:rPr>
          <w:lang w:eastAsia="de-DE"/>
        </w:rPr>
        <w:t>Polair Snug Lining – ein superweiches und kuscheliges, gebürstetes Polair-Polyestergewebe, das sich warm anfühlt</w:t>
      </w:r>
    </w:p>
    <w:p w14:paraId="5D8F03A1" w14:textId="213CBBE3" w:rsidR="0079376D" w:rsidRDefault="0079376D" w:rsidP="004D3CB1">
      <w:pPr>
        <w:pStyle w:val="OSPRPMText1"/>
        <w:numPr>
          <w:ilvl w:val="0"/>
          <w:numId w:val="31"/>
        </w:numPr>
        <w:spacing w:after="60" w:line="240" w:lineRule="auto"/>
        <w:ind w:left="284" w:hanging="284"/>
        <w:rPr>
          <w:lang w:eastAsia="de-DE"/>
        </w:rPr>
      </w:pPr>
      <w:r>
        <w:rPr>
          <w:lang w:eastAsia="de-DE"/>
        </w:rPr>
        <w:t>ThermoLock Pro Insulation – erhöhte Strapazierfähigkeit, zusätzliche Wärme und Bauschkraft bei Feuchtigkeit</w:t>
      </w:r>
    </w:p>
    <w:p w14:paraId="3DA5C3DC" w14:textId="56314B19" w:rsidR="0079376D" w:rsidRDefault="0079376D" w:rsidP="004D3CB1">
      <w:pPr>
        <w:pStyle w:val="OSPRPMText1"/>
        <w:numPr>
          <w:ilvl w:val="0"/>
          <w:numId w:val="31"/>
        </w:numPr>
        <w:spacing w:after="60" w:line="240" w:lineRule="auto"/>
        <w:ind w:left="284" w:hanging="284"/>
        <w:rPr>
          <w:lang w:eastAsia="de-DE"/>
        </w:rPr>
      </w:pPr>
      <w:r>
        <w:rPr>
          <w:lang w:eastAsia="de-DE"/>
        </w:rPr>
        <w:t>Geformte</w:t>
      </w:r>
      <w:r w:rsidR="00AD284A">
        <w:rPr>
          <w:lang w:eastAsia="de-DE"/>
        </w:rPr>
        <w:t>, verstellbare</w:t>
      </w:r>
      <w:r>
        <w:rPr>
          <w:lang w:eastAsia="de-DE"/>
        </w:rPr>
        <w:t xml:space="preserve"> Kapuze </w:t>
      </w:r>
      <w:r w:rsidR="00AD284A">
        <w:rPr>
          <w:lang w:eastAsia="de-DE"/>
        </w:rPr>
        <w:t xml:space="preserve">reduziert </w:t>
      </w:r>
      <w:r>
        <w:rPr>
          <w:lang w:eastAsia="de-DE"/>
        </w:rPr>
        <w:t xml:space="preserve">Wärmeverlust am Kopf </w:t>
      </w:r>
    </w:p>
    <w:p w14:paraId="1B57992E" w14:textId="6C19B312" w:rsidR="0079376D" w:rsidRDefault="0079376D" w:rsidP="004D3CB1">
      <w:pPr>
        <w:pStyle w:val="OSPRPMText1"/>
        <w:numPr>
          <w:ilvl w:val="0"/>
          <w:numId w:val="31"/>
        </w:numPr>
        <w:spacing w:after="60" w:line="240" w:lineRule="auto"/>
        <w:ind w:left="284" w:hanging="284"/>
        <w:rPr>
          <w:lang w:eastAsia="de-DE"/>
        </w:rPr>
      </w:pPr>
      <w:r>
        <w:rPr>
          <w:lang w:eastAsia="de-DE"/>
        </w:rPr>
        <w:t>Isolierte Reißverschlussblende hält die Wärme im Schlafsack und reduziert kalte Stellen</w:t>
      </w:r>
    </w:p>
    <w:p w14:paraId="0A9C2D6A" w14:textId="3E95211D" w:rsidR="0079376D" w:rsidRDefault="00AD284A" w:rsidP="004D3CB1">
      <w:pPr>
        <w:pStyle w:val="OSPRPMText1"/>
        <w:numPr>
          <w:ilvl w:val="0"/>
          <w:numId w:val="31"/>
        </w:numPr>
        <w:spacing w:after="60" w:line="240" w:lineRule="auto"/>
        <w:ind w:left="284" w:hanging="284"/>
        <w:rPr>
          <w:lang w:eastAsia="de-DE"/>
        </w:rPr>
      </w:pPr>
      <w:r>
        <w:rPr>
          <w:lang w:eastAsia="de-DE"/>
        </w:rPr>
        <w:t xml:space="preserve">Eckige </w:t>
      </w:r>
      <w:r w:rsidR="0079376D">
        <w:rPr>
          <w:lang w:eastAsia="de-DE"/>
        </w:rPr>
        <w:t>Schlafsack</w:t>
      </w:r>
      <w:r>
        <w:rPr>
          <w:lang w:eastAsia="de-DE"/>
        </w:rPr>
        <w:t xml:space="preserve">form für </w:t>
      </w:r>
      <w:r w:rsidR="0079376D">
        <w:rPr>
          <w:lang w:eastAsia="de-DE"/>
        </w:rPr>
        <w:t>mehr Bewegungsfreiheit</w:t>
      </w:r>
      <w:r>
        <w:rPr>
          <w:lang w:eastAsia="de-DE"/>
        </w:rPr>
        <w:t xml:space="preserve"> und Vielseitigkeit als Decke</w:t>
      </w:r>
    </w:p>
    <w:p w14:paraId="2486FBB9" w14:textId="3B0D081D" w:rsidR="0079376D" w:rsidRDefault="00AD284A" w:rsidP="004D3CB1">
      <w:pPr>
        <w:pStyle w:val="OSPRPMText1"/>
        <w:numPr>
          <w:ilvl w:val="0"/>
          <w:numId w:val="31"/>
        </w:numPr>
        <w:spacing w:after="60" w:line="240" w:lineRule="auto"/>
        <w:ind w:left="284" w:hanging="284"/>
        <w:rPr>
          <w:lang w:eastAsia="de-DE"/>
        </w:rPr>
      </w:pPr>
      <w:r>
        <w:rPr>
          <w:lang w:eastAsia="de-DE"/>
        </w:rPr>
        <w:t>Temperaturbereich: Min</w:t>
      </w:r>
      <w:r>
        <w:rPr>
          <w:lang w:eastAsia="de-DE"/>
        </w:rPr>
        <w:tab/>
        <w:t>-1°C, Comfort 2°C, Max 18°C</w:t>
      </w:r>
      <w:r w:rsidR="00074648">
        <w:rPr>
          <w:lang w:eastAsia="de-DE"/>
        </w:rPr>
        <w:br/>
      </w:r>
      <w:r w:rsidR="0079376D">
        <w:rPr>
          <w:lang w:eastAsia="de-DE"/>
        </w:rPr>
        <w:t xml:space="preserve">Unabhängig getestet – </w:t>
      </w:r>
      <w:r w:rsidR="00074648">
        <w:rPr>
          <w:lang w:eastAsia="de-DE"/>
        </w:rPr>
        <w:t xml:space="preserve">garantiert korrekte </w:t>
      </w:r>
      <w:r w:rsidR="0079376D">
        <w:rPr>
          <w:lang w:eastAsia="de-DE"/>
        </w:rPr>
        <w:t xml:space="preserve">Temperaturangaben </w:t>
      </w:r>
      <w:r>
        <w:rPr>
          <w:lang w:eastAsia="de-DE"/>
        </w:rPr>
        <w:t>(</w:t>
      </w:r>
      <w:r w:rsidR="0079376D">
        <w:rPr>
          <w:lang w:eastAsia="de-DE"/>
        </w:rPr>
        <w:t>ISO 23537-1:2020</w:t>
      </w:r>
      <w:r>
        <w:rPr>
          <w:lang w:eastAsia="de-DE"/>
        </w:rPr>
        <w:t>)</w:t>
      </w:r>
    </w:p>
    <w:p w14:paraId="6973B53B" w14:textId="3472D9C0" w:rsidR="0079376D" w:rsidRDefault="0079376D" w:rsidP="004D3CB1">
      <w:pPr>
        <w:pStyle w:val="OSPRPMText1"/>
        <w:numPr>
          <w:ilvl w:val="0"/>
          <w:numId w:val="31"/>
        </w:numPr>
        <w:spacing w:after="60" w:line="240" w:lineRule="auto"/>
        <w:ind w:left="284" w:hanging="284"/>
        <w:rPr>
          <w:lang w:eastAsia="de-DE"/>
        </w:rPr>
      </w:pPr>
      <w:r>
        <w:rPr>
          <w:lang w:eastAsia="de-DE"/>
        </w:rPr>
        <w:t xml:space="preserve">Auto-Lock-Zweiwege-Reißverschluss – Hält die Wärme im Schlafsack und bietet eine regulierbare Belüftung. </w:t>
      </w:r>
      <w:r w:rsidR="00074648">
        <w:rPr>
          <w:lang w:eastAsia="de-DE"/>
        </w:rPr>
        <w:t>Verhindert ungewolltes Öffnen</w:t>
      </w:r>
    </w:p>
    <w:p w14:paraId="16FC8E26" w14:textId="5C625F47" w:rsidR="0079376D" w:rsidRDefault="0079376D" w:rsidP="004D3CB1">
      <w:pPr>
        <w:pStyle w:val="OSPRPMText1"/>
        <w:numPr>
          <w:ilvl w:val="0"/>
          <w:numId w:val="31"/>
        </w:numPr>
        <w:spacing w:after="60" w:line="240" w:lineRule="auto"/>
        <w:ind w:left="284" w:hanging="284"/>
        <w:rPr>
          <w:lang w:eastAsia="de-DE"/>
        </w:rPr>
      </w:pPr>
      <w:r>
        <w:rPr>
          <w:lang w:eastAsia="de-DE"/>
        </w:rPr>
        <w:t xml:space="preserve">Reißverschlussschutz </w:t>
      </w:r>
      <w:r w:rsidR="00074648">
        <w:rPr>
          <w:lang w:eastAsia="de-DE"/>
        </w:rPr>
        <w:t>v</w:t>
      </w:r>
      <w:r>
        <w:rPr>
          <w:lang w:eastAsia="de-DE"/>
        </w:rPr>
        <w:t>erhindert</w:t>
      </w:r>
      <w:r w:rsidR="00074648">
        <w:rPr>
          <w:lang w:eastAsia="de-DE"/>
        </w:rPr>
        <w:t xml:space="preserve"> Verklemmen </w:t>
      </w:r>
      <w:r>
        <w:rPr>
          <w:lang w:eastAsia="de-DE"/>
        </w:rPr>
        <w:t>de</w:t>
      </w:r>
      <w:r w:rsidR="00074648">
        <w:rPr>
          <w:lang w:eastAsia="de-DE"/>
        </w:rPr>
        <w:t>s</w:t>
      </w:r>
      <w:r>
        <w:rPr>
          <w:lang w:eastAsia="de-DE"/>
        </w:rPr>
        <w:t xml:space="preserve"> Reißverschluss</w:t>
      </w:r>
      <w:r w:rsidR="00074648">
        <w:rPr>
          <w:lang w:eastAsia="de-DE"/>
        </w:rPr>
        <w:t>es</w:t>
      </w:r>
      <w:r>
        <w:rPr>
          <w:lang w:eastAsia="de-DE"/>
        </w:rPr>
        <w:t xml:space="preserve"> am Futter und ermöglicht ein einfaches Öffnen und Schließen</w:t>
      </w:r>
    </w:p>
    <w:p w14:paraId="71E608FD" w14:textId="77777777" w:rsidR="0079376D" w:rsidRDefault="0079376D" w:rsidP="004D3CB1">
      <w:pPr>
        <w:pStyle w:val="OSPRPMText1"/>
        <w:numPr>
          <w:ilvl w:val="0"/>
          <w:numId w:val="31"/>
        </w:numPr>
        <w:spacing w:after="60" w:line="240" w:lineRule="auto"/>
        <w:ind w:left="284" w:hanging="284"/>
        <w:rPr>
          <w:lang w:eastAsia="de-DE"/>
        </w:rPr>
      </w:pPr>
      <w:r>
        <w:rPr>
          <w:lang w:eastAsia="de-DE"/>
        </w:rPr>
        <w:t>Tragetasche in quadratischer Form – Ermöglicht ein schnelles und einfaches Packen</w:t>
      </w:r>
    </w:p>
    <w:p w14:paraId="1688F3E7" w14:textId="4A698012" w:rsidR="0079376D" w:rsidRDefault="0079376D" w:rsidP="004D3CB1">
      <w:pPr>
        <w:pStyle w:val="OSPRPMText1"/>
        <w:numPr>
          <w:ilvl w:val="0"/>
          <w:numId w:val="31"/>
        </w:numPr>
        <w:spacing w:after="60" w:line="240" w:lineRule="auto"/>
        <w:ind w:left="284" w:hanging="284"/>
        <w:rPr>
          <w:lang w:eastAsia="de-DE"/>
        </w:rPr>
      </w:pPr>
      <w:r>
        <w:rPr>
          <w:lang w:eastAsia="de-DE"/>
        </w:rPr>
        <w:t xml:space="preserve">Aufhängeschlaufen </w:t>
      </w:r>
    </w:p>
    <w:p w14:paraId="1ABBF251" w14:textId="257BD7A9" w:rsidR="0079376D" w:rsidRPr="0079376D" w:rsidRDefault="0079376D" w:rsidP="0079376D">
      <w:pPr>
        <w:pStyle w:val="OSPRPMText1"/>
        <w:rPr>
          <w:lang w:eastAsia="de-DE"/>
        </w:rPr>
      </w:pPr>
    </w:p>
    <w:p w14:paraId="0653E25F" w14:textId="3BD6D0FD" w:rsidR="0079376D" w:rsidRDefault="0079376D" w:rsidP="0079376D">
      <w:pPr>
        <w:pStyle w:val="OSPRPMText1"/>
        <w:rPr>
          <w:lang w:eastAsia="de-DE"/>
        </w:rPr>
      </w:pPr>
      <w:r w:rsidRPr="0079376D">
        <w:rPr>
          <w:lang w:eastAsia="de-DE"/>
        </w:rPr>
        <w:t>Erhäl</w:t>
      </w:r>
      <w:r>
        <w:rPr>
          <w:lang w:eastAsia="de-DE"/>
        </w:rPr>
        <w:t>tlich im gut sortierten Camping-Fachhandel an Januar 2025</w:t>
      </w:r>
    </w:p>
    <w:p w14:paraId="6ED444C2" w14:textId="60D1BBF7" w:rsidR="000E0847" w:rsidRPr="001F5A61" w:rsidRDefault="0077791C" w:rsidP="004D3CB1">
      <w:pPr>
        <w:pStyle w:val="StandardWeb"/>
        <w:spacing w:before="0" w:beforeAutospacing="0" w:after="120" w:afterAutospacing="0" w:line="360" w:lineRule="auto"/>
        <w:rPr>
          <w:rFonts w:ascii="Neo Sans Pro" w:eastAsiaTheme="minorEastAsia" w:hAnsi="Neo Sans Pro" w:cstheme="minorBidi"/>
          <w:sz w:val="20"/>
          <w:szCs w:val="20"/>
          <w:lang w:val="en-US"/>
        </w:rPr>
      </w:pPr>
      <w:r>
        <w:rPr>
          <w:noProof/>
          <w:lang w:eastAsia="de-DE"/>
        </w:rPr>
        <w:drawing>
          <wp:anchor distT="0" distB="0" distL="114300" distR="114300" simplePos="0" relativeHeight="251666432" behindDoc="1" locked="0" layoutInCell="1" allowOverlap="1" wp14:anchorId="5C1AFDA0" wp14:editId="553640AD">
            <wp:simplePos x="0" y="0"/>
            <wp:positionH relativeFrom="column">
              <wp:posOffset>12395</wp:posOffset>
            </wp:positionH>
            <wp:positionV relativeFrom="paragraph">
              <wp:posOffset>238982</wp:posOffset>
            </wp:positionV>
            <wp:extent cx="2894400" cy="1303200"/>
            <wp:effectExtent l="0" t="0" r="1270" b="5080"/>
            <wp:wrapTight wrapText="bothSides">
              <wp:wrapPolygon edited="0">
                <wp:start x="0" y="0"/>
                <wp:lineTo x="0" y="21474"/>
                <wp:lineTo x="21515" y="21474"/>
                <wp:lineTo x="21515" y="0"/>
                <wp:lineTo x="0" y="0"/>
              </wp:wrapPolygon>
            </wp:wrapTight>
            <wp:docPr id="233291445" name="Grafik 1" descr="Ein Bild, das Schlafsack, Zubehör, Tasche, bausch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1445" name="Grafik 1" descr="Ein Bild, das Schlafsack, Zubehör, Tasche, bauschig enthält.&#10;&#10;Automatisch generierte Beschreibung"/>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94400" cy="13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BA7">
        <w:rPr>
          <w:rFonts w:ascii="Neo Sans Pro" w:eastAsiaTheme="minorEastAsia" w:hAnsi="Neo Sans Pro" w:cstheme="minorBidi"/>
          <w:noProof/>
          <w:sz w:val="20"/>
          <w:szCs w:val="20"/>
          <w:lang w:val="de-DE"/>
        </w:rPr>
        <w:drawing>
          <wp:anchor distT="0" distB="0" distL="114300" distR="114300" simplePos="0" relativeHeight="251665408" behindDoc="1" locked="0" layoutInCell="1" allowOverlap="1" wp14:anchorId="2E33C949" wp14:editId="02717230">
            <wp:simplePos x="0" y="0"/>
            <wp:positionH relativeFrom="column">
              <wp:posOffset>2908034</wp:posOffset>
            </wp:positionH>
            <wp:positionV relativeFrom="paragraph">
              <wp:posOffset>231302</wp:posOffset>
            </wp:positionV>
            <wp:extent cx="2847600" cy="1447200"/>
            <wp:effectExtent l="0" t="0" r="0" b="635"/>
            <wp:wrapTight wrapText="bothSides">
              <wp:wrapPolygon edited="0">
                <wp:start x="0" y="0"/>
                <wp:lineTo x="0" y="21420"/>
                <wp:lineTo x="21484" y="21420"/>
                <wp:lineTo x="21484" y="0"/>
                <wp:lineTo x="0" y="0"/>
              </wp:wrapPolygon>
            </wp:wrapTight>
            <wp:docPr id="785170729" name="Grafik 1" descr="Ein Bild, das Schlafsack, Tasche, Zubehör,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70729" name="Grafik 1" descr="Ein Bild, das Schlafsack, Tasche, Zubehör, Blau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847600" cy="144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A61">
        <w:rPr>
          <w:rFonts w:ascii="Neo Sans Pro" w:eastAsiaTheme="minorEastAsia" w:hAnsi="Neo Sans Pro" w:cstheme="minorBidi"/>
          <w:sz w:val="20"/>
          <w:szCs w:val="20"/>
          <w:lang w:val="en-US"/>
        </w:rPr>
        <w:t>Polaris Single</w:t>
      </w:r>
      <w:r w:rsidRPr="001F5A61">
        <w:rPr>
          <w:rFonts w:ascii="Neo Sans Pro" w:eastAsiaTheme="minorEastAsia" w:hAnsi="Neo Sans Pro" w:cstheme="minorBidi"/>
          <w:sz w:val="20"/>
          <w:szCs w:val="20"/>
          <w:lang w:val="en-US"/>
        </w:rPr>
        <w:tab/>
      </w:r>
      <w:r w:rsidRPr="001F5A61">
        <w:rPr>
          <w:rFonts w:ascii="Neo Sans Pro" w:eastAsiaTheme="minorEastAsia" w:hAnsi="Neo Sans Pro" w:cstheme="minorBidi"/>
          <w:sz w:val="20"/>
          <w:szCs w:val="20"/>
          <w:lang w:val="en-US"/>
        </w:rPr>
        <w:tab/>
      </w:r>
      <w:r w:rsidRPr="001F5A61">
        <w:rPr>
          <w:rFonts w:ascii="Neo Sans Pro" w:eastAsiaTheme="minorEastAsia" w:hAnsi="Neo Sans Pro" w:cstheme="minorBidi"/>
          <w:sz w:val="20"/>
          <w:szCs w:val="20"/>
          <w:lang w:val="en-US"/>
        </w:rPr>
        <w:tab/>
      </w:r>
      <w:r w:rsidRPr="001F5A61">
        <w:rPr>
          <w:rFonts w:ascii="Neo Sans Pro" w:eastAsiaTheme="minorEastAsia" w:hAnsi="Neo Sans Pro" w:cstheme="minorBidi"/>
          <w:sz w:val="20"/>
          <w:szCs w:val="20"/>
          <w:lang w:val="en-US"/>
        </w:rPr>
        <w:tab/>
      </w:r>
      <w:r w:rsidRPr="001F5A61">
        <w:rPr>
          <w:rFonts w:ascii="Neo Sans Pro" w:eastAsiaTheme="minorEastAsia" w:hAnsi="Neo Sans Pro" w:cstheme="minorBidi"/>
          <w:sz w:val="20"/>
          <w:szCs w:val="20"/>
          <w:lang w:val="en-US"/>
        </w:rPr>
        <w:tab/>
      </w:r>
      <w:r w:rsidRPr="001F5A61">
        <w:rPr>
          <w:rFonts w:ascii="Neo Sans Pro" w:eastAsiaTheme="minorEastAsia" w:hAnsi="Neo Sans Pro" w:cstheme="minorBidi"/>
          <w:sz w:val="20"/>
          <w:szCs w:val="20"/>
          <w:lang w:val="en-US"/>
        </w:rPr>
        <w:tab/>
        <w:t>Polaris Kingsize</w:t>
      </w:r>
    </w:p>
    <w:p w14:paraId="1ECCF69A" w14:textId="0B74C729" w:rsidR="00B853A9" w:rsidRPr="001F5A61" w:rsidRDefault="00A8133C"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en-US"/>
        </w:rPr>
      </w:pPr>
      <w:r w:rsidRPr="001F5A61">
        <w:rPr>
          <w:rFonts w:ascii="Neo Sans Pro" w:eastAsiaTheme="minorEastAsia" w:hAnsi="Neo Sans Pro" w:cstheme="minorBidi"/>
          <w:sz w:val="20"/>
          <w:szCs w:val="20"/>
          <w:lang w:val="en-US"/>
        </w:rPr>
        <w:t>###</w:t>
      </w:r>
    </w:p>
    <w:p w14:paraId="4E0E92FB" w14:textId="370D2823" w:rsidR="00457E10" w:rsidRPr="001F5A61" w:rsidRDefault="00457E10" w:rsidP="004F2C52">
      <w:pPr>
        <w:pStyle w:val="OSPRHead2"/>
        <w:spacing w:after="120" w:line="360" w:lineRule="auto"/>
        <w:rPr>
          <w:sz w:val="18"/>
          <w:szCs w:val="18"/>
          <w:lang w:val="en-US"/>
        </w:rPr>
      </w:pPr>
      <w:r w:rsidRPr="001F5A61">
        <w:rPr>
          <w:sz w:val="18"/>
          <w:szCs w:val="18"/>
          <w:lang w:val="en-US"/>
        </w:rPr>
        <w:t>Über Vango</w:t>
      </w:r>
    </w:p>
    <w:p w14:paraId="0301E9A3" w14:textId="53358209" w:rsidR="00DE0DA2" w:rsidRPr="00551024" w:rsidRDefault="00457E10" w:rsidP="004F2C52">
      <w:pPr>
        <w:pStyle w:val="OSPRPMText1"/>
        <w:spacing w:line="360" w:lineRule="auto"/>
        <w:rPr>
          <w:sz w:val="18"/>
          <w:szCs w:val="18"/>
        </w:rPr>
      </w:pPr>
      <w:r w:rsidRPr="00551024">
        <w:rPr>
          <w:sz w:val="18"/>
          <w:szCs w:val="18"/>
        </w:rPr>
        <w:t>Vango wurde 1966 im Westen Schottlands gegründet und hat seinen Sitz nach wie vor am Tor zu den spektakulären schottischen Highlands in der Firmenzentrale in Port Glasgow. Vango stellt Zelte, Vorzelte für Campervans und Caravans und Ausrüstung für Familien her, die komfortabel campen, für Abenteurer, die leicht und wild unterwegs sind, und für Bergsteiger, die unter extremen Bedingungen überleben wollen. Vom Campingplatz bis zum Gipfel, vom Wanderweg bis zum Berg, Vango-Produkte ermöglichen es jedem, draußen zu sein und die freie Natur zu genießen.</w:t>
      </w:r>
    </w:p>
    <w:sectPr w:rsidR="00DE0DA2" w:rsidRPr="00551024" w:rsidSect="00DE0DA2">
      <w:headerReference w:type="default" r:id="rId12"/>
      <w:footerReference w:type="default" r:id="rId13"/>
      <w:footerReference w:type="first" r:id="rId14"/>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3CA3F" w14:textId="77777777" w:rsidR="00417FA5" w:rsidRDefault="00417FA5" w:rsidP="00AD6FE8">
      <w:pPr>
        <w:spacing w:after="0" w:line="240" w:lineRule="auto"/>
      </w:pPr>
      <w:r>
        <w:separator/>
      </w:r>
    </w:p>
  </w:endnote>
  <w:endnote w:type="continuationSeparator" w:id="0">
    <w:p w14:paraId="4683C485" w14:textId="77777777" w:rsidR="00417FA5" w:rsidRDefault="00417FA5"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F80B3EF"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00000"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0B791105" w14:textId="6783B7A8" w:rsidR="004F2C52" w:rsidRDefault="004D43A0" w:rsidP="00457E10">
    <w:pPr>
      <w:pStyle w:val="OSPRFooter"/>
      <w:ind w:right="-428"/>
      <w:rPr>
        <w:color w:val="000000" w:themeColor="text1"/>
        <w:sz w:val="15"/>
        <w:szCs w:val="15"/>
        <w:lang w:val="de-DE"/>
      </w:rPr>
    </w:pPr>
    <w:r w:rsidRPr="004D43A0">
      <w:rPr>
        <w:color w:val="000000" w:themeColor="text1"/>
        <w:sz w:val="15"/>
        <w:szCs w:val="15"/>
        <w:lang w:val="de-DE"/>
      </w:rPr>
      <w:t>B/O/F/</w:t>
    </w:r>
    <w:proofErr w:type="gramStart"/>
    <w:r w:rsidRPr="004D43A0">
      <w:rPr>
        <w:color w:val="000000" w:themeColor="text1"/>
        <w:sz w:val="15"/>
        <w:szCs w:val="15"/>
        <w:lang w:val="de-DE"/>
      </w:rPr>
      <w:t>F  |</w:t>
    </w:r>
    <w:proofErr w:type="gramEnd"/>
    <w:r w:rsidRPr="004D43A0">
      <w:rPr>
        <w:color w:val="000000" w:themeColor="text1"/>
        <w:sz w:val="15"/>
        <w:szCs w:val="15"/>
        <w:lang w:val="de-DE"/>
      </w:rPr>
      <w:t xml:space="preserve">  Firepot  |  GORE-TEX  |  kahtoola  |  Montane  |  Petzl  |  Sensosports  |  SOTO  |  Vango  |  Wrightsock  |  Xero Shoes</w:t>
    </w:r>
  </w:p>
  <w:p w14:paraId="43298E15" w14:textId="77777777" w:rsidR="004D43A0" w:rsidRPr="00457E10" w:rsidRDefault="004D43A0"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33BA5" w14:textId="77777777" w:rsidR="00417FA5" w:rsidRDefault="00417FA5" w:rsidP="00AD6FE8">
      <w:pPr>
        <w:spacing w:after="0" w:line="240" w:lineRule="auto"/>
      </w:pPr>
      <w:r>
        <w:separator/>
      </w:r>
    </w:p>
  </w:footnote>
  <w:footnote w:type="continuationSeparator" w:id="0">
    <w:p w14:paraId="005AACAF" w14:textId="77777777" w:rsidR="00417FA5" w:rsidRDefault="00417FA5"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749772306" name="Grafik 74977230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53B7E"/>
    <w:multiLevelType w:val="hybridMultilevel"/>
    <w:tmpl w:val="29A04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4314E"/>
    <w:multiLevelType w:val="hybridMultilevel"/>
    <w:tmpl w:val="346A36B6"/>
    <w:lvl w:ilvl="0" w:tplc="DC60D06C">
      <w:start w:val="10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F5182E"/>
    <w:multiLevelType w:val="multilevel"/>
    <w:tmpl w:val="91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C57DBB"/>
    <w:multiLevelType w:val="hybridMultilevel"/>
    <w:tmpl w:val="7A162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B22030F"/>
    <w:multiLevelType w:val="multilevel"/>
    <w:tmpl w:val="141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ED569C"/>
    <w:multiLevelType w:val="multilevel"/>
    <w:tmpl w:val="BE34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5EB16F2"/>
    <w:multiLevelType w:val="multilevel"/>
    <w:tmpl w:val="ECE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4"/>
  </w:num>
  <w:num w:numId="2" w16cid:durableId="590434815">
    <w:abstractNumId w:val="20"/>
  </w:num>
  <w:num w:numId="3" w16cid:durableId="1638029549">
    <w:abstractNumId w:val="10"/>
  </w:num>
  <w:num w:numId="4" w16cid:durableId="219635067">
    <w:abstractNumId w:val="16"/>
  </w:num>
  <w:num w:numId="5" w16cid:durableId="202865809">
    <w:abstractNumId w:val="0"/>
  </w:num>
  <w:num w:numId="6" w16cid:durableId="994527433">
    <w:abstractNumId w:val="1"/>
  </w:num>
  <w:num w:numId="7" w16cid:durableId="884409439">
    <w:abstractNumId w:val="2"/>
  </w:num>
  <w:num w:numId="8" w16cid:durableId="943462048">
    <w:abstractNumId w:val="28"/>
  </w:num>
  <w:num w:numId="9" w16cid:durableId="524294673">
    <w:abstractNumId w:val="3"/>
  </w:num>
  <w:num w:numId="10" w16cid:durableId="34938211">
    <w:abstractNumId w:val="9"/>
  </w:num>
  <w:num w:numId="11" w16cid:durableId="1810240736">
    <w:abstractNumId w:val="17"/>
  </w:num>
  <w:num w:numId="12" w16cid:durableId="1478955256">
    <w:abstractNumId w:val="12"/>
  </w:num>
  <w:num w:numId="13" w16cid:durableId="1881700356">
    <w:abstractNumId w:val="22"/>
  </w:num>
  <w:num w:numId="14" w16cid:durableId="630939984">
    <w:abstractNumId w:val="29"/>
  </w:num>
  <w:num w:numId="15" w16cid:durableId="1867138275">
    <w:abstractNumId w:val="24"/>
  </w:num>
  <w:num w:numId="16" w16cid:durableId="264115563">
    <w:abstractNumId w:val="13"/>
  </w:num>
  <w:num w:numId="17" w16cid:durableId="2974657">
    <w:abstractNumId w:val="25"/>
  </w:num>
  <w:num w:numId="18" w16cid:durableId="180319556">
    <w:abstractNumId w:val="18"/>
  </w:num>
  <w:num w:numId="19" w16cid:durableId="2027706424">
    <w:abstractNumId w:val="19"/>
  </w:num>
  <w:num w:numId="20" w16cid:durableId="436339484">
    <w:abstractNumId w:val="5"/>
  </w:num>
  <w:num w:numId="21" w16cid:durableId="928076626">
    <w:abstractNumId w:val="13"/>
  </w:num>
  <w:num w:numId="22" w16cid:durableId="1714764489">
    <w:abstractNumId w:val="7"/>
  </w:num>
  <w:num w:numId="23" w16cid:durableId="1447698958">
    <w:abstractNumId w:val="21"/>
  </w:num>
  <w:num w:numId="24" w16cid:durableId="1048451989">
    <w:abstractNumId w:val="26"/>
  </w:num>
  <w:num w:numId="25" w16cid:durableId="966468881">
    <w:abstractNumId w:val="27"/>
  </w:num>
  <w:num w:numId="26" w16cid:durableId="1632859308">
    <w:abstractNumId w:val="14"/>
  </w:num>
  <w:num w:numId="27" w16cid:durableId="1428502787">
    <w:abstractNumId w:val="8"/>
  </w:num>
  <w:num w:numId="28" w16cid:durableId="1656371202">
    <w:abstractNumId w:val="11"/>
  </w:num>
  <w:num w:numId="29" w16cid:durableId="748770237">
    <w:abstractNumId w:val="15"/>
  </w:num>
  <w:num w:numId="30" w16cid:durableId="1729256669">
    <w:abstractNumId w:val="23"/>
  </w:num>
  <w:num w:numId="31" w16cid:durableId="14347438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31366"/>
    <w:rsid w:val="0003224F"/>
    <w:rsid w:val="00040474"/>
    <w:rsid w:val="00043C12"/>
    <w:rsid w:val="00044CDB"/>
    <w:rsid w:val="00045F7A"/>
    <w:rsid w:val="000479DE"/>
    <w:rsid w:val="0005204F"/>
    <w:rsid w:val="000547D6"/>
    <w:rsid w:val="000551ED"/>
    <w:rsid w:val="00062BF0"/>
    <w:rsid w:val="00065189"/>
    <w:rsid w:val="00067913"/>
    <w:rsid w:val="00071E9B"/>
    <w:rsid w:val="000741F1"/>
    <w:rsid w:val="00074648"/>
    <w:rsid w:val="000771E8"/>
    <w:rsid w:val="00082DC3"/>
    <w:rsid w:val="00086A21"/>
    <w:rsid w:val="000A4F41"/>
    <w:rsid w:val="000A5320"/>
    <w:rsid w:val="000A5F69"/>
    <w:rsid w:val="000A72FF"/>
    <w:rsid w:val="000A7756"/>
    <w:rsid w:val="000B09A4"/>
    <w:rsid w:val="000B4233"/>
    <w:rsid w:val="000B51DB"/>
    <w:rsid w:val="000B5F8C"/>
    <w:rsid w:val="000C137B"/>
    <w:rsid w:val="000C2048"/>
    <w:rsid w:val="000D1EBD"/>
    <w:rsid w:val="000D73C3"/>
    <w:rsid w:val="000E0847"/>
    <w:rsid w:val="000E2A4A"/>
    <w:rsid w:val="000E7D3A"/>
    <w:rsid w:val="00101ACB"/>
    <w:rsid w:val="001111E8"/>
    <w:rsid w:val="0014108F"/>
    <w:rsid w:val="001418AD"/>
    <w:rsid w:val="00141B83"/>
    <w:rsid w:val="00144A32"/>
    <w:rsid w:val="00150618"/>
    <w:rsid w:val="00157DA7"/>
    <w:rsid w:val="00167620"/>
    <w:rsid w:val="0016799E"/>
    <w:rsid w:val="00171D98"/>
    <w:rsid w:val="00180639"/>
    <w:rsid w:val="00180FAF"/>
    <w:rsid w:val="00185275"/>
    <w:rsid w:val="00190488"/>
    <w:rsid w:val="001904FA"/>
    <w:rsid w:val="00196854"/>
    <w:rsid w:val="001B5770"/>
    <w:rsid w:val="001C20D3"/>
    <w:rsid w:val="001C462E"/>
    <w:rsid w:val="001C623A"/>
    <w:rsid w:val="001D0727"/>
    <w:rsid w:val="001D1D1F"/>
    <w:rsid w:val="001E6A19"/>
    <w:rsid w:val="001F1765"/>
    <w:rsid w:val="001F5A61"/>
    <w:rsid w:val="0020627B"/>
    <w:rsid w:val="00210C46"/>
    <w:rsid w:val="00213C75"/>
    <w:rsid w:val="00225220"/>
    <w:rsid w:val="00225C41"/>
    <w:rsid w:val="00234B2E"/>
    <w:rsid w:val="00236266"/>
    <w:rsid w:val="00252DF7"/>
    <w:rsid w:val="002559AD"/>
    <w:rsid w:val="00263DBE"/>
    <w:rsid w:val="00270417"/>
    <w:rsid w:val="002911F6"/>
    <w:rsid w:val="0029421F"/>
    <w:rsid w:val="002A6F1F"/>
    <w:rsid w:val="002A7B7A"/>
    <w:rsid w:val="002B30FC"/>
    <w:rsid w:val="002C6118"/>
    <w:rsid w:val="002C6A75"/>
    <w:rsid w:val="002C7E69"/>
    <w:rsid w:val="002D5912"/>
    <w:rsid w:val="002E060B"/>
    <w:rsid w:val="002E52D5"/>
    <w:rsid w:val="002F03A5"/>
    <w:rsid w:val="002F21E0"/>
    <w:rsid w:val="002F466D"/>
    <w:rsid w:val="002F6E00"/>
    <w:rsid w:val="0030058E"/>
    <w:rsid w:val="00314692"/>
    <w:rsid w:val="003148A4"/>
    <w:rsid w:val="00321B23"/>
    <w:rsid w:val="00325222"/>
    <w:rsid w:val="00333A8F"/>
    <w:rsid w:val="00347A11"/>
    <w:rsid w:val="00351466"/>
    <w:rsid w:val="00355DE8"/>
    <w:rsid w:val="00363B8C"/>
    <w:rsid w:val="00364E6E"/>
    <w:rsid w:val="00366D69"/>
    <w:rsid w:val="00374B22"/>
    <w:rsid w:val="003864C1"/>
    <w:rsid w:val="00391A9D"/>
    <w:rsid w:val="00396F8E"/>
    <w:rsid w:val="003A1BDB"/>
    <w:rsid w:val="003B066E"/>
    <w:rsid w:val="003B28DC"/>
    <w:rsid w:val="003C4C0F"/>
    <w:rsid w:val="003C6D63"/>
    <w:rsid w:val="003D6380"/>
    <w:rsid w:val="003D6E7B"/>
    <w:rsid w:val="003E1D52"/>
    <w:rsid w:val="003E2058"/>
    <w:rsid w:val="003E7585"/>
    <w:rsid w:val="003F2137"/>
    <w:rsid w:val="003F3D58"/>
    <w:rsid w:val="00401A0F"/>
    <w:rsid w:val="0040203A"/>
    <w:rsid w:val="0040258D"/>
    <w:rsid w:val="00403400"/>
    <w:rsid w:val="004071BE"/>
    <w:rsid w:val="00410EBB"/>
    <w:rsid w:val="00415556"/>
    <w:rsid w:val="00417498"/>
    <w:rsid w:val="00417FA5"/>
    <w:rsid w:val="004211EC"/>
    <w:rsid w:val="00423FA0"/>
    <w:rsid w:val="0042608C"/>
    <w:rsid w:val="004402FB"/>
    <w:rsid w:val="004540F5"/>
    <w:rsid w:val="00455808"/>
    <w:rsid w:val="004571AE"/>
    <w:rsid w:val="00457E10"/>
    <w:rsid w:val="0046024B"/>
    <w:rsid w:val="0046373E"/>
    <w:rsid w:val="00472000"/>
    <w:rsid w:val="00474677"/>
    <w:rsid w:val="0047712F"/>
    <w:rsid w:val="00477947"/>
    <w:rsid w:val="00477AFA"/>
    <w:rsid w:val="004953E1"/>
    <w:rsid w:val="004A290F"/>
    <w:rsid w:val="004A3035"/>
    <w:rsid w:val="004A465D"/>
    <w:rsid w:val="004B2DEE"/>
    <w:rsid w:val="004C0EAA"/>
    <w:rsid w:val="004D3CB1"/>
    <w:rsid w:val="004D3D28"/>
    <w:rsid w:val="004D43A0"/>
    <w:rsid w:val="004E1E74"/>
    <w:rsid w:val="004E42FE"/>
    <w:rsid w:val="004F2C52"/>
    <w:rsid w:val="004F36E4"/>
    <w:rsid w:val="004F5117"/>
    <w:rsid w:val="00500146"/>
    <w:rsid w:val="005038FC"/>
    <w:rsid w:val="005040C0"/>
    <w:rsid w:val="005043D4"/>
    <w:rsid w:val="00505604"/>
    <w:rsid w:val="005160E9"/>
    <w:rsid w:val="00516F73"/>
    <w:rsid w:val="005178A2"/>
    <w:rsid w:val="005247AF"/>
    <w:rsid w:val="005260F9"/>
    <w:rsid w:val="005306E4"/>
    <w:rsid w:val="0053157D"/>
    <w:rsid w:val="00535523"/>
    <w:rsid w:val="005356C7"/>
    <w:rsid w:val="0053798A"/>
    <w:rsid w:val="00542200"/>
    <w:rsid w:val="005444A9"/>
    <w:rsid w:val="00544D5D"/>
    <w:rsid w:val="00545B28"/>
    <w:rsid w:val="00547E22"/>
    <w:rsid w:val="00551024"/>
    <w:rsid w:val="005550A2"/>
    <w:rsid w:val="00561C6F"/>
    <w:rsid w:val="00564FF6"/>
    <w:rsid w:val="005857FA"/>
    <w:rsid w:val="0058686E"/>
    <w:rsid w:val="00594F44"/>
    <w:rsid w:val="005A2B84"/>
    <w:rsid w:val="005C522D"/>
    <w:rsid w:val="005D223C"/>
    <w:rsid w:val="005D5884"/>
    <w:rsid w:val="005D5E77"/>
    <w:rsid w:val="005E13D2"/>
    <w:rsid w:val="005E1651"/>
    <w:rsid w:val="005E305F"/>
    <w:rsid w:val="005F127F"/>
    <w:rsid w:val="005F1DD1"/>
    <w:rsid w:val="005F504A"/>
    <w:rsid w:val="00600365"/>
    <w:rsid w:val="00605CF0"/>
    <w:rsid w:val="00614573"/>
    <w:rsid w:val="00616B36"/>
    <w:rsid w:val="00626C40"/>
    <w:rsid w:val="006278C3"/>
    <w:rsid w:val="006344E9"/>
    <w:rsid w:val="00635B33"/>
    <w:rsid w:val="00635FC5"/>
    <w:rsid w:val="006414E0"/>
    <w:rsid w:val="00642F30"/>
    <w:rsid w:val="00643C45"/>
    <w:rsid w:val="0066027A"/>
    <w:rsid w:val="006624B0"/>
    <w:rsid w:val="006625AE"/>
    <w:rsid w:val="00671147"/>
    <w:rsid w:val="0067372C"/>
    <w:rsid w:val="006743E1"/>
    <w:rsid w:val="00686851"/>
    <w:rsid w:val="00695D16"/>
    <w:rsid w:val="006A4C80"/>
    <w:rsid w:val="006B4A8F"/>
    <w:rsid w:val="006C065F"/>
    <w:rsid w:val="006D68C9"/>
    <w:rsid w:val="006E776D"/>
    <w:rsid w:val="006F7030"/>
    <w:rsid w:val="006F7820"/>
    <w:rsid w:val="00704FD9"/>
    <w:rsid w:val="00705F1F"/>
    <w:rsid w:val="007118E8"/>
    <w:rsid w:val="00715857"/>
    <w:rsid w:val="00715B68"/>
    <w:rsid w:val="007268A7"/>
    <w:rsid w:val="00735CB6"/>
    <w:rsid w:val="00737375"/>
    <w:rsid w:val="00740C11"/>
    <w:rsid w:val="00742BE3"/>
    <w:rsid w:val="00743E48"/>
    <w:rsid w:val="0075276E"/>
    <w:rsid w:val="00756321"/>
    <w:rsid w:val="007641EA"/>
    <w:rsid w:val="0076522B"/>
    <w:rsid w:val="00771AD4"/>
    <w:rsid w:val="007736BA"/>
    <w:rsid w:val="00775E5D"/>
    <w:rsid w:val="0077791C"/>
    <w:rsid w:val="007824C6"/>
    <w:rsid w:val="007875CC"/>
    <w:rsid w:val="00790380"/>
    <w:rsid w:val="0079376D"/>
    <w:rsid w:val="007949E0"/>
    <w:rsid w:val="007974F8"/>
    <w:rsid w:val="007A4213"/>
    <w:rsid w:val="007A7641"/>
    <w:rsid w:val="007B0546"/>
    <w:rsid w:val="007B232B"/>
    <w:rsid w:val="007B3AB5"/>
    <w:rsid w:val="007D2578"/>
    <w:rsid w:val="007D4299"/>
    <w:rsid w:val="007D52FC"/>
    <w:rsid w:val="007F0E83"/>
    <w:rsid w:val="007F2F3A"/>
    <w:rsid w:val="007F6A9D"/>
    <w:rsid w:val="00807E59"/>
    <w:rsid w:val="00810691"/>
    <w:rsid w:val="008134D9"/>
    <w:rsid w:val="00815E30"/>
    <w:rsid w:val="00820A4A"/>
    <w:rsid w:val="00824460"/>
    <w:rsid w:val="00824DAB"/>
    <w:rsid w:val="0082637E"/>
    <w:rsid w:val="008301A3"/>
    <w:rsid w:val="008304A0"/>
    <w:rsid w:val="008370A0"/>
    <w:rsid w:val="00841E62"/>
    <w:rsid w:val="008462F7"/>
    <w:rsid w:val="0085001B"/>
    <w:rsid w:val="008521AA"/>
    <w:rsid w:val="00852801"/>
    <w:rsid w:val="008577CB"/>
    <w:rsid w:val="0086339C"/>
    <w:rsid w:val="008652AB"/>
    <w:rsid w:val="00870443"/>
    <w:rsid w:val="00870F38"/>
    <w:rsid w:val="008733A8"/>
    <w:rsid w:val="00887A93"/>
    <w:rsid w:val="00890F6D"/>
    <w:rsid w:val="00891D14"/>
    <w:rsid w:val="00892BA0"/>
    <w:rsid w:val="008A5E0C"/>
    <w:rsid w:val="008A6661"/>
    <w:rsid w:val="008A6DDD"/>
    <w:rsid w:val="008A6EC4"/>
    <w:rsid w:val="008B6678"/>
    <w:rsid w:val="008B75CD"/>
    <w:rsid w:val="008C0FA2"/>
    <w:rsid w:val="008C1BE2"/>
    <w:rsid w:val="008D5E4F"/>
    <w:rsid w:val="008E1E0B"/>
    <w:rsid w:val="008E4732"/>
    <w:rsid w:val="008E536A"/>
    <w:rsid w:val="008F0BDA"/>
    <w:rsid w:val="009144E0"/>
    <w:rsid w:val="00914B60"/>
    <w:rsid w:val="00915AC0"/>
    <w:rsid w:val="009247DB"/>
    <w:rsid w:val="0092650C"/>
    <w:rsid w:val="00926C64"/>
    <w:rsid w:val="00927BD0"/>
    <w:rsid w:val="009331BB"/>
    <w:rsid w:val="00933DD5"/>
    <w:rsid w:val="00941BBF"/>
    <w:rsid w:val="009544E5"/>
    <w:rsid w:val="009553A6"/>
    <w:rsid w:val="00955A2C"/>
    <w:rsid w:val="009641E6"/>
    <w:rsid w:val="00984368"/>
    <w:rsid w:val="00985F9D"/>
    <w:rsid w:val="00987F67"/>
    <w:rsid w:val="0099027B"/>
    <w:rsid w:val="009A7335"/>
    <w:rsid w:val="009B33EA"/>
    <w:rsid w:val="009C7CAF"/>
    <w:rsid w:val="009D33AD"/>
    <w:rsid w:val="009D657E"/>
    <w:rsid w:val="009E7E1B"/>
    <w:rsid w:val="009F49E4"/>
    <w:rsid w:val="00A03510"/>
    <w:rsid w:val="00A05F19"/>
    <w:rsid w:val="00A0616B"/>
    <w:rsid w:val="00A136E7"/>
    <w:rsid w:val="00A21BA7"/>
    <w:rsid w:val="00A22232"/>
    <w:rsid w:val="00A22AFE"/>
    <w:rsid w:val="00A247C2"/>
    <w:rsid w:val="00A2631A"/>
    <w:rsid w:val="00A355E9"/>
    <w:rsid w:val="00A37B61"/>
    <w:rsid w:val="00A422DC"/>
    <w:rsid w:val="00A47A6B"/>
    <w:rsid w:val="00A52564"/>
    <w:rsid w:val="00A66D9F"/>
    <w:rsid w:val="00A71558"/>
    <w:rsid w:val="00A747A3"/>
    <w:rsid w:val="00A8133C"/>
    <w:rsid w:val="00A82289"/>
    <w:rsid w:val="00AA52F3"/>
    <w:rsid w:val="00AA6700"/>
    <w:rsid w:val="00AB2C26"/>
    <w:rsid w:val="00AC0BE9"/>
    <w:rsid w:val="00AC0CB8"/>
    <w:rsid w:val="00AC0E1C"/>
    <w:rsid w:val="00AC2914"/>
    <w:rsid w:val="00AC502F"/>
    <w:rsid w:val="00AD284A"/>
    <w:rsid w:val="00AD6D40"/>
    <w:rsid w:val="00AD6FE8"/>
    <w:rsid w:val="00AE145C"/>
    <w:rsid w:val="00AE225D"/>
    <w:rsid w:val="00AE3899"/>
    <w:rsid w:val="00AE4BD8"/>
    <w:rsid w:val="00AF38A6"/>
    <w:rsid w:val="00AF63F7"/>
    <w:rsid w:val="00AF65C4"/>
    <w:rsid w:val="00B0198B"/>
    <w:rsid w:val="00B0313C"/>
    <w:rsid w:val="00B172F8"/>
    <w:rsid w:val="00B229A5"/>
    <w:rsid w:val="00B23665"/>
    <w:rsid w:val="00B31D17"/>
    <w:rsid w:val="00B402EB"/>
    <w:rsid w:val="00B41D40"/>
    <w:rsid w:val="00B43187"/>
    <w:rsid w:val="00B4680C"/>
    <w:rsid w:val="00B47A26"/>
    <w:rsid w:val="00B54C50"/>
    <w:rsid w:val="00B55D3B"/>
    <w:rsid w:val="00B65286"/>
    <w:rsid w:val="00B66260"/>
    <w:rsid w:val="00B72EA1"/>
    <w:rsid w:val="00B829C7"/>
    <w:rsid w:val="00B82BC9"/>
    <w:rsid w:val="00B84881"/>
    <w:rsid w:val="00B853A9"/>
    <w:rsid w:val="00B90E70"/>
    <w:rsid w:val="00B92F4C"/>
    <w:rsid w:val="00BA5906"/>
    <w:rsid w:val="00BB15CF"/>
    <w:rsid w:val="00BC5B96"/>
    <w:rsid w:val="00BD214E"/>
    <w:rsid w:val="00BD6044"/>
    <w:rsid w:val="00C05031"/>
    <w:rsid w:val="00C05230"/>
    <w:rsid w:val="00C05E83"/>
    <w:rsid w:val="00C22FAC"/>
    <w:rsid w:val="00C242B8"/>
    <w:rsid w:val="00C25317"/>
    <w:rsid w:val="00C276E9"/>
    <w:rsid w:val="00C27CF6"/>
    <w:rsid w:val="00C34FB8"/>
    <w:rsid w:val="00C34FDA"/>
    <w:rsid w:val="00C46DB2"/>
    <w:rsid w:val="00C54CD1"/>
    <w:rsid w:val="00C60255"/>
    <w:rsid w:val="00C64121"/>
    <w:rsid w:val="00C729C6"/>
    <w:rsid w:val="00C74395"/>
    <w:rsid w:val="00C74720"/>
    <w:rsid w:val="00C8162B"/>
    <w:rsid w:val="00C87D35"/>
    <w:rsid w:val="00C908A5"/>
    <w:rsid w:val="00C93873"/>
    <w:rsid w:val="00C93AE2"/>
    <w:rsid w:val="00C94EFF"/>
    <w:rsid w:val="00CA1615"/>
    <w:rsid w:val="00CA780F"/>
    <w:rsid w:val="00CB0E51"/>
    <w:rsid w:val="00CB73EC"/>
    <w:rsid w:val="00CC27B8"/>
    <w:rsid w:val="00CC2DDC"/>
    <w:rsid w:val="00CC3CE8"/>
    <w:rsid w:val="00CD1F20"/>
    <w:rsid w:val="00CD6D6E"/>
    <w:rsid w:val="00CD7623"/>
    <w:rsid w:val="00CF3B95"/>
    <w:rsid w:val="00CF59F5"/>
    <w:rsid w:val="00CF6C68"/>
    <w:rsid w:val="00D042E1"/>
    <w:rsid w:val="00D060B1"/>
    <w:rsid w:val="00D0624B"/>
    <w:rsid w:val="00D17749"/>
    <w:rsid w:val="00D31003"/>
    <w:rsid w:val="00D31E42"/>
    <w:rsid w:val="00D3556A"/>
    <w:rsid w:val="00D37B17"/>
    <w:rsid w:val="00D4469D"/>
    <w:rsid w:val="00D44B20"/>
    <w:rsid w:val="00D53011"/>
    <w:rsid w:val="00D57095"/>
    <w:rsid w:val="00D57E28"/>
    <w:rsid w:val="00D618A6"/>
    <w:rsid w:val="00D817A1"/>
    <w:rsid w:val="00D84F98"/>
    <w:rsid w:val="00D86C8C"/>
    <w:rsid w:val="00DA2AED"/>
    <w:rsid w:val="00DA2B12"/>
    <w:rsid w:val="00DA5DC4"/>
    <w:rsid w:val="00DB4A0D"/>
    <w:rsid w:val="00DC76ED"/>
    <w:rsid w:val="00DD0294"/>
    <w:rsid w:val="00DD1148"/>
    <w:rsid w:val="00DD3214"/>
    <w:rsid w:val="00DD45E8"/>
    <w:rsid w:val="00DD47F3"/>
    <w:rsid w:val="00DD53CE"/>
    <w:rsid w:val="00DD5C7D"/>
    <w:rsid w:val="00DD7993"/>
    <w:rsid w:val="00DE0DA2"/>
    <w:rsid w:val="00DF3DBD"/>
    <w:rsid w:val="00DF5D02"/>
    <w:rsid w:val="00E1582C"/>
    <w:rsid w:val="00E16E96"/>
    <w:rsid w:val="00E23378"/>
    <w:rsid w:val="00E23ECD"/>
    <w:rsid w:val="00E50745"/>
    <w:rsid w:val="00E5541E"/>
    <w:rsid w:val="00E55FE2"/>
    <w:rsid w:val="00E56712"/>
    <w:rsid w:val="00E7091A"/>
    <w:rsid w:val="00E70E63"/>
    <w:rsid w:val="00E840B6"/>
    <w:rsid w:val="00E85EA8"/>
    <w:rsid w:val="00E90472"/>
    <w:rsid w:val="00EA2B25"/>
    <w:rsid w:val="00EA30BA"/>
    <w:rsid w:val="00EB0573"/>
    <w:rsid w:val="00EB0FE8"/>
    <w:rsid w:val="00EB15F1"/>
    <w:rsid w:val="00EB27AE"/>
    <w:rsid w:val="00EC1D35"/>
    <w:rsid w:val="00EC339B"/>
    <w:rsid w:val="00EC5A01"/>
    <w:rsid w:val="00EE27CC"/>
    <w:rsid w:val="00EE72A6"/>
    <w:rsid w:val="00EE77CD"/>
    <w:rsid w:val="00EF25D2"/>
    <w:rsid w:val="00EF2871"/>
    <w:rsid w:val="00EF37C7"/>
    <w:rsid w:val="00EF5C8F"/>
    <w:rsid w:val="00EF7DE4"/>
    <w:rsid w:val="00F04E1D"/>
    <w:rsid w:val="00F04EF2"/>
    <w:rsid w:val="00F14970"/>
    <w:rsid w:val="00F160A0"/>
    <w:rsid w:val="00F256C2"/>
    <w:rsid w:val="00F26120"/>
    <w:rsid w:val="00F34190"/>
    <w:rsid w:val="00F432A4"/>
    <w:rsid w:val="00F44B85"/>
    <w:rsid w:val="00F543AF"/>
    <w:rsid w:val="00F60495"/>
    <w:rsid w:val="00F607A0"/>
    <w:rsid w:val="00F678C4"/>
    <w:rsid w:val="00F67D27"/>
    <w:rsid w:val="00F72A3D"/>
    <w:rsid w:val="00F73F4F"/>
    <w:rsid w:val="00F75F9E"/>
    <w:rsid w:val="00F77591"/>
    <w:rsid w:val="00F820C0"/>
    <w:rsid w:val="00F91AA1"/>
    <w:rsid w:val="00F92AD7"/>
    <w:rsid w:val="00F945EA"/>
    <w:rsid w:val="00F96751"/>
    <w:rsid w:val="00FB719A"/>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FEB056D-B4A3-8C4D-81C0-4C72C579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C33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EC339B"/>
    <w:rPr>
      <w:rFonts w:asciiTheme="majorHAnsi" w:eastAsiaTheme="majorEastAsia" w:hAnsiTheme="majorHAnsi" w:cstheme="majorBidi"/>
      <w:color w:val="243F60" w:themeColor="accent1" w:themeShade="7F"/>
      <w:sz w:val="24"/>
      <w:szCs w:val="24"/>
      <w:lang w:eastAsia="en-US"/>
    </w:rPr>
  </w:style>
  <w:style w:type="character" w:styleId="NichtaufgelsteErwhnung">
    <w:name w:val="Unresolved Mention"/>
    <w:basedOn w:val="Absatz-Standardschriftart"/>
    <w:uiPriority w:val="99"/>
    <w:semiHidden/>
    <w:unhideWhenUsed/>
    <w:rsid w:val="000B5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165">
      <w:bodyDiv w:val="1"/>
      <w:marLeft w:val="0"/>
      <w:marRight w:val="0"/>
      <w:marTop w:val="0"/>
      <w:marBottom w:val="0"/>
      <w:divBdr>
        <w:top w:val="none" w:sz="0" w:space="0" w:color="auto"/>
        <w:left w:val="none" w:sz="0" w:space="0" w:color="auto"/>
        <w:bottom w:val="none" w:sz="0" w:space="0" w:color="auto"/>
        <w:right w:val="none" w:sz="0" w:space="0" w:color="auto"/>
      </w:divBdr>
    </w:div>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28780427">
      <w:bodyDiv w:val="1"/>
      <w:marLeft w:val="0"/>
      <w:marRight w:val="0"/>
      <w:marTop w:val="0"/>
      <w:marBottom w:val="0"/>
      <w:divBdr>
        <w:top w:val="none" w:sz="0" w:space="0" w:color="auto"/>
        <w:left w:val="none" w:sz="0" w:space="0" w:color="auto"/>
        <w:bottom w:val="none" w:sz="0" w:space="0" w:color="auto"/>
        <w:right w:val="none" w:sz="0" w:space="0" w:color="auto"/>
      </w:divBdr>
      <w:divsChild>
        <w:div w:id="1250112980">
          <w:marLeft w:val="0"/>
          <w:marRight w:val="0"/>
          <w:marTop w:val="0"/>
          <w:marBottom w:val="0"/>
          <w:divBdr>
            <w:top w:val="none" w:sz="0" w:space="0" w:color="auto"/>
            <w:left w:val="none" w:sz="0" w:space="0" w:color="auto"/>
            <w:bottom w:val="none" w:sz="0" w:space="0" w:color="auto"/>
            <w:right w:val="none" w:sz="0" w:space="0" w:color="auto"/>
          </w:divBdr>
          <w:divsChild>
            <w:div w:id="701176292">
              <w:marLeft w:val="0"/>
              <w:marRight w:val="0"/>
              <w:marTop w:val="0"/>
              <w:marBottom w:val="0"/>
              <w:divBdr>
                <w:top w:val="none" w:sz="0" w:space="0" w:color="auto"/>
                <w:left w:val="none" w:sz="0" w:space="0" w:color="auto"/>
                <w:bottom w:val="none" w:sz="0" w:space="0" w:color="auto"/>
                <w:right w:val="none" w:sz="0" w:space="0" w:color="auto"/>
              </w:divBdr>
              <w:divsChild>
                <w:div w:id="1504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2855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Vango Pressemitteilung</vt:lpstr>
    </vt:vector>
  </TitlesOfParts>
  <Manager/>
  <Company/>
  <LinksUpToDate>false</LinksUpToDate>
  <CharactersWithSpaces>3302</CharactersWithSpaces>
  <SharedDoc>false</SharedDoc>
  <HyperlinkBase/>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Vango Pressemitteilung</dc:title>
  <dc:subject/>
  <dc:creator>Joachim Stark</dc:creator>
  <cp:keywords/>
  <dc:description/>
  <cp:lastModifiedBy>Johannes Wessel</cp:lastModifiedBy>
  <cp:revision>5</cp:revision>
  <cp:lastPrinted>2024-11-29T14:34:00Z</cp:lastPrinted>
  <dcterms:created xsi:type="dcterms:W3CDTF">2024-12-01T17:25:00Z</dcterms:created>
  <dcterms:modified xsi:type="dcterms:W3CDTF">2024-12-01T17:34:00Z</dcterms:modified>
  <cp:category/>
</cp:coreProperties>
</file>