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1E807" w14:textId="4C90E01F" w:rsidR="00597E87" w:rsidRPr="00597E87" w:rsidRDefault="006904D3">
      <w:pPr>
        <w:pStyle w:val="Text"/>
        <w:rPr>
          <w:color w:val="000000" w:themeColor="text1"/>
        </w:rPr>
      </w:pPr>
      <w:r>
        <w:rPr>
          <w:noProof/>
          <w:color w:val="000000" w:themeColor="text1"/>
        </w:rPr>
        <w:drawing>
          <wp:inline distT="0" distB="0" distL="0" distR="0" wp14:anchorId="6C81A8A2" wp14:editId="14F53E3D">
            <wp:extent cx="2921330" cy="1009771"/>
            <wp:effectExtent l="0" t="0" r="0" b="0"/>
            <wp:docPr id="155013080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9514" cy="1022970"/>
                    </a:xfrm>
                    <a:prstGeom prst="rect">
                      <a:avLst/>
                    </a:prstGeom>
                    <a:noFill/>
                    <a:ln>
                      <a:noFill/>
                    </a:ln>
                  </pic:spPr>
                </pic:pic>
              </a:graphicData>
            </a:graphic>
          </wp:inline>
        </w:drawing>
      </w:r>
    </w:p>
    <w:p w14:paraId="0133C82C" w14:textId="77777777" w:rsidR="00597E87" w:rsidRDefault="00597E87">
      <w:pPr>
        <w:pStyle w:val="Text"/>
        <w:rPr>
          <w:b/>
          <w:bCs/>
          <w:color w:val="73C22C"/>
        </w:rPr>
      </w:pPr>
    </w:p>
    <w:p w14:paraId="31BB313E" w14:textId="6B8E54DE" w:rsidR="00597E87" w:rsidRDefault="00597E87">
      <w:pPr>
        <w:pStyle w:val="Text"/>
        <w:rPr>
          <w:color w:val="000000" w:themeColor="text1"/>
        </w:rPr>
      </w:pPr>
      <w:r>
        <w:rPr>
          <w:b/>
          <w:bCs/>
          <w:color w:val="73C22C"/>
        </w:rPr>
        <w:tab/>
      </w:r>
      <w:r>
        <w:rPr>
          <w:b/>
          <w:bCs/>
          <w:color w:val="73C22C"/>
        </w:rPr>
        <w:tab/>
      </w:r>
      <w:r>
        <w:rPr>
          <w:b/>
          <w:bCs/>
          <w:color w:val="73C22C"/>
        </w:rPr>
        <w:tab/>
      </w:r>
      <w:r>
        <w:rPr>
          <w:b/>
          <w:bCs/>
          <w:color w:val="73C22C"/>
        </w:rPr>
        <w:tab/>
      </w:r>
      <w:r>
        <w:rPr>
          <w:b/>
          <w:bCs/>
          <w:color w:val="73C22C"/>
        </w:rPr>
        <w:tab/>
      </w:r>
      <w:r>
        <w:rPr>
          <w:b/>
          <w:bCs/>
          <w:color w:val="73C22C"/>
        </w:rPr>
        <w:tab/>
      </w:r>
      <w:r>
        <w:rPr>
          <w:b/>
          <w:bCs/>
          <w:color w:val="73C22C"/>
        </w:rPr>
        <w:tab/>
      </w:r>
      <w:r>
        <w:rPr>
          <w:b/>
          <w:bCs/>
          <w:color w:val="73C22C"/>
        </w:rPr>
        <w:tab/>
      </w:r>
      <w:r>
        <w:rPr>
          <w:b/>
          <w:bCs/>
          <w:color w:val="73C22C"/>
        </w:rPr>
        <w:tab/>
      </w:r>
      <w:r w:rsidR="005655C1">
        <w:rPr>
          <w:b/>
          <w:bCs/>
          <w:color w:val="73C22C"/>
        </w:rPr>
        <w:t xml:space="preserve">                  </w:t>
      </w:r>
      <w:r w:rsidR="00D20139">
        <w:rPr>
          <w:b/>
          <w:bCs/>
          <w:color w:val="73C22C"/>
        </w:rPr>
        <w:t xml:space="preserve"> </w:t>
      </w:r>
      <w:r w:rsidR="005B0043">
        <w:rPr>
          <w:color w:val="000000" w:themeColor="text1"/>
        </w:rPr>
        <w:t>23</w:t>
      </w:r>
      <w:r w:rsidRPr="00597E87">
        <w:rPr>
          <w:color w:val="000000" w:themeColor="text1"/>
        </w:rPr>
        <w:t xml:space="preserve">. </w:t>
      </w:r>
      <w:r w:rsidR="00D20139">
        <w:rPr>
          <w:color w:val="000000" w:themeColor="text1"/>
        </w:rPr>
        <w:t>November</w:t>
      </w:r>
      <w:r w:rsidRPr="00597E87">
        <w:rPr>
          <w:color w:val="000000" w:themeColor="text1"/>
        </w:rPr>
        <w:t xml:space="preserve"> 2023</w:t>
      </w:r>
    </w:p>
    <w:p w14:paraId="62FF68E9" w14:textId="77777777" w:rsidR="00D23C8A" w:rsidRPr="00597E87" w:rsidRDefault="00D23C8A">
      <w:pPr>
        <w:pStyle w:val="Text"/>
        <w:rPr>
          <w:color w:val="73C22C"/>
        </w:rPr>
      </w:pPr>
    </w:p>
    <w:p w14:paraId="0C6C6029" w14:textId="34B1C8A1" w:rsidR="00F17F57" w:rsidRPr="00F17F57" w:rsidRDefault="00C97621" w:rsidP="008B6872">
      <w:pPr>
        <w:pStyle w:val="Text"/>
        <w:rPr>
          <w:b/>
          <w:bCs/>
          <w:color w:val="73C22C"/>
          <w:sz w:val="56"/>
          <w:szCs w:val="56"/>
        </w:rPr>
      </w:pPr>
      <w:r w:rsidRPr="00257B9D">
        <w:rPr>
          <w:b/>
          <w:bCs/>
          <w:color w:val="73C22C"/>
          <w:sz w:val="56"/>
          <w:szCs w:val="56"/>
        </w:rPr>
        <w:t>Presse</w:t>
      </w:r>
      <w:r w:rsidR="002E7D3F">
        <w:rPr>
          <w:b/>
          <w:bCs/>
          <w:color w:val="73C22C"/>
          <w:sz w:val="56"/>
          <w:szCs w:val="56"/>
        </w:rPr>
        <w:t>mitteilung</w:t>
      </w:r>
    </w:p>
    <w:p w14:paraId="411A06F0" w14:textId="77777777" w:rsidR="008B6872" w:rsidRDefault="008B6872" w:rsidP="008B6872">
      <w:pPr>
        <w:pStyle w:val="Text"/>
        <w:rPr>
          <w:b/>
          <w:bCs/>
        </w:rPr>
      </w:pPr>
    </w:p>
    <w:p w14:paraId="03D00607" w14:textId="77777777" w:rsidR="00D20139" w:rsidRPr="00BA2BA4" w:rsidRDefault="00D20139" w:rsidP="0052327A">
      <w:pPr>
        <w:pStyle w:val="Text"/>
        <w:jc w:val="both"/>
        <w:rPr>
          <w:rFonts w:asciiTheme="majorHAnsi" w:hAnsiTheme="majorHAnsi" w:cstheme="majorHAnsi"/>
          <w:b/>
          <w:bCs/>
          <w:sz w:val="40"/>
          <w:szCs w:val="40"/>
        </w:rPr>
      </w:pPr>
      <w:r w:rsidRPr="00BA2BA4">
        <w:rPr>
          <w:rFonts w:asciiTheme="majorHAnsi" w:hAnsiTheme="majorHAnsi" w:cstheme="majorHAnsi"/>
          <w:b/>
          <w:bCs/>
          <w:sz w:val="40"/>
          <w:szCs w:val="40"/>
        </w:rPr>
        <w:t>Schnee und Eis – die unterschätzten Risiken für Unternehmen</w:t>
      </w:r>
    </w:p>
    <w:p w14:paraId="5F4EF334" w14:textId="77777777" w:rsidR="00BE5B8F" w:rsidRPr="008B6872" w:rsidRDefault="00BE5B8F" w:rsidP="008B6872">
      <w:pPr>
        <w:pStyle w:val="Text"/>
        <w:rPr>
          <w:b/>
          <w:bCs/>
        </w:rPr>
      </w:pPr>
    </w:p>
    <w:p w14:paraId="20905FCB" w14:textId="77777777" w:rsidR="00D20139" w:rsidRPr="007E3009" w:rsidRDefault="00D20139" w:rsidP="007E3009">
      <w:pPr>
        <w:pStyle w:val="Text"/>
        <w:spacing w:line="360" w:lineRule="auto"/>
        <w:jc w:val="both"/>
        <w:rPr>
          <w:rFonts w:ascii="Arial" w:eastAsiaTheme="minorEastAsia" w:hAnsi="Arial" w:cs="Arial"/>
          <w:color w:val="auto"/>
          <w:sz w:val="24"/>
          <w:szCs w:val="24"/>
          <w:bdr w:val="none" w:sz="0" w:space="0" w:color="auto"/>
        </w:rPr>
      </w:pPr>
      <w:r w:rsidRPr="007E3009">
        <w:rPr>
          <w:rFonts w:ascii="Arial" w:eastAsiaTheme="minorEastAsia" w:hAnsi="Arial" w:cs="Arial"/>
          <w:color w:val="auto"/>
          <w:sz w:val="24"/>
          <w:szCs w:val="24"/>
          <w:bdr w:val="none" w:sz="0" w:space="0" w:color="auto"/>
        </w:rPr>
        <w:t>Unfälle auf dem Betriebsgelände durch widrige Witterungsverhältnisse sind keine Seltenheit. Ein externer und professioneller Winterdienst bietet hier eine gute Lösung.</w:t>
      </w:r>
    </w:p>
    <w:p w14:paraId="5D213F62" w14:textId="2B2B8B4F" w:rsidR="00D20139" w:rsidRPr="007E3009" w:rsidRDefault="00D20139" w:rsidP="007E3009">
      <w:pPr>
        <w:pStyle w:val="StandardWeb"/>
        <w:spacing w:line="360" w:lineRule="auto"/>
        <w:jc w:val="both"/>
        <w:rPr>
          <w:rFonts w:ascii="Arial" w:eastAsiaTheme="minorEastAsia" w:hAnsi="Arial" w:cs="Arial"/>
        </w:rPr>
      </w:pPr>
      <w:r w:rsidRPr="007E3009">
        <w:rPr>
          <w:rFonts w:ascii="Arial" w:eastAsiaTheme="minorEastAsia" w:hAnsi="Arial" w:cs="Arial"/>
        </w:rPr>
        <w:t xml:space="preserve">Schneefall, Eisregen oder überfrierende Nässe – </w:t>
      </w:r>
      <w:r w:rsidR="00A26386" w:rsidRPr="007E3009">
        <w:rPr>
          <w:rFonts w:ascii="Arial" w:eastAsiaTheme="minorEastAsia" w:hAnsi="Arial" w:cs="Arial"/>
        </w:rPr>
        <w:t>spätestens</w:t>
      </w:r>
      <w:r w:rsidR="00262BFA" w:rsidRPr="007E3009">
        <w:rPr>
          <w:rFonts w:ascii="Arial" w:eastAsiaTheme="minorEastAsia" w:hAnsi="Arial" w:cs="Arial"/>
        </w:rPr>
        <w:t>,</w:t>
      </w:r>
      <w:r w:rsidR="00A26386" w:rsidRPr="007E3009">
        <w:rPr>
          <w:rFonts w:ascii="Arial" w:eastAsiaTheme="minorEastAsia" w:hAnsi="Arial" w:cs="Arial"/>
        </w:rPr>
        <w:t xml:space="preserve"> </w:t>
      </w:r>
      <w:r w:rsidRPr="007E3009">
        <w:rPr>
          <w:rFonts w:ascii="Arial" w:eastAsiaTheme="minorEastAsia" w:hAnsi="Arial" w:cs="Arial"/>
        </w:rPr>
        <w:t xml:space="preserve">wenn sich die Temperaturen um den Gefrierpunkt bewegen, sollten sich unvorbereitete Grundstückseigentümer Sorgen machen. Denn ein Unfall auf eigenem Gelände ist schnell passiert und kann böse Folgen haben. Komplizierte Brüche oder gar schwere Kopfverletzungen bedeuten wochenlange Krankenhausaufenthalte. </w:t>
      </w:r>
      <w:r w:rsidR="00B419D2" w:rsidRPr="007E3009">
        <w:rPr>
          <w:rFonts w:ascii="Arial" w:eastAsiaTheme="minorEastAsia" w:hAnsi="Arial" w:cs="Arial"/>
        </w:rPr>
        <w:t>Die</w:t>
      </w:r>
      <w:r w:rsidRPr="007E3009">
        <w:rPr>
          <w:rFonts w:ascii="Arial" w:eastAsiaTheme="minorEastAsia" w:hAnsi="Arial" w:cs="Arial"/>
        </w:rPr>
        <w:t xml:space="preserve"> Frage nach der Verantwortlichkeit landet nicht selten vor Gericht, was entsprechende Kosten nach sich zieht. Welche Winterdienst-Auflagen im privaten Bereich gelten, dürfte den meisten Betroffenen bekannt sein. Jede Kommune veröffentlicht dazu ihre jeweiligen Regelungen. Doch wie sieht es mit den Räum- und Streupflichten auf dem Betriebsgelände aus?</w:t>
      </w:r>
    </w:p>
    <w:p w14:paraId="3A228DE8" w14:textId="56713D2E" w:rsidR="00D20139" w:rsidRPr="007E3009" w:rsidRDefault="00D20139" w:rsidP="007E3009">
      <w:pPr>
        <w:pStyle w:val="StandardWeb"/>
        <w:spacing w:line="360" w:lineRule="auto"/>
        <w:jc w:val="both"/>
        <w:rPr>
          <w:rFonts w:ascii="Arial" w:eastAsiaTheme="minorEastAsia" w:hAnsi="Arial" w:cs="Arial"/>
        </w:rPr>
      </w:pPr>
      <w:r w:rsidRPr="007E3009">
        <w:rPr>
          <w:rFonts w:ascii="Arial" w:eastAsiaTheme="minorEastAsia" w:hAnsi="Arial" w:cs="Arial"/>
        </w:rPr>
        <w:t>„Vor Gericht und auf hoher See ist man in Gottes Hand“, so eine populäre Redewendung. Heißt im konkreten Anwendungsfall: Selbst</w:t>
      </w:r>
      <w:r w:rsidR="00B419D2" w:rsidRPr="007E3009">
        <w:rPr>
          <w:rFonts w:ascii="Arial" w:eastAsiaTheme="minorEastAsia" w:hAnsi="Arial" w:cs="Arial"/>
        </w:rPr>
        <w:t>,</w:t>
      </w:r>
      <w:r w:rsidRPr="007E3009">
        <w:rPr>
          <w:rFonts w:ascii="Arial" w:eastAsiaTheme="minorEastAsia" w:hAnsi="Arial" w:cs="Arial"/>
        </w:rPr>
        <w:t xml:space="preserve"> wenn man </w:t>
      </w:r>
      <w:proofErr w:type="gramStart"/>
      <w:r w:rsidRPr="007E3009">
        <w:rPr>
          <w:rFonts w:ascii="Arial" w:eastAsiaTheme="minorEastAsia" w:hAnsi="Arial" w:cs="Arial"/>
        </w:rPr>
        <w:t>beim Schneeschippen</w:t>
      </w:r>
      <w:proofErr w:type="gramEnd"/>
      <w:r w:rsidRPr="007E3009">
        <w:rPr>
          <w:rFonts w:ascii="Arial" w:eastAsiaTheme="minorEastAsia" w:hAnsi="Arial" w:cs="Arial"/>
        </w:rPr>
        <w:t xml:space="preserve"> permanent das Gesetzbuch zu Rate ziehen würde, ließen sich nicht alle Risiken auf </w:t>
      </w:r>
      <w:proofErr w:type="spellStart"/>
      <w:r w:rsidRPr="007E3009">
        <w:rPr>
          <w:rFonts w:ascii="Arial" w:eastAsiaTheme="minorEastAsia" w:hAnsi="Arial" w:cs="Arial"/>
        </w:rPr>
        <w:t>Null</w:t>
      </w:r>
      <w:proofErr w:type="spellEnd"/>
      <w:r w:rsidRPr="007E3009">
        <w:rPr>
          <w:rFonts w:ascii="Arial" w:eastAsiaTheme="minorEastAsia" w:hAnsi="Arial" w:cs="Arial"/>
        </w:rPr>
        <w:t xml:space="preserve"> reduzieren. </w:t>
      </w:r>
      <w:r w:rsidR="00B419D2" w:rsidRPr="007E3009">
        <w:rPr>
          <w:rFonts w:ascii="Arial" w:eastAsiaTheme="minorEastAsia" w:hAnsi="Arial" w:cs="Arial"/>
        </w:rPr>
        <w:t>So</w:t>
      </w:r>
      <w:r w:rsidRPr="007E3009">
        <w:rPr>
          <w:rFonts w:ascii="Arial" w:eastAsiaTheme="minorEastAsia" w:hAnsi="Arial" w:cs="Arial"/>
        </w:rPr>
        <w:t xml:space="preserve"> soll es an dieser Stelle auch nicht um juristische Ratschläge gehen, sondern vielmehr um praktische Hinweise für Unternehmen.</w:t>
      </w:r>
    </w:p>
    <w:p w14:paraId="67A10B35" w14:textId="5F671C80" w:rsidR="00D20139" w:rsidRPr="007E3009" w:rsidRDefault="00D20139" w:rsidP="007E3009">
      <w:pPr>
        <w:pStyle w:val="StandardWeb"/>
        <w:spacing w:line="360" w:lineRule="auto"/>
        <w:jc w:val="both"/>
        <w:rPr>
          <w:rFonts w:ascii="Arial" w:eastAsiaTheme="minorEastAsia" w:hAnsi="Arial" w:cs="Arial"/>
        </w:rPr>
      </w:pPr>
      <w:r w:rsidRPr="007E3009">
        <w:rPr>
          <w:rFonts w:ascii="Arial" w:eastAsiaTheme="minorEastAsia" w:hAnsi="Arial" w:cs="Arial"/>
        </w:rPr>
        <w:t>Der sicherlich wichtigste Begriff in diesem Zusammenhang ist die Verkehrssicherungspflicht. Unternehmen haben dafür Sorge zu tragen, dass sich Arbeitnehme</w:t>
      </w:r>
      <w:r w:rsidR="00251B3F" w:rsidRPr="007E3009">
        <w:rPr>
          <w:rFonts w:ascii="Arial" w:eastAsiaTheme="minorEastAsia" w:hAnsi="Arial" w:cs="Arial"/>
        </w:rPr>
        <w:t xml:space="preserve">nde, </w:t>
      </w:r>
      <w:r w:rsidRPr="007E3009">
        <w:rPr>
          <w:rFonts w:ascii="Arial" w:eastAsiaTheme="minorEastAsia" w:hAnsi="Arial" w:cs="Arial"/>
        </w:rPr>
        <w:t>aber auch Kund</w:t>
      </w:r>
      <w:r w:rsidR="00E55148" w:rsidRPr="007E3009">
        <w:rPr>
          <w:rFonts w:ascii="Arial" w:eastAsiaTheme="minorEastAsia" w:hAnsi="Arial" w:cs="Arial"/>
        </w:rPr>
        <w:t>*innen</w:t>
      </w:r>
      <w:r w:rsidRPr="007E3009">
        <w:rPr>
          <w:rFonts w:ascii="Arial" w:eastAsiaTheme="minorEastAsia" w:hAnsi="Arial" w:cs="Arial"/>
        </w:rPr>
        <w:t>, Lieferant</w:t>
      </w:r>
      <w:r w:rsidR="00E55148" w:rsidRPr="007E3009">
        <w:rPr>
          <w:rFonts w:ascii="Arial" w:eastAsiaTheme="minorEastAsia" w:hAnsi="Arial" w:cs="Arial"/>
        </w:rPr>
        <w:t xml:space="preserve">*innen </w:t>
      </w:r>
      <w:r w:rsidRPr="007E3009">
        <w:rPr>
          <w:rFonts w:ascii="Arial" w:eastAsiaTheme="minorEastAsia" w:hAnsi="Arial" w:cs="Arial"/>
        </w:rPr>
        <w:t>etc. möglichst ungefährdet auf dem Areal bewegen können. Dass dazu auch die Beseitigung von Schnee und Eis auf Gehwegen und Außentreppen gehör</w:t>
      </w:r>
      <w:r w:rsidR="00826ABA" w:rsidRPr="007E3009">
        <w:rPr>
          <w:rFonts w:ascii="Arial" w:eastAsiaTheme="minorEastAsia" w:hAnsi="Arial" w:cs="Arial"/>
        </w:rPr>
        <w:t>t</w:t>
      </w:r>
      <w:r w:rsidRPr="007E3009">
        <w:rPr>
          <w:rFonts w:ascii="Arial" w:eastAsiaTheme="minorEastAsia" w:hAnsi="Arial" w:cs="Arial"/>
        </w:rPr>
        <w:t xml:space="preserve">, liegt auf der Hand. Es sind entsprechende Vorkehrungen zu treffen, um Unfälle zu vermeiden – typischerweise durch das </w:t>
      </w:r>
      <w:r w:rsidRPr="007E3009">
        <w:rPr>
          <w:rFonts w:ascii="Arial" w:eastAsiaTheme="minorEastAsia" w:hAnsi="Arial" w:cs="Arial"/>
        </w:rPr>
        <w:lastRenderedPageBreak/>
        <w:t xml:space="preserve">Wegschippen von Schnee und das Ausbringen von Streugut. Im Sinne der Fürsorgepflicht für ihre Mitarbeitenden sollten </w:t>
      </w:r>
      <w:r w:rsidR="00251B3F" w:rsidRPr="007E3009">
        <w:rPr>
          <w:rFonts w:ascii="Arial" w:eastAsiaTheme="minorEastAsia" w:hAnsi="Arial" w:cs="Arial"/>
        </w:rPr>
        <w:t>Arbeitgebe</w:t>
      </w:r>
      <w:r w:rsidR="00BF4DF2" w:rsidRPr="007E3009">
        <w:rPr>
          <w:rFonts w:ascii="Arial" w:eastAsiaTheme="minorEastAsia" w:hAnsi="Arial" w:cs="Arial"/>
        </w:rPr>
        <w:t>nde</w:t>
      </w:r>
      <w:r w:rsidRPr="007E3009">
        <w:rPr>
          <w:rFonts w:ascii="Arial" w:eastAsiaTheme="minorEastAsia" w:hAnsi="Arial" w:cs="Arial"/>
        </w:rPr>
        <w:t xml:space="preserve"> auch dann glatte Gefahrenquellen entschärfen, wenn sie die Immobilie nur gemietet haben. </w:t>
      </w:r>
    </w:p>
    <w:p w14:paraId="01A0F1C1" w14:textId="40A5D7F7" w:rsidR="00D20139" w:rsidRPr="007E3009" w:rsidRDefault="00D20139" w:rsidP="007E3009">
      <w:pPr>
        <w:pStyle w:val="StandardWeb"/>
        <w:spacing w:line="360" w:lineRule="auto"/>
        <w:jc w:val="both"/>
        <w:rPr>
          <w:rFonts w:ascii="Arial" w:eastAsiaTheme="minorEastAsia" w:hAnsi="Arial" w:cs="Arial"/>
        </w:rPr>
      </w:pPr>
      <w:r w:rsidRPr="007E3009">
        <w:rPr>
          <w:rFonts w:ascii="Arial" w:eastAsiaTheme="minorEastAsia" w:hAnsi="Arial" w:cs="Arial"/>
        </w:rPr>
        <w:t xml:space="preserve">Jahr für Jahr ein großes Thema – im privaten wie im gewerblichen Kontext – ist die Frage nach den Räumzeiten. Sie lässt sich allerdings nicht pauschal und eindeutig für alle Kommunen in jedem Bundesland beantworten. Von 7 bis 20 Uhr? Oder von 8 bis 22 Uhr? Und was ist mit Sonn- und Feiertagen? Aus naheliegenden Gründen dürften jedenfalls Unternehmen im Vorteil sein, die am frühen Abend das Firmentor schließen und erst am nächsten Morgen wieder öffnen. Bei einem Mehrschicht-Betrieb sieht die Sache dagegen anders aus. Auch später Publikumsverkehr, etwa an Tankstellen oder vor Fitnessstudios, lässt es angebracht erscheinen, trotz der Uhrzeit zumindest auf den wichtigsten Zugängen einen festen Tritt zu ermöglichen. </w:t>
      </w:r>
    </w:p>
    <w:p w14:paraId="0E5777D8" w14:textId="0F120065" w:rsidR="00D20139" w:rsidRPr="007E3009" w:rsidRDefault="00D20139" w:rsidP="007E3009">
      <w:pPr>
        <w:pStyle w:val="StandardWeb"/>
        <w:spacing w:line="360" w:lineRule="auto"/>
        <w:jc w:val="both"/>
        <w:rPr>
          <w:rFonts w:ascii="Arial" w:eastAsiaTheme="minorEastAsia" w:hAnsi="Arial" w:cs="Arial"/>
        </w:rPr>
      </w:pPr>
      <w:r w:rsidRPr="007E3009">
        <w:rPr>
          <w:rFonts w:ascii="Arial" w:eastAsiaTheme="minorEastAsia" w:hAnsi="Arial" w:cs="Arial"/>
        </w:rPr>
        <w:t xml:space="preserve">Ganz wichtig: den Parkplatz nicht vergessen. Hier passieren oft die schlimmsten Stürze, denn wer aus dem warmen Auto steigt, denkt nicht gleich an das Eis unter den Füßen. Doch ob Parkplatz oder </w:t>
      </w:r>
      <w:proofErr w:type="spellStart"/>
      <w:r w:rsidRPr="007E3009">
        <w:rPr>
          <w:rFonts w:ascii="Arial" w:eastAsiaTheme="minorEastAsia" w:hAnsi="Arial" w:cs="Arial"/>
        </w:rPr>
        <w:t>Zuweg</w:t>
      </w:r>
      <w:proofErr w:type="spellEnd"/>
      <w:r w:rsidRPr="007E3009">
        <w:rPr>
          <w:rFonts w:ascii="Arial" w:eastAsiaTheme="minorEastAsia" w:hAnsi="Arial" w:cs="Arial"/>
        </w:rPr>
        <w:t xml:space="preserve"> – Dauerschneefall bedeutet nicht Dauereinsatz. Im Sinne der Verhältnismäßigkeit sollte der kalte Niederschlag nur in größeren zeitlichen Abständen beiseite geräumt werden.</w:t>
      </w:r>
    </w:p>
    <w:p w14:paraId="49BEC019" w14:textId="6EF65634" w:rsidR="00D20139" w:rsidRPr="007E3009" w:rsidRDefault="00D20139" w:rsidP="007E3009">
      <w:pPr>
        <w:pStyle w:val="StandardWeb"/>
        <w:spacing w:line="360" w:lineRule="auto"/>
        <w:jc w:val="both"/>
        <w:rPr>
          <w:rFonts w:ascii="Arial" w:eastAsiaTheme="minorEastAsia" w:hAnsi="Arial" w:cs="Arial"/>
        </w:rPr>
      </w:pPr>
      <w:r w:rsidRPr="007E3009">
        <w:rPr>
          <w:rFonts w:ascii="Arial" w:eastAsiaTheme="minorEastAsia" w:hAnsi="Arial" w:cs="Arial"/>
        </w:rPr>
        <w:t>Gibt es einen langen, kalten Winter – was niemand sicher prognostizieren kann –, ist der Aufwand für den Winterdienst enorm. Aus diesem Grund beauftragen vor allem größere Unternehmen aus den Bereichen Produktion, Handel und Dienstleistung, aber auch Wohnungsgesellschaften externe Spezialisten. Marco Rueda-Springer vom Garten- und Landschaftsbau</w:t>
      </w:r>
      <w:r w:rsidR="00826ABA" w:rsidRPr="007E3009">
        <w:rPr>
          <w:rFonts w:ascii="Arial" w:eastAsiaTheme="minorEastAsia" w:hAnsi="Arial" w:cs="Arial"/>
        </w:rPr>
        <w:t>u</w:t>
      </w:r>
      <w:r w:rsidRPr="007E3009">
        <w:rPr>
          <w:rFonts w:ascii="Arial" w:eastAsiaTheme="minorEastAsia" w:hAnsi="Arial" w:cs="Arial"/>
        </w:rPr>
        <w:t>nternehmen Schuler ist seit vielen Jahren im Raum Frankfurt im Einsatz. „Wenn die Wettervorhersage am Abend Minusgrade und Nässe ankündigt, sind wir als Team auch nachts unterwegs“, berichtet er. „Die Kunden müssen sich um nichts kümmern, sie haben das Thema Winterdienst aus dem Kopf.“ Schuler nutzt R</w:t>
      </w:r>
      <w:r w:rsidR="00A26386" w:rsidRPr="007E3009">
        <w:rPr>
          <w:rFonts w:ascii="Arial" w:eastAsiaTheme="minorEastAsia" w:hAnsi="Arial" w:cs="Arial"/>
        </w:rPr>
        <w:t>ä</w:t>
      </w:r>
      <w:r w:rsidRPr="007E3009">
        <w:rPr>
          <w:rFonts w:ascii="Arial" w:eastAsiaTheme="minorEastAsia" w:hAnsi="Arial" w:cs="Arial"/>
        </w:rPr>
        <w:t>umfahrzeuge, die vorne den Schnee zur Seite schieben und hinten das Streugut verteilen. „Wir stellen neben dem Personal auch das gesamte Equipment und Material. Der Auftraggeber spart also eigene Lagerfläche.“</w:t>
      </w:r>
    </w:p>
    <w:p w14:paraId="35DC6296" w14:textId="77777777" w:rsidR="00D20139" w:rsidRPr="007E3009" w:rsidRDefault="00D20139" w:rsidP="007E3009">
      <w:pPr>
        <w:pStyle w:val="StandardWeb"/>
        <w:spacing w:line="360" w:lineRule="auto"/>
        <w:jc w:val="both"/>
        <w:rPr>
          <w:rFonts w:ascii="Arial" w:eastAsiaTheme="minorEastAsia" w:hAnsi="Arial" w:cs="Arial"/>
        </w:rPr>
      </w:pPr>
      <w:r w:rsidRPr="007E3009">
        <w:rPr>
          <w:rFonts w:ascii="Arial" w:eastAsiaTheme="minorEastAsia" w:hAnsi="Arial" w:cs="Arial"/>
        </w:rPr>
        <w:t>Marco Rueda-Springer und sein Team sind für die Monate Dezember bis April bestens gerüstet. „Es wird wieder einige schlaflose Nächte geben. Da bin ich sicher.“</w:t>
      </w:r>
    </w:p>
    <w:p w14:paraId="6A8BEC4D" w14:textId="77777777" w:rsidR="006904D3" w:rsidRDefault="006904D3" w:rsidP="004B13D8">
      <w:pPr>
        <w:pStyle w:val="StandardWeb"/>
        <w:jc w:val="both"/>
        <w:rPr>
          <w:rStyle w:val="Fett"/>
          <w:rFonts w:ascii="Tahoma" w:eastAsiaTheme="majorEastAsia" w:hAnsi="Tahoma" w:cs="Tahoma"/>
          <w:sz w:val="20"/>
          <w:szCs w:val="20"/>
        </w:rPr>
      </w:pPr>
    </w:p>
    <w:p w14:paraId="49CA33A7" w14:textId="00A239B1" w:rsidR="004B13D8" w:rsidRDefault="004B13D8" w:rsidP="004B13D8">
      <w:pPr>
        <w:pStyle w:val="StandardWeb"/>
        <w:jc w:val="both"/>
        <w:rPr>
          <w:rFonts w:ascii="Tahoma" w:hAnsi="Tahoma" w:cs="Tahoma"/>
          <w:sz w:val="20"/>
          <w:szCs w:val="20"/>
        </w:rPr>
      </w:pPr>
      <w:r w:rsidRPr="00162641">
        <w:rPr>
          <w:rStyle w:val="Fett"/>
          <w:rFonts w:ascii="Tahoma" w:eastAsiaTheme="majorEastAsia" w:hAnsi="Tahoma" w:cs="Tahoma"/>
          <w:sz w:val="20"/>
          <w:szCs w:val="20"/>
        </w:rPr>
        <w:lastRenderedPageBreak/>
        <w:t>Über die Schuler</w:t>
      </w:r>
      <w:r>
        <w:rPr>
          <w:rStyle w:val="Fett"/>
          <w:rFonts w:ascii="Tahoma" w:eastAsiaTheme="majorEastAsia" w:hAnsi="Tahoma" w:cs="Tahoma"/>
          <w:sz w:val="20"/>
          <w:szCs w:val="20"/>
        </w:rPr>
        <w:t xml:space="preserve"> </w:t>
      </w:r>
      <w:r w:rsidRPr="00162641">
        <w:rPr>
          <w:rStyle w:val="Fett"/>
          <w:rFonts w:ascii="Tahoma" w:eastAsiaTheme="majorEastAsia" w:hAnsi="Tahoma" w:cs="Tahoma"/>
          <w:sz w:val="20"/>
          <w:szCs w:val="20"/>
        </w:rPr>
        <w:t>Service</w:t>
      </w:r>
      <w:r>
        <w:rPr>
          <w:rStyle w:val="Fett"/>
          <w:rFonts w:ascii="Tahoma" w:eastAsiaTheme="majorEastAsia" w:hAnsi="Tahoma" w:cs="Tahoma"/>
          <w:sz w:val="20"/>
          <w:szCs w:val="20"/>
        </w:rPr>
        <w:t xml:space="preserve"> </w:t>
      </w:r>
      <w:r w:rsidRPr="00162641">
        <w:rPr>
          <w:rStyle w:val="Fett"/>
          <w:rFonts w:ascii="Tahoma" w:eastAsiaTheme="majorEastAsia" w:hAnsi="Tahoma" w:cs="Tahoma"/>
          <w:sz w:val="20"/>
          <w:szCs w:val="20"/>
        </w:rPr>
        <w:t>Group:</w:t>
      </w:r>
      <w:r w:rsidRPr="00162641">
        <w:rPr>
          <w:rFonts w:ascii="Tahoma" w:hAnsi="Tahoma" w:cs="Tahoma"/>
          <w:sz w:val="20"/>
          <w:szCs w:val="20"/>
        </w:rPr>
        <w:t xml:space="preserve"> </w:t>
      </w:r>
    </w:p>
    <w:p w14:paraId="5539B98C" w14:textId="12D20F78" w:rsidR="00132ED1" w:rsidRPr="00550917" w:rsidRDefault="004B13D8" w:rsidP="00485100">
      <w:pPr>
        <w:pStyle w:val="StandardWeb"/>
        <w:jc w:val="both"/>
        <w:rPr>
          <w:rFonts w:ascii="Tahoma" w:hAnsi="Tahoma" w:cs="Tahoma"/>
          <w:i/>
          <w:iCs/>
          <w:sz w:val="22"/>
          <w:szCs w:val="22"/>
        </w:rPr>
      </w:pPr>
      <w:r w:rsidRPr="00550917">
        <w:rPr>
          <w:rFonts w:ascii="Tahoma" w:hAnsi="Tahoma" w:cs="Tahoma"/>
          <w:i/>
          <w:iCs/>
          <w:sz w:val="22"/>
          <w:szCs w:val="22"/>
        </w:rPr>
        <w:t xml:space="preserve">Die Schuler Service Group ist eine führende Größe im deutschen Garten- und Landschaftsbau und hat ihren Hauptsitz im dynamischen Rhein-Main-Gebiet. Unser Erfolg gründet sich auf die Synergie von fünf eigenständig agierenden Unternehmen, die als kraftvolle Einheit bundesweit Landschaftsprojekte, Gestaltungen und umfassende Dienstleistungen realisieren. Mit einem Team von </w:t>
      </w:r>
      <w:r w:rsidRPr="00550917">
        <w:rPr>
          <w:rFonts w:ascii="Tahoma" w:hAnsi="Tahoma" w:cs="Tahoma"/>
          <w:i/>
          <w:iCs/>
          <w:color w:val="000000" w:themeColor="text1"/>
          <w:sz w:val="22"/>
          <w:szCs w:val="22"/>
        </w:rPr>
        <w:t xml:space="preserve">über </w:t>
      </w:r>
      <w:r w:rsidR="00A26386" w:rsidRPr="00550917">
        <w:rPr>
          <w:rFonts w:ascii="Tahoma" w:hAnsi="Tahoma" w:cs="Tahoma"/>
          <w:i/>
          <w:iCs/>
          <w:color w:val="000000" w:themeColor="text1"/>
          <w:sz w:val="22"/>
          <w:szCs w:val="22"/>
        </w:rPr>
        <w:t>270</w:t>
      </w:r>
      <w:r w:rsidRPr="00550917">
        <w:rPr>
          <w:rFonts w:ascii="Tahoma" w:hAnsi="Tahoma" w:cs="Tahoma"/>
          <w:i/>
          <w:iCs/>
          <w:color w:val="FF0000"/>
          <w:sz w:val="22"/>
          <w:szCs w:val="22"/>
        </w:rPr>
        <w:t xml:space="preserve"> </w:t>
      </w:r>
      <w:r w:rsidRPr="00550917">
        <w:rPr>
          <w:rFonts w:ascii="Tahoma" w:hAnsi="Tahoma" w:cs="Tahoma"/>
          <w:i/>
          <w:iCs/>
          <w:sz w:val="22"/>
          <w:szCs w:val="22"/>
        </w:rPr>
        <w:t>Fachleuten sind wir stolz darauf, Qualität, Innovation und nachhaltige Lebensräume zu fördern. Unsere Geschichte ist geprägt von Expertise, Wachstum und dem Streben nach grüne</w:t>
      </w:r>
      <w:r w:rsidR="007C7A21">
        <w:rPr>
          <w:rFonts w:ascii="Tahoma" w:hAnsi="Tahoma" w:cs="Tahoma"/>
          <w:i/>
          <w:iCs/>
          <w:sz w:val="22"/>
          <w:szCs w:val="22"/>
        </w:rPr>
        <w:t>r</w:t>
      </w:r>
      <w:r w:rsidRPr="00550917">
        <w:rPr>
          <w:rFonts w:ascii="Tahoma" w:hAnsi="Tahoma" w:cs="Tahoma"/>
          <w:i/>
          <w:iCs/>
          <w:sz w:val="22"/>
          <w:szCs w:val="22"/>
        </w:rPr>
        <w:t xml:space="preserve"> </w:t>
      </w:r>
      <w:r w:rsidR="003534D9" w:rsidRPr="00550917">
        <w:rPr>
          <w:rFonts w:ascii="Tahoma" w:hAnsi="Tahoma" w:cs="Tahoma"/>
          <w:i/>
          <w:iCs/>
          <w:sz w:val="22"/>
          <w:szCs w:val="22"/>
        </w:rPr>
        <w:t>Lebensqualität.</w:t>
      </w:r>
    </w:p>
    <w:p w14:paraId="0D39CEA8" w14:textId="7D3429EF" w:rsidR="004B13D8" w:rsidRDefault="004B13D8" w:rsidP="00597E87">
      <w:pPr>
        <w:pStyle w:val="Text"/>
        <w:jc w:val="both"/>
        <w:rPr>
          <w:b/>
          <w:bCs/>
        </w:rPr>
      </w:pPr>
      <w:r w:rsidRPr="004B13D8">
        <w:rPr>
          <w:b/>
          <w:bCs/>
          <w:u w:val="single"/>
        </w:rPr>
        <w:t>Bildmaterial</w:t>
      </w:r>
      <w:r w:rsidRPr="004B13D8">
        <w:rPr>
          <w:b/>
          <w:bCs/>
        </w:rPr>
        <w:t>:</w:t>
      </w:r>
    </w:p>
    <w:p w14:paraId="6068FE0B" w14:textId="77777777" w:rsidR="003534D9" w:rsidRPr="004B13D8" w:rsidRDefault="003534D9" w:rsidP="00597E87">
      <w:pPr>
        <w:pStyle w:val="Text"/>
        <w:jc w:val="both"/>
        <w:rPr>
          <w:b/>
          <w:bCs/>
          <w:u w:val="single"/>
        </w:rPr>
      </w:pPr>
    </w:p>
    <w:p w14:paraId="54F579D5" w14:textId="2456A573" w:rsidR="004B13D8" w:rsidRDefault="004F7789" w:rsidP="00597E87">
      <w:pPr>
        <w:pStyle w:val="Text"/>
        <w:jc w:val="both"/>
      </w:pPr>
      <w:r>
        <w:rPr>
          <w:noProof/>
        </w:rPr>
        <w:drawing>
          <wp:inline distT="0" distB="0" distL="0" distR="0" wp14:anchorId="2B15EE91" wp14:editId="5AC13808">
            <wp:extent cx="6068291" cy="5959931"/>
            <wp:effectExtent l="0" t="0" r="8890" b="3175"/>
            <wp:docPr id="347807284" name="Grafik 3" descr="Ein Bild, das draußen, Schnee, Transport,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07284" name="Grafik 3" descr="Ein Bild, das draußen, Schnee, Transport, Fahrzeug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093410" cy="5984602"/>
                    </a:xfrm>
                    <a:prstGeom prst="rect">
                      <a:avLst/>
                    </a:prstGeom>
                    <a:noFill/>
                    <a:ln>
                      <a:noFill/>
                    </a:ln>
                  </pic:spPr>
                </pic:pic>
              </a:graphicData>
            </a:graphic>
          </wp:inline>
        </w:drawing>
      </w:r>
    </w:p>
    <w:p w14:paraId="1338A2BD" w14:textId="77777777" w:rsidR="004F7789" w:rsidRDefault="004F7789" w:rsidP="004F7789">
      <w:pPr>
        <w:pStyle w:val="Text"/>
        <w:jc w:val="both"/>
      </w:pPr>
      <w:r>
        <w:t xml:space="preserve">Bildunterschrift: </w:t>
      </w:r>
      <w:r w:rsidRPr="00016D19">
        <w:t xml:space="preserve">Ein effizientes </w:t>
      </w:r>
      <w:r>
        <w:t>Schuler-</w:t>
      </w:r>
      <w:r w:rsidRPr="00016D19">
        <w:t>Schneer</w:t>
      </w:r>
      <w:r w:rsidRPr="00016D19">
        <w:t>ä</w:t>
      </w:r>
      <w:r w:rsidRPr="00016D19">
        <w:t>umfahrzeug im Einsatz mit einem Schneepflug</w:t>
      </w:r>
      <w:r>
        <w:t>.</w:t>
      </w:r>
      <w:r w:rsidRPr="00874CA4">
        <w:rPr>
          <w:rFonts w:ascii="Trebuchet MS" w:hAnsi="Trebuchet MS" w:cs="Times New Roman"/>
          <w:color w:val="auto"/>
          <w:sz w:val="24"/>
          <w:szCs w:val="24"/>
          <w:lang w:val="en-US" w:eastAsia="en-US"/>
        </w:rPr>
        <w:t xml:space="preserve"> </w:t>
      </w:r>
      <w:r>
        <w:t>(Bild: Schuler Service Group)</w:t>
      </w:r>
    </w:p>
    <w:p w14:paraId="02B87816" w14:textId="77777777" w:rsidR="004F7789" w:rsidRDefault="004F7789" w:rsidP="00597E87">
      <w:pPr>
        <w:pStyle w:val="Text"/>
        <w:jc w:val="both"/>
      </w:pPr>
    </w:p>
    <w:p w14:paraId="39439509" w14:textId="4E1F3F0C" w:rsidR="004B13D8" w:rsidRDefault="00E55148" w:rsidP="00597E87">
      <w:pPr>
        <w:pStyle w:val="Text"/>
        <w:jc w:val="both"/>
      </w:pPr>
      <w:r>
        <w:rPr>
          <w:noProof/>
        </w:rPr>
        <w:lastRenderedPageBreak/>
        <w:drawing>
          <wp:inline distT="0" distB="0" distL="0" distR="0" wp14:anchorId="02A90150" wp14:editId="5A215A47">
            <wp:extent cx="6131977" cy="6555148"/>
            <wp:effectExtent l="0" t="0" r="2540" b="0"/>
            <wp:docPr id="19217174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17429" name="Grafik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31977" cy="6555148"/>
                    </a:xfrm>
                    <a:prstGeom prst="rect">
                      <a:avLst/>
                    </a:prstGeom>
                    <a:noFill/>
                    <a:ln>
                      <a:noFill/>
                    </a:ln>
                  </pic:spPr>
                </pic:pic>
              </a:graphicData>
            </a:graphic>
          </wp:inline>
        </w:drawing>
      </w:r>
    </w:p>
    <w:p w14:paraId="110A85C7" w14:textId="6B3624DD" w:rsidR="004B13D8" w:rsidRDefault="004B13D8" w:rsidP="00597E87">
      <w:pPr>
        <w:pStyle w:val="Text"/>
        <w:jc w:val="both"/>
      </w:pPr>
      <w:r>
        <w:t xml:space="preserve">Bildunterschrift: </w:t>
      </w:r>
      <w:r w:rsidR="008F6D67">
        <w:t xml:space="preserve"> </w:t>
      </w:r>
      <w:r w:rsidR="00591EA1" w:rsidRPr="00591EA1">
        <w:t>Marco Rueda-Springer von der Schuler Service Group</w:t>
      </w:r>
      <w:r w:rsidR="00BF4DF2">
        <w:t xml:space="preserve">. </w:t>
      </w:r>
      <w:r w:rsidR="00591EA1" w:rsidRPr="00591EA1">
        <w:t>Zusammen mit seinem Team ist er hervorragend vorbereitet, um den Herausforderungen von Eis und Schnee zu begegnen.</w:t>
      </w:r>
      <w:r>
        <w:tab/>
        <w:t>(Bild: Schuler Service Group)</w:t>
      </w:r>
      <w:r>
        <w:tab/>
      </w:r>
      <w:r>
        <w:tab/>
      </w:r>
    </w:p>
    <w:p w14:paraId="7F8149A8" w14:textId="352CB2FB" w:rsidR="0049787A" w:rsidRDefault="0049787A" w:rsidP="00597E87">
      <w:pPr>
        <w:pStyle w:val="Text"/>
        <w:jc w:val="both"/>
      </w:pPr>
    </w:p>
    <w:p w14:paraId="2AFAC319" w14:textId="750A9C7D" w:rsidR="0049787A" w:rsidRDefault="0049787A" w:rsidP="00597E87">
      <w:pPr>
        <w:pStyle w:val="Text"/>
        <w:jc w:val="both"/>
      </w:pPr>
    </w:p>
    <w:p w14:paraId="12B09BDB" w14:textId="2C4A78C6" w:rsidR="004B13D8" w:rsidRDefault="004B13D8" w:rsidP="00597E87">
      <w:pPr>
        <w:pStyle w:val="Text"/>
      </w:pPr>
    </w:p>
    <w:p w14:paraId="602211B3" w14:textId="77777777" w:rsidR="00B06B3A" w:rsidRDefault="00B06B3A" w:rsidP="00597E87">
      <w:pPr>
        <w:pStyle w:val="Text"/>
      </w:pPr>
    </w:p>
    <w:p w14:paraId="2EADB154" w14:textId="77777777" w:rsidR="00B06B3A" w:rsidRDefault="00B06B3A" w:rsidP="00597E87">
      <w:pPr>
        <w:pStyle w:val="Text"/>
      </w:pPr>
    </w:p>
    <w:p w14:paraId="278CE5B2" w14:textId="14470EB4" w:rsidR="00B06B3A" w:rsidRDefault="00B06B3A" w:rsidP="00597E87">
      <w:pPr>
        <w:pStyle w:val="Text"/>
      </w:pPr>
    </w:p>
    <w:p w14:paraId="3F5C37B9" w14:textId="19E8C6CB" w:rsidR="00B06B3A" w:rsidRDefault="00B06B3A" w:rsidP="00597E87">
      <w:pPr>
        <w:pStyle w:val="Text"/>
      </w:pPr>
    </w:p>
    <w:p w14:paraId="5B9D5429" w14:textId="474ED31E" w:rsidR="00B06B3A" w:rsidRDefault="00B06B3A" w:rsidP="00597E87">
      <w:pPr>
        <w:pStyle w:val="Text"/>
      </w:pPr>
    </w:p>
    <w:p w14:paraId="04DB11A3" w14:textId="77777777" w:rsidR="00B06B3A" w:rsidRDefault="00B06B3A" w:rsidP="00597E87">
      <w:pPr>
        <w:pStyle w:val="Text"/>
      </w:pPr>
    </w:p>
    <w:p w14:paraId="335C0335" w14:textId="77777777" w:rsidR="00B06B3A" w:rsidRDefault="00B06B3A" w:rsidP="00597E87">
      <w:pPr>
        <w:pStyle w:val="Text"/>
      </w:pPr>
    </w:p>
    <w:p w14:paraId="06FBDB79" w14:textId="77777777" w:rsidR="00B06B3A" w:rsidRDefault="00B06B3A" w:rsidP="00597E87">
      <w:pPr>
        <w:pStyle w:val="Text"/>
      </w:pPr>
    </w:p>
    <w:p w14:paraId="196D07DE" w14:textId="77777777" w:rsidR="00B06B3A" w:rsidRDefault="00B06B3A" w:rsidP="00597E87">
      <w:pPr>
        <w:pStyle w:val="Text"/>
      </w:pPr>
    </w:p>
    <w:p w14:paraId="27DB8EC7" w14:textId="77777777" w:rsidR="004B13D8" w:rsidRDefault="004B13D8" w:rsidP="00597E87">
      <w:pPr>
        <w:pStyle w:val="Text"/>
      </w:pPr>
    </w:p>
    <w:p w14:paraId="20FA4A91" w14:textId="77777777" w:rsidR="004B13D8" w:rsidRDefault="004B13D8" w:rsidP="00597E87">
      <w:pPr>
        <w:pStyle w:val="Text"/>
      </w:pPr>
    </w:p>
    <w:p w14:paraId="2A28BAC4" w14:textId="70EB748C" w:rsidR="00C97621" w:rsidRPr="008E1D1C" w:rsidRDefault="00C97621" w:rsidP="00597E87">
      <w:pPr>
        <w:pStyle w:val="Text"/>
        <w:rPr>
          <w:rFonts w:ascii="Tahoma" w:hAnsi="Tahoma" w:cs="Tahoma"/>
          <w:b/>
          <w:bCs/>
        </w:rPr>
      </w:pPr>
      <w:r w:rsidRPr="008E1D1C">
        <w:rPr>
          <w:rFonts w:ascii="Tahoma" w:hAnsi="Tahoma" w:cs="Tahoma"/>
          <w:b/>
          <w:bCs/>
        </w:rPr>
        <w:t>Für weitere Informationen und Anfragen kontaktieren Sie bitte:</w:t>
      </w:r>
    </w:p>
    <w:p w14:paraId="6615C65D" w14:textId="4E9A9EF4" w:rsidR="008B6872" w:rsidRDefault="008B6872" w:rsidP="00597E87">
      <w:pPr>
        <w:pStyle w:val="Text"/>
        <w:rPr>
          <w:rFonts w:ascii="Tahoma" w:hAnsi="Tahoma" w:cs="Tahoma"/>
          <w:sz w:val="20"/>
          <w:szCs w:val="20"/>
        </w:rPr>
      </w:pPr>
    </w:p>
    <w:p w14:paraId="6626ACA5" w14:textId="44C590CC" w:rsidR="0050770E" w:rsidRPr="00F01377" w:rsidRDefault="0050770E" w:rsidP="0050770E">
      <w:pPr>
        <w:pStyle w:val="Text"/>
        <w:rPr>
          <w:rFonts w:ascii="Arial" w:hAnsi="Arial" w:cs="Arial"/>
          <w:sz w:val="20"/>
          <w:szCs w:val="20"/>
        </w:rPr>
      </w:pPr>
      <w:r w:rsidRPr="00F01377">
        <w:rPr>
          <w:rFonts w:ascii="Arial" w:hAnsi="Arial" w:cs="Arial"/>
          <w:noProof/>
          <w:sz w:val="20"/>
          <w:szCs w:val="20"/>
        </w:rPr>
        <w:drawing>
          <wp:anchor distT="0" distB="0" distL="114300" distR="114300" simplePos="0" relativeHeight="251660288" behindDoc="0" locked="0" layoutInCell="1" allowOverlap="1" wp14:anchorId="673DB47C" wp14:editId="1FA827B1">
            <wp:simplePos x="0" y="0"/>
            <wp:positionH relativeFrom="margin">
              <wp:posOffset>3175</wp:posOffset>
            </wp:positionH>
            <wp:positionV relativeFrom="paragraph">
              <wp:posOffset>79375</wp:posOffset>
            </wp:positionV>
            <wp:extent cx="1454150" cy="501015"/>
            <wp:effectExtent l="0" t="0" r="0" b="0"/>
            <wp:wrapSquare wrapText="bothSides"/>
            <wp:docPr id="18760315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31538"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4150" cy="501015"/>
                    </a:xfrm>
                    <a:prstGeom prst="rect">
                      <a:avLst/>
                    </a:prstGeom>
                  </pic:spPr>
                </pic:pic>
              </a:graphicData>
            </a:graphic>
            <wp14:sizeRelV relativeFrom="margin">
              <wp14:pctHeight>0</wp14:pctHeight>
            </wp14:sizeRelV>
          </wp:anchor>
        </w:drawing>
      </w:r>
      <w:r w:rsidRPr="00F01377">
        <w:rPr>
          <w:rFonts w:ascii="Arial" w:hAnsi="Arial" w:cs="Arial"/>
          <w:sz w:val="20"/>
          <w:szCs w:val="20"/>
        </w:rPr>
        <w:t xml:space="preserve">Bukenberger GmbH &amp; Co.KG </w:t>
      </w:r>
    </w:p>
    <w:p w14:paraId="74BA1B04" w14:textId="70BBF1F1" w:rsidR="0050770E" w:rsidRDefault="0050770E" w:rsidP="0050770E">
      <w:pPr>
        <w:pStyle w:val="Text"/>
        <w:rPr>
          <w:rFonts w:ascii="Arial" w:hAnsi="Arial" w:cs="Arial"/>
          <w:sz w:val="20"/>
          <w:szCs w:val="20"/>
        </w:rPr>
      </w:pPr>
      <w:r w:rsidRPr="00F01377">
        <w:rPr>
          <w:rFonts w:ascii="Arial" w:hAnsi="Arial" w:cs="Arial"/>
          <w:sz w:val="20"/>
          <w:szCs w:val="20"/>
        </w:rPr>
        <w:t xml:space="preserve">Auf dem </w:t>
      </w:r>
      <w:proofErr w:type="spellStart"/>
      <w:r w:rsidRPr="00F01377">
        <w:rPr>
          <w:rFonts w:ascii="Arial" w:hAnsi="Arial" w:cs="Arial"/>
          <w:sz w:val="20"/>
          <w:szCs w:val="20"/>
        </w:rPr>
        <w:t>Langloos</w:t>
      </w:r>
      <w:proofErr w:type="spellEnd"/>
      <w:r w:rsidRPr="00F01377">
        <w:rPr>
          <w:rFonts w:ascii="Arial" w:hAnsi="Arial" w:cs="Arial"/>
          <w:sz w:val="20"/>
          <w:szCs w:val="20"/>
        </w:rPr>
        <w:t xml:space="preserve"> 1 </w:t>
      </w:r>
    </w:p>
    <w:p w14:paraId="46EA6835" w14:textId="3E6471C1" w:rsidR="00BF4DF2" w:rsidRPr="00F01377" w:rsidRDefault="00BF4DF2" w:rsidP="0050770E">
      <w:pPr>
        <w:pStyle w:val="Text"/>
        <w:rPr>
          <w:rFonts w:ascii="Arial" w:hAnsi="Arial" w:cs="Arial"/>
          <w:sz w:val="20"/>
          <w:szCs w:val="20"/>
        </w:rPr>
      </w:pPr>
      <w:r>
        <w:rPr>
          <w:rFonts w:ascii="Arial" w:hAnsi="Arial" w:cs="Arial"/>
          <w:sz w:val="20"/>
          <w:szCs w:val="20"/>
        </w:rPr>
        <w:t>Karen Hubrich</w:t>
      </w:r>
    </w:p>
    <w:p w14:paraId="7CD6FAE9" w14:textId="337C5B41" w:rsidR="00BD5603" w:rsidRPr="00F01377" w:rsidRDefault="0050770E" w:rsidP="0050770E">
      <w:pPr>
        <w:pStyle w:val="Text"/>
        <w:rPr>
          <w:rFonts w:ascii="Arial" w:hAnsi="Arial" w:cs="Arial"/>
          <w:sz w:val="20"/>
          <w:szCs w:val="20"/>
        </w:rPr>
      </w:pPr>
      <w:r w:rsidRPr="00F01377">
        <w:rPr>
          <w:rFonts w:ascii="Arial" w:hAnsi="Arial" w:cs="Arial"/>
          <w:sz w:val="20"/>
          <w:szCs w:val="20"/>
        </w:rPr>
        <w:t xml:space="preserve">55270 Klein-Winternheim </w:t>
      </w:r>
    </w:p>
    <w:p w14:paraId="09FAB670" w14:textId="7AFF746E" w:rsidR="0050770E" w:rsidRPr="00F01377" w:rsidRDefault="00033B79" w:rsidP="0050770E">
      <w:pPr>
        <w:pStyle w:val="Text"/>
        <w:rPr>
          <w:rFonts w:ascii="Arial" w:hAnsi="Arial" w:cs="Arial"/>
          <w:sz w:val="20"/>
          <w:szCs w:val="20"/>
        </w:rPr>
      </w:pPr>
      <w:r>
        <w:rPr>
          <w:rFonts w:ascii="Arial" w:hAnsi="Arial" w:cs="Arial"/>
          <w:sz w:val="20"/>
          <w:szCs w:val="20"/>
        </w:rPr>
        <w:t xml:space="preserve">                                             </w:t>
      </w:r>
      <w:r w:rsidR="0050770E" w:rsidRPr="00F01377">
        <w:rPr>
          <w:rFonts w:ascii="Arial" w:hAnsi="Arial" w:cs="Arial"/>
          <w:sz w:val="20"/>
          <w:szCs w:val="20"/>
        </w:rPr>
        <w:t xml:space="preserve">T: +49(0)6136 99 00 16 </w:t>
      </w:r>
    </w:p>
    <w:p w14:paraId="5B401079" w14:textId="352287E3" w:rsidR="00BD5603" w:rsidRPr="00F01377" w:rsidRDefault="00BF4DF2" w:rsidP="0050770E">
      <w:pPr>
        <w:pStyle w:val="Text"/>
        <w:rPr>
          <w:rFonts w:ascii="Arial" w:hAnsi="Arial" w:cs="Arial"/>
          <w:sz w:val="20"/>
          <w:szCs w:val="20"/>
        </w:rPr>
      </w:pPr>
      <w:r>
        <w:rPr>
          <w:rFonts w:ascii="Arial" w:hAnsi="Arial" w:cs="Arial"/>
          <w:sz w:val="20"/>
          <w:szCs w:val="20"/>
        </w:rPr>
        <w:t xml:space="preserve">                                            </w:t>
      </w:r>
      <w:r w:rsidR="00033B79">
        <w:rPr>
          <w:rFonts w:ascii="Arial" w:hAnsi="Arial" w:cs="Arial"/>
          <w:sz w:val="20"/>
          <w:szCs w:val="20"/>
        </w:rPr>
        <w:t xml:space="preserve"> </w:t>
      </w:r>
      <w:r w:rsidR="0050770E" w:rsidRPr="00F01377">
        <w:rPr>
          <w:rFonts w:ascii="Arial" w:hAnsi="Arial" w:cs="Arial"/>
          <w:sz w:val="20"/>
          <w:szCs w:val="20"/>
        </w:rPr>
        <w:t>M: +49(0)172 353 2055</w:t>
      </w:r>
    </w:p>
    <w:p w14:paraId="00863046" w14:textId="08C3E6E9" w:rsidR="0050770E" w:rsidRPr="00F01377" w:rsidRDefault="0050770E" w:rsidP="0050770E">
      <w:pPr>
        <w:pStyle w:val="Text"/>
        <w:rPr>
          <w:rFonts w:ascii="Arial" w:hAnsi="Arial" w:cs="Arial"/>
          <w:sz w:val="20"/>
          <w:szCs w:val="20"/>
        </w:rPr>
      </w:pPr>
      <w:r w:rsidRPr="00F01377">
        <w:rPr>
          <w:rFonts w:ascii="Arial" w:hAnsi="Arial" w:cs="Arial"/>
          <w:sz w:val="20"/>
          <w:szCs w:val="20"/>
        </w:rPr>
        <w:t xml:space="preserve">                                       </w:t>
      </w:r>
      <w:r w:rsidR="00F01377">
        <w:rPr>
          <w:rFonts w:ascii="Arial" w:hAnsi="Arial" w:cs="Arial"/>
          <w:sz w:val="20"/>
          <w:szCs w:val="20"/>
        </w:rPr>
        <w:t xml:space="preserve">    </w:t>
      </w:r>
      <w:r w:rsidR="00033B79">
        <w:rPr>
          <w:rFonts w:ascii="Arial" w:hAnsi="Arial" w:cs="Arial"/>
          <w:sz w:val="20"/>
          <w:szCs w:val="20"/>
        </w:rPr>
        <w:t xml:space="preserve"> </w:t>
      </w:r>
      <w:r w:rsidR="00F01377">
        <w:rPr>
          <w:rFonts w:ascii="Arial" w:hAnsi="Arial" w:cs="Arial"/>
          <w:sz w:val="20"/>
          <w:szCs w:val="20"/>
        </w:rPr>
        <w:t xml:space="preserve"> </w:t>
      </w:r>
      <w:r w:rsidRPr="00F01377">
        <w:rPr>
          <w:rFonts w:ascii="Arial" w:hAnsi="Arial" w:cs="Arial"/>
          <w:sz w:val="20"/>
          <w:szCs w:val="20"/>
        </w:rPr>
        <w:t xml:space="preserve">hubrich@schuler-service-group.de </w:t>
      </w:r>
    </w:p>
    <w:p w14:paraId="24A42E30" w14:textId="5E7E2B25" w:rsidR="0050770E" w:rsidRPr="00F01377" w:rsidRDefault="0050770E" w:rsidP="0050770E">
      <w:pPr>
        <w:pStyle w:val="Text"/>
        <w:rPr>
          <w:rFonts w:ascii="Arial" w:hAnsi="Arial" w:cs="Arial"/>
          <w:sz w:val="20"/>
          <w:szCs w:val="20"/>
        </w:rPr>
      </w:pPr>
      <w:r w:rsidRPr="00F01377">
        <w:rPr>
          <w:rFonts w:ascii="Arial" w:hAnsi="Arial" w:cs="Arial"/>
          <w:sz w:val="20"/>
          <w:szCs w:val="20"/>
        </w:rPr>
        <w:t xml:space="preserve">                                       </w:t>
      </w:r>
      <w:r w:rsidR="00F01377">
        <w:rPr>
          <w:rFonts w:ascii="Arial" w:hAnsi="Arial" w:cs="Arial"/>
          <w:sz w:val="20"/>
          <w:szCs w:val="20"/>
        </w:rPr>
        <w:t xml:space="preserve">    </w:t>
      </w:r>
      <w:r w:rsidR="00033B79">
        <w:rPr>
          <w:rFonts w:ascii="Arial" w:hAnsi="Arial" w:cs="Arial"/>
          <w:sz w:val="20"/>
          <w:szCs w:val="20"/>
        </w:rPr>
        <w:t xml:space="preserve"> </w:t>
      </w:r>
      <w:r w:rsidR="00F01377">
        <w:rPr>
          <w:rFonts w:ascii="Arial" w:hAnsi="Arial" w:cs="Arial"/>
          <w:sz w:val="20"/>
          <w:szCs w:val="20"/>
        </w:rPr>
        <w:t xml:space="preserve"> </w:t>
      </w:r>
      <w:r w:rsidRPr="00F01377">
        <w:rPr>
          <w:rFonts w:ascii="Arial" w:hAnsi="Arial" w:cs="Arial"/>
          <w:sz w:val="20"/>
          <w:szCs w:val="20"/>
        </w:rPr>
        <w:t>www.schuler-service-group.de</w:t>
      </w:r>
    </w:p>
    <w:p w14:paraId="708BBA1D" w14:textId="77777777" w:rsidR="00BD5603" w:rsidRDefault="00BD5603" w:rsidP="00597E87">
      <w:pPr>
        <w:pStyle w:val="Text"/>
        <w:rPr>
          <w:rFonts w:ascii="Tahoma" w:hAnsi="Tahoma" w:cs="Tahoma"/>
          <w:sz w:val="20"/>
          <w:szCs w:val="20"/>
        </w:rPr>
      </w:pPr>
    </w:p>
    <w:p w14:paraId="4E59942B" w14:textId="77777777" w:rsidR="00BD5603" w:rsidRDefault="00BD5603" w:rsidP="00597E87">
      <w:pPr>
        <w:pStyle w:val="Text"/>
        <w:rPr>
          <w:rFonts w:ascii="Tahoma" w:hAnsi="Tahoma" w:cs="Tahoma"/>
          <w:sz w:val="20"/>
          <w:szCs w:val="20"/>
        </w:rPr>
      </w:pPr>
    </w:p>
    <w:p w14:paraId="25907648" w14:textId="77777777" w:rsidR="0050770E" w:rsidRDefault="0050770E" w:rsidP="00597E87">
      <w:pPr>
        <w:pStyle w:val="Text"/>
        <w:rPr>
          <w:rFonts w:ascii="Tahoma" w:hAnsi="Tahoma" w:cs="Tahoma"/>
          <w:sz w:val="20"/>
          <w:szCs w:val="20"/>
        </w:rPr>
      </w:pPr>
    </w:p>
    <w:p w14:paraId="709B9929" w14:textId="77777777" w:rsidR="00485100" w:rsidRDefault="00485100" w:rsidP="00597E87">
      <w:pPr>
        <w:pStyle w:val="Text"/>
        <w:rPr>
          <w:rFonts w:ascii="Tahoma" w:hAnsi="Tahoma" w:cs="Tahoma"/>
          <w:b/>
          <w:bCs/>
          <w:sz w:val="20"/>
          <w:szCs w:val="20"/>
        </w:rPr>
      </w:pPr>
    </w:p>
    <w:p w14:paraId="633B5871" w14:textId="5C02C064" w:rsidR="008B6872" w:rsidRPr="00851602" w:rsidRDefault="00BD5603" w:rsidP="00597E87">
      <w:pPr>
        <w:pStyle w:val="Text"/>
        <w:rPr>
          <w:rFonts w:ascii="Tahoma" w:hAnsi="Tahoma" w:cs="Tahoma"/>
          <w:b/>
          <w:bCs/>
          <w:sz w:val="20"/>
          <w:szCs w:val="20"/>
        </w:rPr>
      </w:pPr>
      <w:r w:rsidRPr="00851602">
        <w:rPr>
          <w:rFonts w:ascii="Tahoma" w:hAnsi="Tahoma" w:cs="Tahoma"/>
          <w:b/>
          <w:bCs/>
          <w:sz w:val="20"/>
          <w:szCs w:val="20"/>
        </w:rPr>
        <w:t xml:space="preserve">Betreuende PR-Agentur: </w:t>
      </w:r>
    </w:p>
    <w:p w14:paraId="4A5CF185" w14:textId="77777777" w:rsidR="00597E87" w:rsidRPr="00597E87" w:rsidRDefault="00597E87" w:rsidP="00597E87">
      <w:pPr>
        <w:pStyle w:val="Text"/>
      </w:pPr>
    </w:p>
    <w:p w14:paraId="495803C6" w14:textId="48092E61" w:rsidR="00251B3F" w:rsidRDefault="00C97621" w:rsidP="00C97621">
      <w:pPr>
        <w:rPr>
          <w:rFonts w:ascii="Arial" w:hAnsi="Arial" w:cs="Arial"/>
          <w:color w:val="000000"/>
          <w:sz w:val="18"/>
          <w:szCs w:val="18"/>
          <w:lang w:eastAsia="de-DE"/>
        </w:rPr>
      </w:pPr>
      <w:r>
        <w:rPr>
          <w:rFonts w:ascii="Tahoma" w:hAnsi="Tahoma" w:cs="Tahoma"/>
          <w:noProof/>
          <w:sz w:val="20"/>
          <w:szCs w:val="20"/>
        </w:rPr>
        <w:drawing>
          <wp:anchor distT="0" distB="0" distL="114300" distR="114300" simplePos="0" relativeHeight="251659264" behindDoc="0" locked="0" layoutInCell="1" allowOverlap="1" wp14:anchorId="02375644" wp14:editId="1FF51BD0">
            <wp:simplePos x="0" y="0"/>
            <wp:positionH relativeFrom="margin">
              <wp:align>left</wp:align>
            </wp:positionH>
            <wp:positionV relativeFrom="paragraph">
              <wp:posOffset>8255</wp:posOffset>
            </wp:positionV>
            <wp:extent cx="609600" cy="609600"/>
            <wp:effectExtent l="0" t="0" r="0" b="0"/>
            <wp:wrapSquare wrapText="bothSides"/>
            <wp:docPr id="2080864252" name="Grafik 3" descr="Ein Bild, das gelb,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64252" name="Grafik 3" descr="Ein Bild, das gelb, Schrift, Logo, Grafiken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anchor>
        </w:drawing>
      </w:r>
      <w:r>
        <w:rPr>
          <w:rFonts w:ascii="Arial" w:hAnsi="Arial" w:cs="Arial"/>
          <w:color w:val="000000"/>
          <w:sz w:val="18"/>
          <w:szCs w:val="18"/>
          <w:lang w:eastAsia="de-DE"/>
        </w:rPr>
        <w:t>KOOB – Agentur für Public Relations GmbH</w:t>
      </w:r>
      <w:r>
        <w:rPr>
          <w:color w:val="000000"/>
          <w:lang w:eastAsia="de-DE"/>
        </w:rPr>
        <w:br/>
      </w:r>
      <w:r w:rsidR="00251B3F">
        <w:rPr>
          <w:rFonts w:ascii="Arial" w:hAnsi="Arial" w:cs="Arial"/>
          <w:color w:val="000000"/>
          <w:sz w:val="18"/>
          <w:szCs w:val="18"/>
          <w:lang w:eastAsia="de-DE"/>
        </w:rPr>
        <w:t>Maximilian Eitner</w:t>
      </w:r>
    </w:p>
    <w:p w14:paraId="7791B77C" w14:textId="3EAE2788" w:rsidR="00C97621" w:rsidRPr="002C25BE" w:rsidRDefault="00C97621" w:rsidP="00C97621">
      <w:pPr>
        <w:rPr>
          <w:rFonts w:ascii="Arial" w:hAnsi="Arial" w:cs="Arial"/>
          <w:color w:val="000000"/>
          <w:sz w:val="18"/>
          <w:szCs w:val="18"/>
          <w:lang w:eastAsia="de-DE"/>
        </w:rPr>
      </w:pPr>
      <w:r>
        <w:rPr>
          <w:rFonts w:ascii="Arial" w:hAnsi="Arial" w:cs="Arial"/>
          <w:color w:val="000000"/>
          <w:sz w:val="18"/>
          <w:szCs w:val="18"/>
          <w:lang w:eastAsia="de-DE"/>
        </w:rPr>
        <w:t xml:space="preserve">Solinger </w:t>
      </w:r>
      <w:proofErr w:type="spellStart"/>
      <w:r>
        <w:rPr>
          <w:rFonts w:ascii="Arial" w:hAnsi="Arial" w:cs="Arial"/>
          <w:color w:val="000000"/>
          <w:sz w:val="18"/>
          <w:szCs w:val="18"/>
          <w:lang w:eastAsia="de-DE"/>
        </w:rPr>
        <w:t>Straße</w:t>
      </w:r>
      <w:proofErr w:type="spellEnd"/>
      <w:r>
        <w:rPr>
          <w:rFonts w:ascii="Arial" w:hAnsi="Arial" w:cs="Arial"/>
          <w:color w:val="000000"/>
          <w:sz w:val="18"/>
          <w:szCs w:val="18"/>
          <w:lang w:eastAsia="de-DE"/>
        </w:rPr>
        <w:t xml:space="preserve"> 13</w:t>
      </w:r>
      <w:r>
        <w:rPr>
          <w:color w:val="000000"/>
          <w:lang w:eastAsia="de-DE"/>
        </w:rPr>
        <w:br/>
      </w:r>
      <w:r>
        <w:rPr>
          <w:rFonts w:ascii="Arial" w:hAnsi="Arial" w:cs="Arial"/>
          <w:color w:val="000000"/>
          <w:sz w:val="18"/>
          <w:szCs w:val="18"/>
          <w:lang w:eastAsia="de-DE"/>
        </w:rPr>
        <w:t xml:space="preserve">45481 </w:t>
      </w:r>
      <w:proofErr w:type="spellStart"/>
      <w:r>
        <w:rPr>
          <w:rFonts w:ascii="Arial" w:hAnsi="Arial" w:cs="Arial"/>
          <w:color w:val="000000"/>
          <w:sz w:val="18"/>
          <w:szCs w:val="18"/>
          <w:lang w:eastAsia="de-DE"/>
        </w:rPr>
        <w:t>Mülheim</w:t>
      </w:r>
      <w:proofErr w:type="spellEnd"/>
      <w:r>
        <w:rPr>
          <w:rFonts w:ascii="Arial" w:hAnsi="Arial" w:cs="Arial"/>
          <w:color w:val="000000"/>
          <w:sz w:val="18"/>
          <w:szCs w:val="18"/>
          <w:lang w:eastAsia="de-DE"/>
        </w:rPr>
        <w:t xml:space="preserve"> an der Ruhr</w:t>
      </w:r>
      <w:r>
        <w:rPr>
          <w:rFonts w:ascii="Arial" w:hAnsi="Arial" w:cs="Arial"/>
          <w:color w:val="000000"/>
          <w:sz w:val="18"/>
          <w:szCs w:val="18"/>
          <w:lang w:eastAsia="de-DE"/>
        </w:rPr>
        <w:br/>
      </w:r>
      <w:r w:rsidR="00251B3F">
        <w:rPr>
          <w:rFonts w:ascii="Arial" w:hAnsi="Arial" w:cs="Arial"/>
          <w:color w:val="000000"/>
          <w:sz w:val="18"/>
          <w:szCs w:val="18"/>
          <w:lang w:eastAsia="de-DE"/>
        </w:rPr>
        <w:t>T</w:t>
      </w:r>
      <w:r>
        <w:rPr>
          <w:rFonts w:ascii="Arial" w:hAnsi="Arial" w:cs="Arial"/>
          <w:color w:val="000000"/>
          <w:sz w:val="18"/>
          <w:szCs w:val="18"/>
          <w:lang w:eastAsia="de-DE"/>
        </w:rPr>
        <w:t xml:space="preserve"> +49 208 4696 </w:t>
      </w:r>
      <w:r w:rsidR="00BD5603">
        <w:rPr>
          <w:rFonts w:ascii="Arial" w:hAnsi="Arial" w:cs="Arial"/>
          <w:color w:val="000000"/>
          <w:sz w:val="18"/>
          <w:szCs w:val="18"/>
          <w:lang w:eastAsia="de-DE"/>
        </w:rPr>
        <w:t>152</w:t>
      </w:r>
      <w:r>
        <w:rPr>
          <w:rFonts w:ascii="Arial" w:hAnsi="Arial" w:cs="Arial"/>
          <w:color w:val="000000"/>
          <w:sz w:val="18"/>
          <w:szCs w:val="18"/>
          <w:lang w:eastAsia="de-DE"/>
        </w:rPr>
        <w:t> </w:t>
      </w:r>
      <w:r w:rsidR="00251B3F">
        <w:rPr>
          <w:lang w:eastAsia="de-DE"/>
        </w:rPr>
        <w:br/>
        <w:t xml:space="preserve">                   </w:t>
      </w:r>
      <w:hyperlink r:id="rId11" w:history="1">
        <w:r w:rsidR="00251B3F" w:rsidRPr="00585DA0">
          <w:rPr>
            <w:rStyle w:val="Hyperlink"/>
            <w:rFonts w:ascii="Arial" w:hAnsi="Arial" w:cs="Arial"/>
            <w:sz w:val="18"/>
            <w:szCs w:val="18"/>
            <w:lang w:eastAsia="de-DE"/>
          </w:rPr>
          <w:t>maximilian.eitner@koob-pr.com</w:t>
        </w:r>
      </w:hyperlink>
      <w:r>
        <w:rPr>
          <w:rFonts w:ascii="Arial" w:hAnsi="Arial" w:cs="Arial"/>
          <w:color w:val="000000"/>
          <w:sz w:val="18"/>
          <w:szCs w:val="18"/>
          <w:lang w:eastAsia="de-DE"/>
        </w:rPr>
        <w:br/>
        <w:t xml:space="preserve">                       </w:t>
      </w:r>
      <w:hyperlink r:id="rId12" w:history="1">
        <w:r w:rsidRPr="00B7271F">
          <w:rPr>
            <w:rStyle w:val="Hyperlink"/>
            <w:rFonts w:ascii="Arial" w:hAnsi="Arial" w:cs="Arial"/>
            <w:sz w:val="18"/>
            <w:szCs w:val="18"/>
            <w:lang w:eastAsia="de-DE"/>
          </w:rPr>
          <w:t>www.koob-pr.com</w:t>
        </w:r>
      </w:hyperlink>
    </w:p>
    <w:p w14:paraId="2D40CDED" w14:textId="77777777" w:rsidR="00C97621" w:rsidRDefault="00C97621">
      <w:pPr>
        <w:pStyle w:val="Text"/>
      </w:pPr>
    </w:p>
    <w:sectPr w:rsidR="00C97621">
      <w:headerReference w:type="default" r:id="rId13"/>
      <w:footerReference w:type="defaul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9E38F" w14:textId="77777777" w:rsidR="006842B7" w:rsidRDefault="006842B7">
      <w:r>
        <w:separator/>
      </w:r>
    </w:p>
  </w:endnote>
  <w:endnote w:type="continuationSeparator" w:id="0">
    <w:p w14:paraId="6F7FB480" w14:textId="77777777" w:rsidR="006842B7" w:rsidRDefault="00684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3BCC" w14:textId="77777777" w:rsidR="00972AE1" w:rsidRDefault="00972A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8EF69" w14:textId="77777777" w:rsidR="006842B7" w:rsidRDefault="006842B7">
      <w:r>
        <w:separator/>
      </w:r>
    </w:p>
  </w:footnote>
  <w:footnote w:type="continuationSeparator" w:id="0">
    <w:p w14:paraId="0804F369" w14:textId="77777777" w:rsidR="006842B7" w:rsidRDefault="00684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E156" w14:textId="77777777" w:rsidR="00972AE1" w:rsidRDefault="00972AE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AE1"/>
    <w:rsid w:val="00004A12"/>
    <w:rsid w:val="00016D19"/>
    <w:rsid w:val="00033B79"/>
    <w:rsid w:val="00132ED1"/>
    <w:rsid w:val="0016708F"/>
    <w:rsid w:val="00251B3F"/>
    <w:rsid w:val="00262BFA"/>
    <w:rsid w:val="00265A5C"/>
    <w:rsid w:val="002E7D3F"/>
    <w:rsid w:val="0032256A"/>
    <w:rsid w:val="003534D9"/>
    <w:rsid w:val="00357459"/>
    <w:rsid w:val="003C4B81"/>
    <w:rsid w:val="00433A66"/>
    <w:rsid w:val="00485100"/>
    <w:rsid w:val="0049787A"/>
    <w:rsid w:val="004B13D8"/>
    <w:rsid w:val="004C58D4"/>
    <w:rsid w:val="004F7789"/>
    <w:rsid w:val="0050770E"/>
    <w:rsid w:val="00515118"/>
    <w:rsid w:val="0052327A"/>
    <w:rsid w:val="00550917"/>
    <w:rsid w:val="005655C1"/>
    <w:rsid w:val="00591EA1"/>
    <w:rsid w:val="00597E87"/>
    <w:rsid w:val="005B0043"/>
    <w:rsid w:val="0061234A"/>
    <w:rsid w:val="006842B7"/>
    <w:rsid w:val="006904D3"/>
    <w:rsid w:val="006B0E93"/>
    <w:rsid w:val="007A3393"/>
    <w:rsid w:val="007B5EB2"/>
    <w:rsid w:val="007C7A21"/>
    <w:rsid w:val="007E3009"/>
    <w:rsid w:val="00826ABA"/>
    <w:rsid w:val="00851602"/>
    <w:rsid w:val="00874CA4"/>
    <w:rsid w:val="008B6872"/>
    <w:rsid w:val="008E1D1C"/>
    <w:rsid w:val="008F6D67"/>
    <w:rsid w:val="00972AE1"/>
    <w:rsid w:val="00993513"/>
    <w:rsid w:val="00A26386"/>
    <w:rsid w:val="00A368E6"/>
    <w:rsid w:val="00AB1278"/>
    <w:rsid w:val="00AB4259"/>
    <w:rsid w:val="00B06B3A"/>
    <w:rsid w:val="00B419D2"/>
    <w:rsid w:val="00BA2BA4"/>
    <w:rsid w:val="00BD5603"/>
    <w:rsid w:val="00BE19E4"/>
    <w:rsid w:val="00BE500E"/>
    <w:rsid w:val="00BE5B8F"/>
    <w:rsid w:val="00BF4DF2"/>
    <w:rsid w:val="00C11C32"/>
    <w:rsid w:val="00C97621"/>
    <w:rsid w:val="00CA1F69"/>
    <w:rsid w:val="00CC706D"/>
    <w:rsid w:val="00CF7345"/>
    <w:rsid w:val="00D20139"/>
    <w:rsid w:val="00D23C8A"/>
    <w:rsid w:val="00E2137A"/>
    <w:rsid w:val="00E261E1"/>
    <w:rsid w:val="00E46237"/>
    <w:rsid w:val="00E55148"/>
    <w:rsid w:val="00EA0618"/>
    <w:rsid w:val="00EE0289"/>
    <w:rsid w:val="00F01377"/>
    <w:rsid w:val="00F12058"/>
    <w:rsid w:val="00F17F57"/>
    <w:rsid w:val="00F933E4"/>
    <w:rsid w:val="00FC27BB"/>
    <w:rsid w:val="00FD63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506D4"/>
  <w15:docId w15:val="{149B36FF-6CE3-4B56-B1D1-0BB765168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paragraph" w:styleId="berschrift3">
    <w:name w:val="heading 3"/>
    <w:basedOn w:val="Standard"/>
    <w:next w:val="Standard"/>
    <w:link w:val="berschrift3Zchn"/>
    <w:uiPriority w:val="9"/>
    <w:semiHidden/>
    <w:unhideWhenUsed/>
    <w:qFormat/>
    <w:rsid w:val="00C9762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2"/>
    </w:pPr>
    <w:rPr>
      <w:rFonts w:asciiTheme="majorHAnsi" w:eastAsiaTheme="majorEastAsia" w:hAnsiTheme="majorHAnsi" w:cstheme="majorBidi"/>
      <w:color w:val="1F4E69" w:themeColor="accent1" w:themeShade="7F"/>
      <w:kern w:val="2"/>
      <w:bdr w:val="none" w:sz="0" w:space="0" w:color="auto"/>
      <w:lang w:val="de-DE"/>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Arial Unicode MS" w:cs="Arial Unicode MS"/>
      <w:color w:val="000000"/>
      <w:sz w:val="22"/>
      <w:szCs w:val="22"/>
    </w:rPr>
  </w:style>
  <w:style w:type="character" w:customStyle="1" w:styleId="berschrift3Zchn">
    <w:name w:val="Überschrift 3 Zchn"/>
    <w:basedOn w:val="Absatz-Standardschriftart"/>
    <w:link w:val="berschrift3"/>
    <w:uiPriority w:val="9"/>
    <w:semiHidden/>
    <w:rsid w:val="00C97621"/>
    <w:rPr>
      <w:rFonts w:asciiTheme="majorHAnsi" w:eastAsiaTheme="majorEastAsia" w:hAnsiTheme="majorHAnsi" w:cstheme="majorBidi"/>
      <w:color w:val="1F4E69" w:themeColor="accent1" w:themeShade="7F"/>
      <w:kern w:val="2"/>
      <w:sz w:val="24"/>
      <w:szCs w:val="24"/>
      <w:bdr w:val="none" w:sz="0" w:space="0" w:color="auto"/>
      <w:lang w:eastAsia="en-US"/>
      <w14:ligatures w14:val="standardContextual"/>
    </w:rPr>
  </w:style>
  <w:style w:type="paragraph" w:styleId="StandardWeb">
    <w:name w:val="Normal (Web)"/>
    <w:basedOn w:val="Standard"/>
    <w:uiPriority w:val="99"/>
    <w:unhideWhenUsed/>
    <w:rsid w:val="00C9762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DE" w:eastAsia="de-DE"/>
    </w:rPr>
  </w:style>
  <w:style w:type="character" w:styleId="Fett">
    <w:name w:val="Strong"/>
    <w:basedOn w:val="Absatz-Standardschriftart"/>
    <w:uiPriority w:val="22"/>
    <w:qFormat/>
    <w:rsid w:val="00C97621"/>
    <w:rPr>
      <w:b/>
      <w:bCs/>
    </w:rPr>
  </w:style>
  <w:style w:type="character" w:styleId="NichtaufgelsteErwhnung">
    <w:name w:val="Unresolved Mention"/>
    <w:basedOn w:val="Absatz-Standardschriftart"/>
    <w:uiPriority w:val="99"/>
    <w:semiHidden/>
    <w:unhideWhenUsed/>
    <w:rsid w:val="00BD5603"/>
    <w:rPr>
      <w:color w:val="605E5C"/>
      <w:shd w:val="clear" w:color="auto" w:fill="E1DFDD"/>
    </w:rPr>
  </w:style>
  <w:style w:type="character" w:styleId="Kommentarzeichen">
    <w:name w:val="annotation reference"/>
    <w:basedOn w:val="Absatz-Standardschriftart"/>
    <w:uiPriority w:val="99"/>
    <w:semiHidden/>
    <w:unhideWhenUsed/>
    <w:rsid w:val="00A368E6"/>
    <w:rPr>
      <w:sz w:val="16"/>
      <w:szCs w:val="16"/>
    </w:rPr>
  </w:style>
  <w:style w:type="paragraph" w:styleId="Kommentartext">
    <w:name w:val="annotation text"/>
    <w:basedOn w:val="Standard"/>
    <w:link w:val="KommentartextZchn"/>
    <w:uiPriority w:val="99"/>
    <w:unhideWhenUsed/>
    <w:rsid w:val="00A368E6"/>
    <w:rPr>
      <w:sz w:val="20"/>
      <w:szCs w:val="20"/>
    </w:rPr>
  </w:style>
  <w:style w:type="character" w:customStyle="1" w:styleId="KommentartextZchn">
    <w:name w:val="Kommentartext Zchn"/>
    <w:basedOn w:val="Absatz-Standardschriftart"/>
    <w:link w:val="Kommentartext"/>
    <w:uiPriority w:val="99"/>
    <w:rsid w:val="00A368E6"/>
    <w:rPr>
      <w:lang w:val="en-US" w:eastAsia="en-US"/>
    </w:rPr>
  </w:style>
  <w:style w:type="paragraph" w:styleId="Kommentarthema">
    <w:name w:val="annotation subject"/>
    <w:basedOn w:val="Kommentartext"/>
    <w:next w:val="Kommentartext"/>
    <w:link w:val="KommentarthemaZchn"/>
    <w:uiPriority w:val="99"/>
    <w:semiHidden/>
    <w:unhideWhenUsed/>
    <w:rsid w:val="00A368E6"/>
    <w:rPr>
      <w:b/>
      <w:bCs/>
    </w:rPr>
  </w:style>
  <w:style w:type="character" w:customStyle="1" w:styleId="KommentarthemaZchn">
    <w:name w:val="Kommentarthema Zchn"/>
    <w:basedOn w:val="KommentartextZchn"/>
    <w:link w:val="Kommentarthema"/>
    <w:uiPriority w:val="99"/>
    <w:semiHidden/>
    <w:rsid w:val="00A368E6"/>
    <w:rPr>
      <w:b/>
      <w:bCs/>
      <w:lang w:val="en-US" w:eastAsia="en-US"/>
    </w:rPr>
  </w:style>
  <w:style w:type="character" w:customStyle="1" w:styleId="cf01">
    <w:name w:val="cf01"/>
    <w:basedOn w:val="Absatz-Standardschriftart"/>
    <w:rsid w:val="00F933E4"/>
    <w:rPr>
      <w:rFonts w:ascii="Segoe UI" w:hAnsi="Segoe UI" w:cs="Segoe UI" w:hint="default"/>
      <w:sz w:val="18"/>
      <w:szCs w:val="18"/>
    </w:rPr>
  </w:style>
  <w:style w:type="paragraph" w:styleId="Beschriftung">
    <w:name w:val="caption"/>
    <w:basedOn w:val="Standard"/>
    <w:next w:val="Standard"/>
    <w:uiPriority w:val="35"/>
    <w:semiHidden/>
    <w:unhideWhenUsed/>
    <w:qFormat/>
    <w:rsid w:val="004B13D8"/>
    <w:pPr>
      <w:spacing w:after="200"/>
    </w:pPr>
    <w:rPr>
      <w:i/>
      <w:iCs/>
      <w:color w:val="40404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650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koob-pr.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maximilian.eitner@koob-pr.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811</Words>
  <Characters>5148</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Hubrich</dc:creator>
  <cp:lastModifiedBy>Maximilian Eitner</cp:lastModifiedBy>
  <cp:revision>19</cp:revision>
  <dcterms:created xsi:type="dcterms:W3CDTF">2023-11-23T08:53:00Z</dcterms:created>
  <dcterms:modified xsi:type="dcterms:W3CDTF">2023-11-23T12:55:00Z</dcterms:modified>
</cp:coreProperties>
</file>