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51C0" w14:textId="77777777" w:rsidR="00EB4BE7" w:rsidRDefault="00EB4BE7"/>
    <w:p w14:paraId="2D052D5A" w14:textId="228FD6F5" w:rsidR="00345A63" w:rsidRPr="00345A63" w:rsidRDefault="00345A63" w:rsidP="00345A63">
      <w:pPr>
        <w:tabs>
          <w:tab w:val="left" w:pos="0"/>
        </w:tabs>
        <w:spacing w:after="0" w:line="264" w:lineRule="auto"/>
        <w:jc w:val="center"/>
        <w:rPr>
          <w:rFonts w:ascii="Helvetica" w:eastAsia="Times New Roman" w:hAnsi="Helvetica" w:cs="Helvetica"/>
          <w:b/>
          <w:bCs/>
          <w:sz w:val="36"/>
          <w:szCs w:val="32"/>
          <w:lang w:val="de-DE"/>
        </w:rPr>
      </w:pPr>
      <w:r w:rsidRPr="00345A63">
        <w:rPr>
          <w:rFonts w:ascii="Helvetica" w:eastAsia="Times New Roman" w:hAnsi="Helvetica" w:cs="Helvetica"/>
          <w:b/>
          <w:bCs/>
          <w:sz w:val="36"/>
          <w:szCs w:val="32"/>
          <w:lang w:val="de-DE"/>
        </w:rPr>
        <w:t>VIDEOGRAFIE ENTWICKELT SICH RASANT WEITER</w:t>
      </w:r>
      <w:r>
        <w:rPr>
          <w:rFonts w:ascii="Helvetica" w:eastAsia="Times New Roman" w:hAnsi="Helvetica" w:cs="Helvetica"/>
          <w:b/>
          <w:bCs/>
          <w:sz w:val="36"/>
          <w:szCs w:val="32"/>
          <w:lang w:val="de-DE"/>
        </w:rPr>
        <w:t xml:space="preserve"> –</w:t>
      </w:r>
      <w:r w:rsidRPr="00345A63">
        <w:rPr>
          <w:rFonts w:ascii="Helvetica" w:eastAsia="Times New Roman" w:hAnsi="Helvetica" w:cs="Helvetica"/>
          <w:b/>
          <w:bCs/>
          <w:sz w:val="36"/>
          <w:szCs w:val="32"/>
          <w:lang w:val="de-DE"/>
        </w:rPr>
        <w:t xml:space="preserve"> </w:t>
      </w:r>
    </w:p>
    <w:p w14:paraId="59807999" w14:textId="7CCEA2E8" w:rsidR="00281BD9" w:rsidRPr="00345A63" w:rsidRDefault="00345A63" w:rsidP="00345A63">
      <w:pPr>
        <w:tabs>
          <w:tab w:val="left" w:pos="0"/>
        </w:tabs>
        <w:spacing w:after="0" w:line="264" w:lineRule="auto"/>
        <w:jc w:val="center"/>
        <w:rPr>
          <w:rFonts w:ascii="Helvetica" w:eastAsia="Times New Roman" w:hAnsi="Helvetica" w:cs="Helvetica"/>
          <w:b/>
          <w:bCs/>
          <w:sz w:val="32"/>
          <w:szCs w:val="32"/>
          <w:lang w:val="de-DE"/>
        </w:rPr>
      </w:pPr>
      <w:r w:rsidRPr="00345A63">
        <w:rPr>
          <w:rFonts w:ascii="Helvetica" w:eastAsia="Times New Roman" w:hAnsi="Helvetica" w:cs="Helvetica"/>
          <w:b/>
          <w:bCs/>
          <w:sz w:val="36"/>
          <w:szCs w:val="32"/>
          <w:lang w:val="de-DE"/>
        </w:rPr>
        <w:t>DANK DER NEUEN PRO LIGHT CINELOADER KOLLEKTION SIND PROFIS IMMER EINEN SCHRITT VORAUS.</w:t>
      </w:r>
      <w:r>
        <w:rPr>
          <w:rFonts w:ascii="Helvetica" w:eastAsia="Times New Roman" w:hAnsi="Helvetica" w:cs="Helvetica"/>
          <w:b/>
          <w:bCs/>
          <w:sz w:val="36"/>
          <w:szCs w:val="32"/>
          <w:lang w:val="de-DE"/>
        </w:rPr>
        <w:br/>
      </w:r>
    </w:p>
    <w:p w14:paraId="5C5FF12D" w14:textId="28382156" w:rsidR="00345A63" w:rsidRPr="00345A63" w:rsidRDefault="00345A63" w:rsidP="00345A63">
      <w:pPr>
        <w:pStyle w:val="Listenabsatz"/>
        <w:numPr>
          <w:ilvl w:val="0"/>
          <w:numId w:val="3"/>
        </w:numPr>
        <w:spacing w:before="120" w:after="120" w:line="276" w:lineRule="auto"/>
        <w:contextualSpacing/>
        <w:rPr>
          <w:rFonts w:ascii="Helvetica" w:hAnsi="Helvetica" w:cs="Helvetica"/>
          <w:color w:val="000000" w:themeColor="text1"/>
          <w:sz w:val="24"/>
          <w:szCs w:val="24"/>
          <w:lang w:val="de-DE"/>
        </w:rPr>
      </w:pPr>
      <w:r w:rsidRPr="00345A63">
        <w:rPr>
          <w:rFonts w:ascii="Helvetica" w:hAnsi="Helvetica" w:cs="Helvetica"/>
          <w:color w:val="000000" w:themeColor="text1"/>
          <w:sz w:val="24"/>
          <w:szCs w:val="24"/>
          <w:lang w:val="de-DE"/>
        </w:rPr>
        <w:t>Eine hochwertige, funktionsübergreifende Schutz- und Tragelösung für professionelle Videoausrüstung.</w:t>
      </w:r>
    </w:p>
    <w:p w14:paraId="67B43AFD" w14:textId="0E029AF8" w:rsidR="00345A63" w:rsidRPr="00345A63" w:rsidRDefault="00345A63" w:rsidP="00345A63">
      <w:pPr>
        <w:pStyle w:val="Listenabsatz"/>
        <w:numPr>
          <w:ilvl w:val="0"/>
          <w:numId w:val="3"/>
        </w:numPr>
        <w:spacing w:before="120" w:after="120" w:line="276" w:lineRule="auto"/>
        <w:contextualSpacing/>
        <w:rPr>
          <w:rFonts w:ascii="Helvetica" w:hAnsi="Helvetica" w:cs="Helvetica"/>
          <w:color w:val="000000" w:themeColor="text1"/>
          <w:sz w:val="24"/>
          <w:szCs w:val="24"/>
          <w:lang w:val="de-DE"/>
        </w:rPr>
      </w:pPr>
      <w:r w:rsidRPr="00345A63">
        <w:rPr>
          <w:rFonts w:ascii="Helvetica" w:hAnsi="Helvetica" w:cs="Helvetica"/>
          <w:color w:val="000000" w:themeColor="text1"/>
          <w:sz w:val="24"/>
          <w:szCs w:val="24"/>
          <w:lang w:val="de-DE"/>
        </w:rPr>
        <w:t>Die übersichtliche Organisation macht die Arbeit schneller und effizienter.</w:t>
      </w:r>
    </w:p>
    <w:p w14:paraId="6A347C26" w14:textId="37126B75" w:rsidR="00F55640" w:rsidRDefault="00345A63" w:rsidP="00345A63">
      <w:pPr>
        <w:pStyle w:val="Listenabsatz"/>
        <w:numPr>
          <w:ilvl w:val="0"/>
          <w:numId w:val="3"/>
        </w:numPr>
        <w:spacing w:before="120" w:after="120" w:line="276" w:lineRule="auto"/>
        <w:contextualSpacing/>
        <w:rPr>
          <w:rFonts w:ascii="Helvetica" w:hAnsi="Helvetica" w:cs="Helvetica"/>
          <w:color w:val="000000" w:themeColor="text1"/>
          <w:sz w:val="24"/>
          <w:szCs w:val="24"/>
          <w:lang w:val="de-DE"/>
        </w:rPr>
      </w:pPr>
      <w:r w:rsidRPr="00345A63">
        <w:rPr>
          <w:rFonts w:ascii="Helvetica" w:hAnsi="Helvetica" w:cs="Helvetica"/>
          <w:color w:val="000000" w:themeColor="text1"/>
          <w:sz w:val="24"/>
          <w:szCs w:val="24"/>
          <w:lang w:val="de-DE"/>
        </w:rPr>
        <w:t>Bewährte Skalierbarkeit garantiert eine vielseitige Beladung.</w:t>
      </w:r>
    </w:p>
    <w:p w14:paraId="242FF29E" w14:textId="77777777" w:rsidR="00345A63" w:rsidRPr="00345A63" w:rsidRDefault="00345A63" w:rsidP="00345A63">
      <w:pPr>
        <w:pStyle w:val="Listenabsatz"/>
        <w:spacing w:before="120" w:after="120" w:line="276" w:lineRule="auto"/>
        <w:contextualSpacing/>
        <w:rPr>
          <w:rFonts w:ascii="Helvetica" w:hAnsi="Helvetica" w:cs="Helvetica"/>
          <w:color w:val="000000" w:themeColor="text1"/>
          <w:sz w:val="24"/>
          <w:szCs w:val="24"/>
          <w:lang w:val="de-DE"/>
        </w:rPr>
      </w:pPr>
    </w:p>
    <w:p w14:paraId="05FDA3A7" w14:textId="4CBCC87B" w:rsidR="00345A63" w:rsidRPr="00345A63" w:rsidRDefault="00321AD5" w:rsidP="00345A63">
      <w:pPr>
        <w:rPr>
          <w:rFonts w:ascii="Helvetica" w:hAnsi="Helvetica" w:cs="Helvetica"/>
          <w:sz w:val="24"/>
          <w:szCs w:val="24"/>
          <w:lang w:val="de-DE"/>
        </w:rPr>
      </w:pPr>
      <w:proofErr w:type="spellStart"/>
      <w:r w:rsidRPr="00345A63">
        <w:rPr>
          <w:rFonts w:ascii="Helvetica" w:hAnsi="Helvetica" w:cs="Helvetica"/>
          <w:i/>
          <w:iCs/>
          <w:sz w:val="24"/>
          <w:szCs w:val="24"/>
          <w:lang w:val="de-DE"/>
        </w:rPr>
        <w:t>Cassola</w:t>
      </w:r>
      <w:proofErr w:type="spellEnd"/>
      <w:r w:rsidRPr="00345A63">
        <w:rPr>
          <w:rFonts w:ascii="Helvetica" w:hAnsi="Helvetica" w:cs="Helvetica"/>
          <w:i/>
          <w:iCs/>
          <w:sz w:val="24"/>
          <w:szCs w:val="24"/>
          <w:lang w:val="de-DE"/>
        </w:rPr>
        <w:t xml:space="preserve">, </w:t>
      </w:r>
      <w:r w:rsidR="00362210">
        <w:rPr>
          <w:rFonts w:ascii="Helvetica" w:hAnsi="Helvetica" w:cs="Helvetica"/>
          <w:i/>
          <w:iCs/>
          <w:sz w:val="24"/>
          <w:szCs w:val="24"/>
          <w:lang w:val="de-DE"/>
        </w:rPr>
        <w:t>Juni</w:t>
      </w:r>
      <w:r w:rsidR="006545B8" w:rsidRPr="00345A63">
        <w:rPr>
          <w:rFonts w:ascii="Helvetica" w:hAnsi="Helvetica" w:cs="Helvetica"/>
          <w:i/>
          <w:iCs/>
          <w:sz w:val="24"/>
          <w:szCs w:val="24"/>
          <w:lang w:val="de-DE"/>
        </w:rPr>
        <w:t xml:space="preserve"> 202</w:t>
      </w:r>
      <w:r w:rsidR="003F4BED" w:rsidRPr="00345A63">
        <w:rPr>
          <w:rFonts w:ascii="Helvetica" w:hAnsi="Helvetica" w:cs="Helvetica"/>
          <w:i/>
          <w:iCs/>
          <w:sz w:val="24"/>
          <w:szCs w:val="24"/>
          <w:lang w:val="de-DE"/>
        </w:rPr>
        <w:t>3</w:t>
      </w:r>
      <w:r w:rsidR="00345A63" w:rsidRPr="00345A63">
        <w:rPr>
          <w:rFonts w:ascii="Helvetica" w:hAnsi="Helvetica" w:cs="Helvetica"/>
          <w:sz w:val="24"/>
          <w:szCs w:val="24"/>
          <w:lang w:val="de-DE"/>
        </w:rPr>
        <w:t xml:space="preserve"> –</w:t>
      </w:r>
      <w:r w:rsidRPr="00345A63">
        <w:rPr>
          <w:rFonts w:ascii="Helvetica" w:hAnsi="Helvetica" w:cs="Helvetica"/>
          <w:sz w:val="24"/>
          <w:szCs w:val="24"/>
          <w:lang w:val="de-DE"/>
        </w:rPr>
        <w:t xml:space="preserve"> </w:t>
      </w:r>
      <w:r w:rsidR="00345A63" w:rsidRPr="00345A63">
        <w:rPr>
          <w:rFonts w:ascii="Helvetica" w:hAnsi="Helvetica" w:cs="Helvetica"/>
          <w:b/>
          <w:bCs/>
          <w:sz w:val="24"/>
          <w:szCs w:val="24"/>
          <w:lang w:val="de-DE"/>
        </w:rPr>
        <w:t>Manfrotto</w:t>
      </w:r>
      <w:r w:rsidR="00345A63" w:rsidRPr="00345A63">
        <w:rPr>
          <w:rFonts w:ascii="Helvetica" w:hAnsi="Helvetica" w:cs="Helvetica"/>
          <w:sz w:val="24"/>
          <w:szCs w:val="24"/>
          <w:lang w:val="de-DE"/>
        </w:rPr>
        <w:t xml:space="preserve">, weltweit führend in den Bereichen Fotografie, Videografie, Imaging-Ausrüstung und Zubehör, präsentiert die Neuauflage der PRO Light </w:t>
      </w:r>
      <w:proofErr w:type="spellStart"/>
      <w:r w:rsidR="00345A63" w:rsidRPr="00345A63">
        <w:rPr>
          <w:rFonts w:ascii="Helvetica" w:hAnsi="Helvetica" w:cs="Helvetica"/>
          <w:sz w:val="24"/>
          <w:szCs w:val="24"/>
          <w:lang w:val="de-DE"/>
        </w:rPr>
        <w:t>Cineloader</w:t>
      </w:r>
      <w:proofErr w:type="spellEnd"/>
      <w:r w:rsidR="00345A63" w:rsidRPr="00345A63">
        <w:rPr>
          <w:rFonts w:ascii="Helvetica" w:hAnsi="Helvetica" w:cs="Helvetica"/>
          <w:sz w:val="24"/>
          <w:szCs w:val="24"/>
          <w:lang w:val="de-DE"/>
        </w:rPr>
        <w:t xml:space="preserve"> Kollektion.</w:t>
      </w:r>
    </w:p>
    <w:p w14:paraId="6E7C0286" w14:textId="77777777" w:rsidR="00345A63" w:rsidRPr="00345A63" w:rsidRDefault="00345A63" w:rsidP="00345A63">
      <w:pPr>
        <w:rPr>
          <w:rFonts w:ascii="Helvetica" w:hAnsi="Helvetica" w:cs="Helvetica"/>
          <w:sz w:val="24"/>
          <w:szCs w:val="24"/>
          <w:lang w:val="de-DE"/>
        </w:rPr>
      </w:pPr>
      <w:r w:rsidRPr="00345A63">
        <w:rPr>
          <w:rFonts w:ascii="Helvetica" w:hAnsi="Helvetica" w:cs="Helvetica"/>
          <w:sz w:val="24"/>
          <w:szCs w:val="24"/>
          <w:lang w:val="de-DE"/>
        </w:rPr>
        <w:t xml:space="preserve">Die Kollektion wurde speziell entwickelt, um den sich entwickelnden Anforderungen der Video- und Filmindustrie gerecht zu werden. Sie passt sich den Anforderungen jedes professionellen Workflows an und bietet den robustesten Schutz in einer vielseitigen und anpassungsfähigen Lösung, die ideal für jeden professionellen Einsatz ist. </w:t>
      </w:r>
    </w:p>
    <w:p w14:paraId="2679CC1D" w14:textId="77777777" w:rsidR="00345A63" w:rsidRPr="00345A63" w:rsidRDefault="00345A63" w:rsidP="00345A63">
      <w:pPr>
        <w:rPr>
          <w:rFonts w:ascii="Helvetica" w:hAnsi="Helvetica" w:cs="Helvetica"/>
          <w:sz w:val="24"/>
          <w:szCs w:val="24"/>
          <w:lang w:val="de-DE"/>
        </w:rPr>
      </w:pPr>
      <w:r w:rsidRPr="00345A63">
        <w:rPr>
          <w:rFonts w:ascii="Helvetica" w:hAnsi="Helvetica" w:cs="Helvetica"/>
          <w:sz w:val="24"/>
          <w:szCs w:val="24"/>
          <w:lang w:val="de-DE"/>
        </w:rPr>
        <w:t>In den letzten Jahren hat die Welt der Videoproduktion ein beispielloses Wachstum erlebt, und die professionelle Kameraausrüstung bietet mehr Möglichkeiten für Kreativität. Die Kameras sind leistungsfähiger, hochwertiger und kompakter. Sie sind leichter zu transportieren und modular aufgebaut, so dass sie im Handumdrehen von einem kleinen Dreh zu einer großen Produktion umfunktioniert werden können.</w:t>
      </w:r>
    </w:p>
    <w:p w14:paraId="29982AB6" w14:textId="77777777" w:rsidR="00345A63" w:rsidRPr="00345A63" w:rsidRDefault="00345A63" w:rsidP="00345A63">
      <w:pPr>
        <w:rPr>
          <w:rFonts w:ascii="Helvetica" w:hAnsi="Helvetica" w:cs="Helvetica"/>
          <w:sz w:val="24"/>
          <w:szCs w:val="24"/>
          <w:lang w:val="de-DE"/>
        </w:rPr>
      </w:pPr>
      <w:r w:rsidRPr="00345A63">
        <w:rPr>
          <w:rFonts w:ascii="Helvetica" w:hAnsi="Helvetica" w:cs="Helvetica"/>
          <w:sz w:val="24"/>
          <w:szCs w:val="24"/>
          <w:lang w:val="de-DE"/>
        </w:rPr>
        <w:t>Daher verlangen Videofilmer und Anwender von ihren Kamerataschen eine viel größere Funktionsvielfalt.</w:t>
      </w:r>
    </w:p>
    <w:p w14:paraId="4DAB481B" w14:textId="77777777" w:rsidR="00345A63" w:rsidRPr="00345A63" w:rsidRDefault="00345A63" w:rsidP="00345A63">
      <w:pPr>
        <w:rPr>
          <w:rFonts w:ascii="Helvetica" w:hAnsi="Helvetica" w:cs="Helvetica"/>
          <w:sz w:val="24"/>
          <w:szCs w:val="24"/>
          <w:lang w:val="de-DE"/>
        </w:rPr>
      </w:pPr>
      <w:r w:rsidRPr="00345A63">
        <w:rPr>
          <w:rFonts w:ascii="Helvetica" w:hAnsi="Helvetica" w:cs="Helvetica"/>
          <w:sz w:val="24"/>
          <w:szCs w:val="24"/>
          <w:lang w:val="de-DE"/>
        </w:rPr>
        <w:t xml:space="preserve">Die neue PRO Light </w:t>
      </w:r>
      <w:proofErr w:type="spellStart"/>
      <w:r w:rsidRPr="00345A63">
        <w:rPr>
          <w:rFonts w:ascii="Helvetica" w:hAnsi="Helvetica" w:cs="Helvetica"/>
          <w:sz w:val="24"/>
          <w:szCs w:val="24"/>
          <w:lang w:val="de-DE"/>
        </w:rPr>
        <w:t>Cineloader</w:t>
      </w:r>
      <w:proofErr w:type="spellEnd"/>
      <w:r w:rsidRPr="00345A63">
        <w:rPr>
          <w:rFonts w:ascii="Helvetica" w:hAnsi="Helvetica" w:cs="Helvetica"/>
          <w:sz w:val="24"/>
          <w:szCs w:val="24"/>
          <w:lang w:val="de-DE"/>
        </w:rPr>
        <w:t xml:space="preserve">-Kollektion lernt diese sich entwickelnden Bedürfnisse perfekt kennen. Es kann eine große Bandbreite an Kameras und Zubehör transportiert werden - von Stützen über Beleuchtung bis hin zu Mikrofonen - und ermöglicht sogar das Laden von Kameras mit komplettem Rigging, was Projekte viel schneller und effizienter macht. </w:t>
      </w:r>
    </w:p>
    <w:p w14:paraId="0624776F" w14:textId="77777777" w:rsidR="00345A63" w:rsidRPr="00345A63" w:rsidRDefault="00345A63" w:rsidP="00345A63">
      <w:pPr>
        <w:rPr>
          <w:rFonts w:ascii="Helvetica" w:hAnsi="Helvetica" w:cs="Helvetica"/>
          <w:sz w:val="24"/>
          <w:szCs w:val="24"/>
          <w:lang w:val="de-DE"/>
        </w:rPr>
      </w:pPr>
      <w:r w:rsidRPr="00345A63">
        <w:rPr>
          <w:rFonts w:ascii="Helvetica" w:hAnsi="Helvetica" w:cs="Helvetica"/>
          <w:sz w:val="24"/>
          <w:szCs w:val="24"/>
          <w:lang w:val="de-DE"/>
        </w:rPr>
        <w:t>Jede Tasche kombiniert harte und flexible Materialien in einem einzigartigen Hybriddesign, das für unvergleichlichen Schutz und Vielseitigkeit sorgt.</w:t>
      </w:r>
    </w:p>
    <w:p w14:paraId="76B0ADB6" w14:textId="7305259C" w:rsidR="00C26F7F" w:rsidRDefault="00C26F7F" w:rsidP="00F55640">
      <w:pPr>
        <w:pStyle w:val="StandardWeb"/>
        <w:rPr>
          <w:rFonts w:ascii="Helvetica" w:eastAsiaTheme="minorEastAsia" w:hAnsi="Helvetica" w:cs="Helvetica"/>
          <w:lang w:val="de-DE" w:eastAsia="en-US"/>
        </w:rPr>
      </w:pPr>
      <w:r w:rsidRPr="00C26F7F">
        <w:rPr>
          <w:rFonts w:ascii="Helvetica" w:eastAsiaTheme="minorEastAsia" w:hAnsi="Helvetica" w:cs="Helvetica"/>
          <w:lang w:val="de-DE" w:eastAsia="en-US"/>
        </w:rPr>
        <w:t xml:space="preserve">Die </w:t>
      </w:r>
      <w:r w:rsidRPr="00C26F7F">
        <w:rPr>
          <w:rFonts w:ascii="Helvetica" w:eastAsiaTheme="minorEastAsia" w:hAnsi="Helvetica" w:cs="Helvetica"/>
          <w:b/>
          <w:bCs/>
          <w:lang w:val="de-DE" w:eastAsia="en-US"/>
        </w:rPr>
        <w:t xml:space="preserve">thermogeformten EVA-Schutzdeckel </w:t>
      </w:r>
      <w:r w:rsidRPr="00C26F7F">
        <w:rPr>
          <w:rFonts w:ascii="Helvetica" w:eastAsiaTheme="minorEastAsia" w:hAnsi="Helvetica" w:cs="Helvetica"/>
          <w:lang w:val="de-DE" w:eastAsia="en-US"/>
        </w:rPr>
        <w:t xml:space="preserve">erlauben es, die Taschen beladen zu stapeln, um sie sicher und ordentlich zu transportieren – eine enorme Zeit- und Platzersparnis.  Sie verfügen außerdem über eine extra breite Tasche für die Aufbewahrung mehrerer Zubehörteile. Die Seitenwände haben eine robuste innere Struktur und die inneren Trennwände sind mit der </w:t>
      </w:r>
      <w:r w:rsidRPr="00C26F7F">
        <w:rPr>
          <w:rFonts w:ascii="Helvetica" w:eastAsiaTheme="minorEastAsia" w:hAnsi="Helvetica" w:cs="Helvetica"/>
          <w:b/>
          <w:bCs/>
          <w:lang w:val="de-DE" w:eastAsia="en-US"/>
        </w:rPr>
        <w:t>M-</w:t>
      </w:r>
      <w:proofErr w:type="spellStart"/>
      <w:r w:rsidRPr="00C26F7F">
        <w:rPr>
          <w:rFonts w:ascii="Helvetica" w:eastAsiaTheme="minorEastAsia" w:hAnsi="Helvetica" w:cs="Helvetica"/>
          <w:b/>
          <w:bCs/>
          <w:lang w:val="de-DE" w:eastAsia="en-US"/>
        </w:rPr>
        <w:t>Guard</w:t>
      </w:r>
      <w:proofErr w:type="spellEnd"/>
      <w:r w:rsidRPr="00C26F7F">
        <w:rPr>
          <w:rFonts w:ascii="Helvetica" w:eastAsiaTheme="minorEastAsia" w:hAnsi="Helvetica" w:cs="Helvetica"/>
          <w:b/>
          <w:bCs/>
          <w:lang w:val="de-DE" w:eastAsia="en-US"/>
        </w:rPr>
        <w:t>™ Technologie</w:t>
      </w:r>
      <w:r w:rsidRPr="00C26F7F">
        <w:rPr>
          <w:rFonts w:ascii="Helvetica" w:eastAsiaTheme="minorEastAsia" w:hAnsi="Helvetica" w:cs="Helvetica"/>
          <w:lang w:val="de-DE" w:eastAsia="en-US"/>
        </w:rPr>
        <w:t xml:space="preserve"> ausgestattet. Es bietet zusätzliche Stärke und Vielseitigkeit, wenn es voll beladen ist, und macht das Leben für jeden Profi viel einfacher, von großen Crews bis hin zur One-Man-Show. </w:t>
      </w:r>
    </w:p>
    <w:p w14:paraId="59E15295" w14:textId="77777777" w:rsidR="00C26F7F" w:rsidRDefault="00C26F7F" w:rsidP="00C26F7F">
      <w:pPr>
        <w:spacing w:after="0"/>
        <w:jc w:val="both"/>
        <w:rPr>
          <w:rFonts w:ascii="Helvetica" w:hAnsi="Helvetica" w:cs="Helvetica"/>
          <w:sz w:val="24"/>
          <w:szCs w:val="24"/>
          <w:lang w:val="de-DE"/>
        </w:rPr>
      </w:pPr>
      <w:r w:rsidRPr="00C26F7F">
        <w:rPr>
          <w:rFonts w:ascii="Helvetica" w:hAnsi="Helvetica" w:cs="Helvetica"/>
          <w:sz w:val="24"/>
          <w:szCs w:val="24"/>
          <w:lang w:val="de-DE"/>
        </w:rPr>
        <w:t xml:space="preserve">Die PRO Light </w:t>
      </w:r>
      <w:proofErr w:type="spellStart"/>
      <w:r w:rsidRPr="00C26F7F">
        <w:rPr>
          <w:rFonts w:ascii="Helvetica" w:hAnsi="Helvetica" w:cs="Helvetica"/>
          <w:sz w:val="24"/>
          <w:szCs w:val="24"/>
          <w:lang w:val="de-DE"/>
        </w:rPr>
        <w:t>Cineloader</w:t>
      </w:r>
      <w:proofErr w:type="spellEnd"/>
      <w:r w:rsidRPr="00C26F7F">
        <w:rPr>
          <w:rFonts w:ascii="Helvetica" w:hAnsi="Helvetica" w:cs="Helvetica"/>
          <w:sz w:val="24"/>
          <w:szCs w:val="24"/>
          <w:lang w:val="de-DE"/>
        </w:rPr>
        <w:t xml:space="preserve"> Taschen gibt es in drei Größen. </w:t>
      </w:r>
      <w:proofErr w:type="spellStart"/>
      <w:r w:rsidRPr="00C26F7F">
        <w:rPr>
          <w:rFonts w:ascii="Helvetica" w:hAnsi="Helvetica" w:cs="Helvetica"/>
          <w:b/>
          <w:bCs/>
          <w:sz w:val="24"/>
          <w:szCs w:val="24"/>
          <w:lang w:val="de-DE"/>
        </w:rPr>
        <w:t>Cineloader</w:t>
      </w:r>
      <w:proofErr w:type="spellEnd"/>
      <w:r w:rsidRPr="00C26F7F">
        <w:rPr>
          <w:rFonts w:ascii="Helvetica" w:hAnsi="Helvetica" w:cs="Helvetica"/>
          <w:b/>
          <w:bCs/>
          <w:sz w:val="24"/>
          <w:szCs w:val="24"/>
          <w:lang w:val="de-DE"/>
        </w:rPr>
        <w:t xml:space="preserve"> Small</w:t>
      </w:r>
      <w:r w:rsidRPr="00C26F7F">
        <w:rPr>
          <w:rFonts w:ascii="Helvetica" w:hAnsi="Helvetica" w:cs="Helvetica"/>
          <w:sz w:val="24"/>
          <w:szCs w:val="24"/>
          <w:lang w:val="de-DE"/>
        </w:rPr>
        <w:t xml:space="preserve"> wurde speziell für schnelle Bewegungen entwickelt. Sie ist ideal für Videojournalisten, die viel unterwegs sind, oder </w:t>
      </w:r>
      <w:r w:rsidRPr="00C26F7F">
        <w:rPr>
          <w:rFonts w:ascii="Helvetica" w:hAnsi="Helvetica" w:cs="Helvetica"/>
          <w:sz w:val="24"/>
          <w:szCs w:val="24"/>
          <w:lang w:val="de-DE"/>
        </w:rPr>
        <w:lastRenderedPageBreak/>
        <w:t>für Alleinarbeitende, die ein leichtes Set-</w:t>
      </w:r>
      <w:proofErr w:type="spellStart"/>
      <w:r w:rsidRPr="00C26F7F">
        <w:rPr>
          <w:rFonts w:ascii="Helvetica" w:hAnsi="Helvetica" w:cs="Helvetica"/>
          <w:sz w:val="24"/>
          <w:szCs w:val="24"/>
          <w:lang w:val="de-DE"/>
        </w:rPr>
        <w:t>up</w:t>
      </w:r>
      <w:proofErr w:type="spellEnd"/>
      <w:r w:rsidRPr="00C26F7F">
        <w:rPr>
          <w:rFonts w:ascii="Helvetica" w:hAnsi="Helvetica" w:cs="Helvetica"/>
          <w:sz w:val="24"/>
          <w:szCs w:val="24"/>
          <w:lang w:val="de-DE"/>
        </w:rPr>
        <w:t xml:space="preserve"> lieben. Der </w:t>
      </w:r>
      <w:proofErr w:type="spellStart"/>
      <w:r w:rsidRPr="00C26F7F">
        <w:rPr>
          <w:rFonts w:ascii="Helvetica" w:hAnsi="Helvetica" w:cs="Helvetica"/>
          <w:b/>
          <w:bCs/>
          <w:sz w:val="24"/>
          <w:szCs w:val="24"/>
          <w:lang w:val="de-DE"/>
        </w:rPr>
        <w:t>Cineloader</w:t>
      </w:r>
      <w:proofErr w:type="spellEnd"/>
      <w:r w:rsidRPr="00C26F7F">
        <w:rPr>
          <w:rFonts w:ascii="Helvetica" w:hAnsi="Helvetica" w:cs="Helvetica"/>
          <w:b/>
          <w:bCs/>
          <w:sz w:val="24"/>
          <w:szCs w:val="24"/>
          <w:lang w:val="de-DE"/>
        </w:rPr>
        <w:t xml:space="preserve"> Medium </w:t>
      </w:r>
      <w:r w:rsidRPr="00C26F7F">
        <w:rPr>
          <w:rFonts w:ascii="Helvetica" w:hAnsi="Helvetica" w:cs="Helvetica"/>
          <w:sz w:val="24"/>
          <w:szCs w:val="24"/>
          <w:lang w:val="de-DE"/>
        </w:rPr>
        <w:t xml:space="preserve">eignet sich hervorragend für Videoteams oder Solo-Videofilmer, die einen voll ausgerüsteten Camcorder plus Zubehör transportieren müssen. Und mit dem </w:t>
      </w:r>
      <w:proofErr w:type="spellStart"/>
      <w:r w:rsidRPr="00C26F7F">
        <w:rPr>
          <w:rFonts w:ascii="Helvetica" w:hAnsi="Helvetica" w:cs="Helvetica"/>
          <w:b/>
          <w:bCs/>
          <w:sz w:val="24"/>
          <w:szCs w:val="24"/>
          <w:lang w:val="de-DE"/>
        </w:rPr>
        <w:t>Cineloader</w:t>
      </w:r>
      <w:proofErr w:type="spellEnd"/>
      <w:r w:rsidRPr="00C26F7F">
        <w:rPr>
          <w:rFonts w:ascii="Helvetica" w:hAnsi="Helvetica" w:cs="Helvetica"/>
          <w:b/>
          <w:bCs/>
          <w:sz w:val="24"/>
          <w:szCs w:val="24"/>
          <w:lang w:val="de-DE"/>
        </w:rPr>
        <w:t xml:space="preserve"> Large</w:t>
      </w:r>
      <w:r w:rsidRPr="00C26F7F">
        <w:rPr>
          <w:rFonts w:ascii="Helvetica" w:hAnsi="Helvetica" w:cs="Helvetica"/>
          <w:sz w:val="24"/>
          <w:szCs w:val="24"/>
          <w:lang w:val="de-DE"/>
        </w:rPr>
        <w:t xml:space="preserve"> können Sie ein ganzes Videostudio in einer Tasche transportieren! Es ermöglicht professionellen Video- und ENG-Teams, das gesamte Kit zu transportieren, das sie für anspruchsvolle Einsätze benötigen. </w:t>
      </w:r>
    </w:p>
    <w:p w14:paraId="16A533A2" w14:textId="77777777" w:rsidR="00C26F7F" w:rsidRPr="00C26F7F" w:rsidRDefault="00C26F7F" w:rsidP="00C26F7F">
      <w:pPr>
        <w:spacing w:after="0"/>
        <w:jc w:val="both"/>
        <w:rPr>
          <w:rFonts w:ascii="Helvetica" w:hAnsi="Helvetica" w:cs="Helvetica"/>
          <w:sz w:val="24"/>
          <w:szCs w:val="24"/>
          <w:lang w:val="de-DE"/>
        </w:rPr>
      </w:pPr>
    </w:p>
    <w:p w14:paraId="342A07B4" w14:textId="77777777" w:rsidR="00C26F7F" w:rsidRPr="00C26F7F" w:rsidRDefault="00C26F7F" w:rsidP="00C26F7F">
      <w:pPr>
        <w:spacing w:after="0"/>
        <w:jc w:val="both"/>
        <w:rPr>
          <w:rFonts w:ascii="Helvetica" w:hAnsi="Helvetica" w:cs="Helvetica"/>
          <w:sz w:val="24"/>
          <w:szCs w:val="24"/>
          <w:lang w:val="de-DE"/>
        </w:rPr>
      </w:pPr>
      <w:r w:rsidRPr="00C26F7F">
        <w:rPr>
          <w:rFonts w:ascii="Helvetica" w:hAnsi="Helvetica" w:cs="Helvetica"/>
          <w:sz w:val="24"/>
          <w:szCs w:val="24"/>
          <w:lang w:val="de-DE"/>
        </w:rPr>
        <w:t xml:space="preserve">Die neuen Manfrotto PRO Light </w:t>
      </w:r>
      <w:proofErr w:type="spellStart"/>
      <w:r w:rsidRPr="00C26F7F">
        <w:rPr>
          <w:rFonts w:ascii="Helvetica" w:hAnsi="Helvetica" w:cs="Helvetica"/>
          <w:sz w:val="24"/>
          <w:szCs w:val="24"/>
          <w:lang w:val="de-DE"/>
        </w:rPr>
        <w:t>Cineloader</w:t>
      </w:r>
      <w:proofErr w:type="spellEnd"/>
      <w:r w:rsidRPr="00C26F7F">
        <w:rPr>
          <w:rFonts w:ascii="Helvetica" w:hAnsi="Helvetica" w:cs="Helvetica"/>
          <w:sz w:val="24"/>
          <w:szCs w:val="24"/>
          <w:lang w:val="de-DE"/>
        </w:rPr>
        <w:t xml:space="preserve">-Taschen bieten hervorragenden Schutz, Robustheit und Vielseitigkeit und sind die ultimative Lösung für professionelle Videofilmer und Filmteams, die ihre Ausrüstung sicherer und schneller aufbauen, tragen und transportieren müssen, um effektiver drehen zu können. </w:t>
      </w:r>
    </w:p>
    <w:p w14:paraId="272D07C1" w14:textId="742E81E2" w:rsidR="00D40577" w:rsidRPr="00C26F7F" w:rsidRDefault="00D40577" w:rsidP="00D40577">
      <w:pPr>
        <w:spacing w:after="0"/>
        <w:jc w:val="both"/>
        <w:rPr>
          <w:rFonts w:ascii="Helvetica" w:eastAsia="SimSun" w:hAnsi="Helvetica" w:cs="Helvetica"/>
          <w:b/>
          <w:kern w:val="2"/>
          <w:lang w:val="de-DE" w:eastAsia="hi-IN" w:bidi="hi-IN"/>
        </w:rPr>
      </w:pPr>
      <w:r w:rsidRPr="00C26F7F">
        <w:rPr>
          <w:rFonts w:ascii="Helvetica" w:eastAsia="SimSun" w:hAnsi="Helvetica" w:cs="Helvetica"/>
          <w:b/>
          <w:kern w:val="2"/>
          <w:lang w:val="de-DE" w:eastAsia="hi-IN" w:bidi="hi-IN"/>
        </w:rPr>
        <w:t>_____________________________________________________________________________________</w:t>
      </w:r>
    </w:p>
    <w:p w14:paraId="058F3409" w14:textId="77777777" w:rsidR="00D40577" w:rsidRPr="00C26F7F" w:rsidRDefault="00D40577" w:rsidP="00D40577">
      <w:pPr>
        <w:spacing w:after="0"/>
        <w:jc w:val="both"/>
        <w:rPr>
          <w:rFonts w:ascii="Helvetica" w:eastAsia="SimSun" w:hAnsi="Helvetica" w:cs="Helvetica"/>
          <w:b/>
          <w:kern w:val="2"/>
          <w:sz w:val="16"/>
          <w:lang w:val="de-DE" w:eastAsia="hi-IN" w:bidi="hi-IN"/>
        </w:rPr>
      </w:pPr>
    </w:p>
    <w:p w14:paraId="5200093E" w14:textId="77777777" w:rsidR="00281BD9" w:rsidRPr="00C26F7F" w:rsidRDefault="00281BD9" w:rsidP="00D40577">
      <w:pPr>
        <w:spacing w:after="0"/>
        <w:jc w:val="both"/>
        <w:rPr>
          <w:rFonts w:ascii="Helvetica" w:eastAsia="SimSun" w:hAnsi="Helvetica" w:cs="Helvetica"/>
          <w:b/>
          <w:kern w:val="2"/>
          <w:sz w:val="24"/>
          <w:szCs w:val="24"/>
          <w:lang w:val="de-DE" w:eastAsia="hi-IN" w:bidi="hi-IN"/>
        </w:rPr>
      </w:pPr>
    </w:p>
    <w:p w14:paraId="1F6C44C7" w14:textId="77777777" w:rsidR="00C26F7F" w:rsidRPr="00C26F7F" w:rsidRDefault="00C26F7F" w:rsidP="00C26F7F">
      <w:pPr>
        <w:spacing w:after="0"/>
        <w:jc w:val="both"/>
        <w:rPr>
          <w:rFonts w:ascii="Helvetica" w:eastAsia="SimSun" w:hAnsi="Helvetica" w:cs="Helvetica"/>
          <w:b/>
          <w:kern w:val="2"/>
          <w:sz w:val="24"/>
          <w:szCs w:val="24"/>
          <w:lang w:val="de-DE" w:eastAsia="hi-IN" w:bidi="hi-IN"/>
        </w:rPr>
      </w:pPr>
      <w:r w:rsidRPr="00C26F7F">
        <w:rPr>
          <w:rFonts w:ascii="Helvetica" w:eastAsia="SimSun" w:hAnsi="Helvetica" w:cs="Helvetica"/>
          <w:b/>
          <w:kern w:val="2"/>
          <w:sz w:val="24"/>
          <w:szCs w:val="24"/>
          <w:lang w:val="de-DE" w:eastAsia="hi-IN" w:bidi="hi-IN"/>
        </w:rPr>
        <w:t xml:space="preserve">Über Manfrotto </w:t>
      </w:r>
    </w:p>
    <w:p w14:paraId="27591AB5" w14:textId="77777777" w:rsidR="00C26F7F" w:rsidRPr="00C26F7F" w:rsidRDefault="00C26F7F" w:rsidP="00C26F7F">
      <w:pPr>
        <w:ind w:right="31"/>
        <w:jc w:val="both"/>
        <w:rPr>
          <w:rFonts w:ascii="Helvetica" w:eastAsia="SimSun" w:hAnsi="Helvetica" w:cs="Helvetica"/>
          <w:bCs/>
          <w:kern w:val="2"/>
          <w:sz w:val="24"/>
          <w:szCs w:val="24"/>
          <w:lang w:val="de-DE" w:eastAsia="hi-IN" w:bidi="hi-IN"/>
        </w:rPr>
      </w:pPr>
      <w:r w:rsidRPr="00C26F7F">
        <w:rPr>
          <w:rFonts w:ascii="Helvetica" w:eastAsia="SimSun" w:hAnsi="Helvetica" w:cs="Helvetica"/>
          <w:bCs/>
          <w:kern w:val="2"/>
          <w:sz w:val="24"/>
          <w:szCs w:val="24"/>
          <w:lang w:val="de-DE" w:eastAsia="hi-IN" w:bidi="hi-IN"/>
        </w:rPr>
        <w:t xml:space="preserve">Manfrotto ist weltweit führend in der Entwicklung und Herstellung professioneller Produkte für Fotografie und Videografie. Das Unternehmen wurde 1972 auf der Basis der Erfahrung und der Mission von Lino Manfrotto gegründet, die Arbeit von Reportern, Fotografen und Videofilmern zu unterstützen und zu vereinfachen. Die Imagine More Linie fügt dieser historischen Mission die Idee hinzu, den Ehrgeiz von Amateurfotografen zu beflügeln und den Aufschwung unabhängiger Content-Creator zu unterstützen. </w:t>
      </w:r>
    </w:p>
    <w:p w14:paraId="12127475" w14:textId="1FDAC8E1" w:rsidR="00D40577" w:rsidRPr="00C26F7F" w:rsidRDefault="00000000" w:rsidP="00C26F7F">
      <w:pPr>
        <w:ind w:right="31"/>
        <w:jc w:val="both"/>
        <w:rPr>
          <w:rFonts w:ascii="Helvetica" w:eastAsia="SimSun" w:hAnsi="Helvetica" w:cs="Helvetica"/>
          <w:kern w:val="2"/>
          <w:sz w:val="24"/>
          <w:szCs w:val="24"/>
          <w:lang w:val="de-DE" w:eastAsia="hi-IN" w:bidi="hi-IN"/>
        </w:rPr>
      </w:pPr>
      <w:hyperlink r:id="rId8" w:history="1">
        <w:r w:rsidR="00D40577" w:rsidRPr="00C26F7F">
          <w:rPr>
            <w:rStyle w:val="Hyperlink"/>
            <w:rFonts w:ascii="Helvetica" w:eastAsia="SimSun" w:hAnsi="Helvetica" w:cs="Helvetica"/>
            <w:kern w:val="2"/>
            <w:sz w:val="24"/>
            <w:szCs w:val="24"/>
            <w:lang w:val="de-DE" w:eastAsia="hi-IN" w:bidi="hi-IN"/>
          </w:rPr>
          <w:t>www.manfrotto.com</w:t>
        </w:r>
      </w:hyperlink>
      <w:r w:rsidR="00D40577" w:rsidRPr="00C26F7F">
        <w:rPr>
          <w:rFonts w:ascii="Helvetica" w:eastAsia="SimSun" w:hAnsi="Helvetica" w:cs="Helvetica"/>
          <w:kern w:val="2"/>
          <w:sz w:val="24"/>
          <w:szCs w:val="24"/>
          <w:lang w:val="de-DE" w:eastAsia="hi-IN" w:bidi="hi-IN"/>
        </w:rPr>
        <w:t xml:space="preserve"> </w:t>
      </w:r>
    </w:p>
    <w:p w14:paraId="25794EAA" w14:textId="77777777" w:rsidR="00281BD9" w:rsidRPr="00C26F7F" w:rsidRDefault="00281BD9" w:rsidP="00281BD9">
      <w:pPr>
        <w:ind w:right="31"/>
        <w:jc w:val="both"/>
        <w:rPr>
          <w:rFonts w:ascii="Helvetica" w:eastAsia="SimSun" w:hAnsi="Helvetica" w:cs="Helvetica"/>
          <w:kern w:val="2"/>
          <w:sz w:val="24"/>
          <w:szCs w:val="24"/>
          <w:lang w:val="de-DE" w:eastAsia="hi-IN" w:bidi="hi-IN"/>
        </w:rPr>
      </w:pPr>
    </w:p>
    <w:p w14:paraId="1019B9D2" w14:textId="57FC4080" w:rsidR="00725B8A" w:rsidRPr="00C26F7F" w:rsidRDefault="00C26F7F" w:rsidP="00CB214E">
      <w:pPr>
        <w:spacing w:after="0"/>
        <w:ind w:right="28"/>
        <w:jc w:val="both"/>
        <w:rPr>
          <w:rFonts w:ascii="Helvetica" w:eastAsia="SimSun" w:hAnsi="Helvetica" w:cs="Helvetica"/>
          <w:b/>
          <w:kern w:val="2"/>
          <w:sz w:val="24"/>
          <w:szCs w:val="24"/>
          <w:lang w:val="de-DE" w:eastAsia="hi-IN" w:bidi="hi-IN"/>
        </w:rPr>
      </w:pPr>
      <w:r w:rsidRPr="00C26F7F">
        <w:rPr>
          <w:rFonts w:ascii="Helvetica" w:eastAsia="SimSun" w:hAnsi="Helvetica" w:cs="Helvetica"/>
          <w:b/>
          <w:kern w:val="2"/>
          <w:sz w:val="24"/>
          <w:szCs w:val="24"/>
          <w:lang w:val="de-DE" w:eastAsia="hi-IN" w:bidi="hi-IN"/>
        </w:rPr>
        <w:t xml:space="preserve">Über </w:t>
      </w:r>
      <w:proofErr w:type="spellStart"/>
      <w:r w:rsidR="00725B8A" w:rsidRPr="00C26F7F">
        <w:rPr>
          <w:rFonts w:ascii="Helvetica" w:eastAsia="SimSun" w:hAnsi="Helvetica" w:cs="Helvetica"/>
          <w:b/>
          <w:kern w:val="2"/>
          <w:sz w:val="24"/>
          <w:szCs w:val="24"/>
          <w:lang w:val="de-DE" w:eastAsia="hi-IN" w:bidi="hi-IN"/>
        </w:rPr>
        <w:t>Videndum</w:t>
      </w:r>
      <w:proofErr w:type="spellEnd"/>
      <w:r w:rsidR="00725B8A" w:rsidRPr="00C26F7F">
        <w:rPr>
          <w:rFonts w:ascii="Helvetica" w:eastAsia="SimSun" w:hAnsi="Helvetica" w:cs="Helvetica"/>
          <w:b/>
          <w:kern w:val="2"/>
          <w:sz w:val="24"/>
          <w:szCs w:val="24"/>
          <w:lang w:val="de-DE" w:eastAsia="hi-IN" w:bidi="hi-IN"/>
        </w:rPr>
        <w:t xml:space="preserve"> Media Solutions </w:t>
      </w:r>
    </w:p>
    <w:p w14:paraId="2B0307EC" w14:textId="20CDC789" w:rsidR="0008777C" w:rsidRPr="00C26F7F" w:rsidRDefault="00C26F7F" w:rsidP="00C26F7F">
      <w:pPr>
        <w:spacing w:after="0"/>
        <w:ind w:right="28"/>
        <w:jc w:val="both"/>
        <w:rPr>
          <w:lang w:val="de-DE"/>
        </w:rPr>
      </w:pPr>
      <w:proofErr w:type="spellStart"/>
      <w:r w:rsidRPr="00C26F7F">
        <w:rPr>
          <w:rFonts w:ascii="Helvetica" w:eastAsia="SimSun" w:hAnsi="Helvetica" w:cs="Helvetica"/>
          <w:kern w:val="2"/>
          <w:sz w:val="24"/>
          <w:szCs w:val="24"/>
          <w:lang w:val="de-DE" w:eastAsia="hi-IN" w:bidi="hi-IN"/>
        </w:rPr>
        <w:t>Videndum</w:t>
      </w:r>
      <w:proofErr w:type="spellEnd"/>
      <w:r w:rsidRPr="00C26F7F">
        <w:rPr>
          <w:rFonts w:ascii="Helvetica" w:eastAsia="SimSun" w:hAnsi="Helvetica" w:cs="Helvetica"/>
          <w:kern w:val="2"/>
          <w:sz w:val="24"/>
          <w:szCs w:val="24"/>
          <w:lang w:val="de-DE" w:eastAsia="hi-IN" w:bidi="hi-IN"/>
        </w:rPr>
        <w:t xml:space="preserve"> Media Solutions ist ein Geschäftsbereich von </w:t>
      </w:r>
      <w:proofErr w:type="spellStart"/>
      <w:r w:rsidRPr="00C26F7F">
        <w:rPr>
          <w:rFonts w:ascii="Helvetica" w:eastAsia="SimSun" w:hAnsi="Helvetica" w:cs="Helvetica"/>
          <w:kern w:val="2"/>
          <w:sz w:val="24"/>
          <w:szCs w:val="24"/>
          <w:lang w:val="de-DE" w:eastAsia="hi-IN" w:bidi="hi-IN"/>
        </w:rPr>
        <w:t>Videndum</w:t>
      </w:r>
      <w:proofErr w:type="spellEnd"/>
      <w:r w:rsidRPr="00C26F7F">
        <w:rPr>
          <w:rFonts w:ascii="Helvetica" w:eastAsia="SimSun" w:hAnsi="Helvetica" w:cs="Helvetica"/>
          <w:kern w:val="2"/>
          <w:sz w:val="24"/>
          <w:szCs w:val="24"/>
          <w:lang w:val="de-DE" w:eastAsia="hi-IN" w:bidi="hi-IN"/>
        </w:rPr>
        <w:t xml:space="preserve"> </w:t>
      </w:r>
      <w:proofErr w:type="spellStart"/>
      <w:r w:rsidRPr="00C26F7F">
        <w:rPr>
          <w:rFonts w:ascii="Helvetica" w:eastAsia="SimSun" w:hAnsi="Helvetica" w:cs="Helvetica"/>
          <w:kern w:val="2"/>
          <w:sz w:val="24"/>
          <w:szCs w:val="24"/>
          <w:lang w:val="de-DE" w:eastAsia="hi-IN" w:bidi="hi-IN"/>
        </w:rPr>
        <w:t>plc</w:t>
      </w:r>
      <w:proofErr w:type="spellEnd"/>
      <w:r w:rsidRPr="00C26F7F">
        <w:rPr>
          <w:rFonts w:ascii="Helvetica" w:eastAsia="SimSun" w:hAnsi="Helvetica" w:cs="Helvetica"/>
          <w:kern w:val="2"/>
          <w:sz w:val="24"/>
          <w:szCs w:val="24"/>
          <w:lang w:val="de-DE" w:eastAsia="hi-IN" w:bidi="hi-IN"/>
        </w:rPr>
        <w:t xml:space="preserve">, einer internationalen Unternehmensgruppe, die Kunden im wachsenden Markt für die Content-Erstellung bedient. </w:t>
      </w:r>
      <w:proofErr w:type="spellStart"/>
      <w:r w:rsidRPr="00C26F7F">
        <w:rPr>
          <w:rFonts w:ascii="Helvetica" w:eastAsia="SimSun" w:hAnsi="Helvetica" w:cs="Helvetica"/>
          <w:kern w:val="2"/>
          <w:sz w:val="24"/>
          <w:szCs w:val="24"/>
          <w:lang w:val="de-DE" w:eastAsia="hi-IN" w:bidi="hi-IN"/>
        </w:rPr>
        <w:t>Videndum</w:t>
      </w:r>
      <w:proofErr w:type="spellEnd"/>
      <w:r w:rsidRPr="00C26F7F">
        <w:rPr>
          <w:rFonts w:ascii="Helvetica" w:eastAsia="SimSun" w:hAnsi="Helvetica" w:cs="Helvetica"/>
          <w:kern w:val="2"/>
          <w:sz w:val="24"/>
          <w:szCs w:val="24"/>
          <w:lang w:val="de-DE" w:eastAsia="hi-IN" w:bidi="hi-IN"/>
        </w:rPr>
        <w:t xml:space="preserve"> Media Solutions entwickelt, produziert und vertreibt hochwertige Foto- und Videoausrüstung wie Stative, Taschen, Filter, Hintergründe, Motion Control, Licht und Mikrofone für professionelle und Hobbyfotografen, Videofilmer und Content </w:t>
      </w:r>
      <w:proofErr w:type="spellStart"/>
      <w:r w:rsidRPr="00C26F7F">
        <w:rPr>
          <w:rFonts w:ascii="Helvetica" w:eastAsia="SimSun" w:hAnsi="Helvetica" w:cs="Helvetica"/>
          <w:kern w:val="2"/>
          <w:sz w:val="24"/>
          <w:szCs w:val="24"/>
          <w:lang w:val="de-DE" w:eastAsia="hi-IN" w:bidi="hi-IN"/>
        </w:rPr>
        <w:t>Creators</w:t>
      </w:r>
      <w:proofErr w:type="spellEnd"/>
      <w:r w:rsidRPr="00C26F7F">
        <w:rPr>
          <w:rFonts w:ascii="Helvetica" w:eastAsia="SimSun" w:hAnsi="Helvetica" w:cs="Helvetica"/>
          <w:kern w:val="2"/>
          <w:sz w:val="24"/>
          <w:szCs w:val="24"/>
          <w:lang w:val="de-DE" w:eastAsia="hi-IN" w:bidi="hi-IN"/>
        </w:rPr>
        <w:t xml:space="preserve">. </w:t>
      </w:r>
      <w:proofErr w:type="spellStart"/>
      <w:r w:rsidRPr="00C26F7F">
        <w:rPr>
          <w:rFonts w:ascii="Helvetica" w:eastAsia="SimSun" w:hAnsi="Helvetica" w:cs="Helvetica"/>
          <w:kern w:val="2"/>
          <w:sz w:val="24"/>
          <w:szCs w:val="24"/>
          <w:lang w:val="de-DE" w:eastAsia="hi-IN" w:bidi="hi-IN"/>
        </w:rPr>
        <w:t>Videndum</w:t>
      </w:r>
      <w:proofErr w:type="spellEnd"/>
      <w:r w:rsidRPr="00C26F7F">
        <w:rPr>
          <w:rFonts w:ascii="Helvetica" w:eastAsia="SimSun" w:hAnsi="Helvetica" w:cs="Helvetica"/>
          <w:kern w:val="2"/>
          <w:sz w:val="24"/>
          <w:szCs w:val="24"/>
          <w:lang w:val="de-DE" w:eastAsia="hi-IN" w:bidi="hi-IN"/>
        </w:rPr>
        <w:t xml:space="preserve"> Media Solutions positioniert sich als weltweit führender Anbieter von Zubehör im schnell wachsenden Markt für digitale Multimedia-Inhalte. Das Portfolio umfasst die folgenden Premium-Marken: </w:t>
      </w:r>
      <w:proofErr w:type="spellStart"/>
      <w:r w:rsidRPr="00C26F7F">
        <w:rPr>
          <w:rFonts w:ascii="Helvetica" w:eastAsia="SimSun" w:hAnsi="Helvetica" w:cs="Helvetica"/>
          <w:kern w:val="2"/>
          <w:sz w:val="24"/>
          <w:szCs w:val="24"/>
          <w:lang w:val="de-DE" w:eastAsia="hi-IN" w:bidi="hi-IN"/>
        </w:rPr>
        <w:t>Audix</w:t>
      </w:r>
      <w:proofErr w:type="spellEnd"/>
      <w:r w:rsidRPr="00C26F7F">
        <w:rPr>
          <w:rFonts w:ascii="Helvetica" w:eastAsia="SimSun" w:hAnsi="Helvetica" w:cs="Helvetica"/>
          <w:kern w:val="2"/>
          <w:sz w:val="24"/>
          <w:szCs w:val="24"/>
          <w:lang w:val="de-DE" w:eastAsia="hi-IN" w:bidi="hi-IN"/>
        </w:rPr>
        <w:t xml:space="preserve">; Avenger; </w:t>
      </w:r>
      <w:proofErr w:type="spellStart"/>
      <w:r w:rsidRPr="00C26F7F">
        <w:rPr>
          <w:rFonts w:ascii="Helvetica" w:eastAsia="SimSun" w:hAnsi="Helvetica" w:cs="Helvetica"/>
          <w:kern w:val="2"/>
          <w:sz w:val="24"/>
          <w:szCs w:val="24"/>
          <w:lang w:val="de-DE" w:eastAsia="hi-IN" w:bidi="hi-IN"/>
        </w:rPr>
        <w:t>Colorama</w:t>
      </w:r>
      <w:proofErr w:type="spellEnd"/>
      <w:r w:rsidRPr="00C26F7F">
        <w:rPr>
          <w:rFonts w:ascii="Helvetica" w:eastAsia="SimSun" w:hAnsi="Helvetica" w:cs="Helvetica"/>
          <w:kern w:val="2"/>
          <w:sz w:val="24"/>
          <w:szCs w:val="24"/>
          <w:lang w:val="de-DE" w:eastAsia="hi-IN" w:bidi="hi-IN"/>
        </w:rPr>
        <w:t xml:space="preserve">; </w:t>
      </w:r>
      <w:proofErr w:type="spellStart"/>
      <w:r w:rsidRPr="00C26F7F">
        <w:rPr>
          <w:rFonts w:ascii="Helvetica" w:eastAsia="SimSun" w:hAnsi="Helvetica" w:cs="Helvetica"/>
          <w:kern w:val="2"/>
          <w:sz w:val="24"/>
          <w:szCs w:val="24"/>
          <w:lang w:val="de-DE" w:eastAsia="hi-IN" w:bidi="hi-IN"/>
        </w:rPr>
        <w:t>Gitzo</w:t>
      </w:r>
      <w:proofErr w:type="spellEnd"/>
      <w:r w:rsidRPr="00C26F7F">
        <w:rPr>
          <w:rFonts w:ascii="Helvetica" w:eastAsia="SimSun" w:hAnsi="Helvetica" w:cs="Helvetica"/>
          <w:kern w:val="2"/>
          <w:sz w:val="24"/>
          <w:szCs w:val="24"/>
          <w:lang w:val="de-DE" w:eastAsia="hi-IN" w:bidi="hi-IN"/>
        </w:rPr>
        <w:t xml:space="preserve">; JOBY; </w:t>
      </w:r>
      <w:proofErr w:type="spellStart"/>
      <w:r w:rsidRPr="00C26F7F">
        <w:rPr>
          <w:rFonts w:ascii="Helvetica" w:eastAsia="SimSun" w:hAnsi="Helvetica" w:cs="Helvetica"/>
          <w:kern w:val="2"/>
          <w:sz w:val="24"/>
          <w:szCs w:val="24"/>
          <w:lang w:val="de-DE" w:eastAsia="hi-IN" w:bidi="hi-IN"/>
        </w:rPr>
        <w:t>Lowepro</w:t>
      </w:r>
      <w:proofErr w:type="spellEnd"/>
      <w:r w:rsidRPr="00C26F7F">
        <w:rPr>
          <w:rFonts w:ascii="Helvetica" w:eastAsia="SimSun" w:hAnsi="Helvetica" w:cs="Helvetica"/>
          <w:kern w:val="2"/>
          <w:sz w:val="24"/>
          <w:szCs w:val="24"/>
          <w:lang w:val="de-DE" w:eastAsia="hi-IN" w:bidi="hi-IN"/>
        </w:rPr>
        <w:t xml:space="preserve">; Manfrotto; </w:t>
      </w:r>
      <w:proofErr w:type="spellStart"/>
      <w:r w:rsidRPr="00C26F7F">
        <w:rPr>
          <w:rFonts w:ascii="Helvetica" w:eastAsia="SimSun" w:hAnsi="Helvetica" w:cs="Helvetica"/>
          <w:kern w:val="2"/>
          <w:sz w:val="24"/>
          <w:szCs w:val="24"/>
          <w:lang w:val="de-DE" w:eastAsia="hi-IN" w:bidi="hi-IN"/>
        </w:rPr>
        <w:t>Rycote</w:t>
      </w:r>
      <w:proofErr w:type="spellEnd"/>
      <w:r w:rsidRPr="00C26F7F">
        <w:rPr>
          <w:rFonts w:ascii="Helvetica" w:eastAsia="SimSun" w:hAnsi="Helvetica" w:cs="Helvetica"/>
          <w:kern w:val="2"/>
          <w:sz w:val="24"/>
          <w:szCs w:val="24"/>
          <w:lang w:val="de-DE" w:eastAsia="hi-IN" w:bidi="hi-IN"/>
        </w:rPr>
        <w:t xml:space="preserve">; Savage und </w:t>
      </w:r>
      <w:proofErr w:type="spellStart"/>
      <w:r w:rsidRPr="00C26F7F">
        <w:rPr>
          <w:rFonts w:ascii="Helvetica" w:eastAsia="SimSun" w:hAnsi="Helvetica" w:cs="Helvetica"/>
          <w:kern w:val="2"/>
          <w:sz w:val="24"/>
          <w:szCs w:val="24"/>
          <w:lang w:val="de-DE" w:eastAsia="hi-IN" w:bidi="hi-IN"/>
        </w:rPr>
        <w:t>Syrp</w:t>
      </w:r>
      <w:proofErr w:type="spellEnd"/>
      <w:r w:rsidRPr="00C26F7F">
        <w:rPr>
          <w:rFonts w:ascii="Helvetica" w:eastAsia="SimSun" w:hAnsi="Helvetica" w:cs="Helvetica"/>
          <w:kern w:val="2"/>
          <w:sz w:val="24"/>
          <w:szCs w:val="24"/>
          <w:lang w:val="de-DE" w:eastAsia="hi-IN" w:bidi="hi-IN"/>
        </w:rPr>
        <w:t xml:space="preserve"> Lab. Alle Produkte werden in 11 Märkten auf der ganzen Welt direkt über </w:t>
      </w:r>
      <w:proofErr w:type="spellStart"/>
      <w:r w:rsidRPr="00C26F7F">
        <w:rPr>
          <w:rFonts w:ascii="Helvetica" w:eastAsia="SimSun" w:hAnsi="Helvetica" w:cs="Helvetica"/>
          <w:kern w:val="2"/>
          <w:sz w:val="24"/>
          <w:szCs w:val="24"/>
          <w:lang w:val="de-DE" w:eastAsia="hi-IN" w:bidi="hi-IN"/>
        </w:rPr>
        <w:t>Videndum</w:t>
      </w:r>
      <w:proofErr w:type="spellEnd"/>
      <w:r w:rsidRPr="00C26F7F">
        <w:rPr>
          <w:rFonts w:ascii="Helvetica" w:eastAsia="SimSun" w:hAnsi="Helvetica" w:cs="Helvetica"/>
          <w:kern w:val="2"/>
          <w:sz w:val="24"/>
          <w:szCs w:val="24"/>
          <w:lang w:val="de-DE" w:eastAsia="hi-IN" w:bidi="hi-IN"/>
        </w:rPr>
        <w:t xml:space="preserve"> Media Distribution vertrieben, sowie in vielen anderen Märkten über ein Netzwerk qualifizierter Einzelhandelspartner.</w:t>
      </w:r>
    </w:p>
    <w:sectPr w:rsidR="0008777C" w:rsidRPr="00C26F7F" w:rsidSect="00EB4BE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BB87" w14:textId="77777777" w:rsidR="0003189D" w:rsidRDefault="0003189D" w:rsidP="00EB4BE7">
      <w:pPr>
        <w:spacing w:after="0" w:line="240" w:lineRule="auto"/>
      </w:pPr>
      <w:r>
        <w:separator/>
      </w:r>
    </w:p>
  </w:endnote>
  <w:endnote w:type="continuationSeparator" w:id="0">
    <w:p w14:paraId="44C9AF09" w14:textId="77777777" w:rsidR="0003189D" w:rsidRDefault="0003189D" w:rsidP="00EB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8DC" w14:textId="07F1AAB5" w:rsidR="00C70B3D" w:rsidRDefault="00EC5E34">
    <w:pPr>
      <w:pStyle w:val="Fuzeile"/>
    </w:pPr>
    <w:r>
      <w:rPr>
        <w:noProof/>
        <w:lang w:val="en-US"/>
      </w:rPr>
      <w:drawing>
        <wp:inline distT="0" distB="0" distL="0" distR="0" wp14:anchorId="5979A827" wp14:editId="0E8EE9EB">
          <wp:extent cx="1154007" cy="358140"/>
          <wp:effectExtent l="0" t="0" r="825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91" cy="3707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560B" w14:textId="77777777" w:rsidR="0003189D" w:rsidRDefault="0003189D" w:rsidP="00EB4BE7">
      <w:pPr>
        <w:spacing w:after="0" w:line="240" w:lineRule="auto"/>
      </w:pPr>
      <w:r>
        <w:separator/>
      </w:r>
    </w:p>
  </w:footnote>
  <w:footnote w:type="continuationSeparator" w:id="0">
    <w:p w14:paraId="76D7E0A6" w14:textId="77777777" w:rsidR="0003189D" w:rsidRDefault="0003189D" w:rsidP="00EB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98B2" w14:textId="5EA6A96B" w:rsidR="00C70B3D" w:rsidRDefault="00725B8A">
    <w:pPr>
      <w:pStyle w:val="Kopfzeile"/>
    </w:pPr>
    <w:r>
      <w:rPr>
        <w:noProof/>
        <w:lang w:val="en-US"/>
      </w:rPr>
      <w:drawing>
        <wp:anchor distT="0" distB="0" distL="114300" distR="114300" simplePos="0" relativeHeight="251658240" behindDoc="0" locked="0" layoutInCell="1" allowOverlap="1" wp14:anchorId="2929D0E7" wp14:editId="345BAED9">
          <wp:simplePos x="0" y="0"/>
          <wp:positionH relativeFrom="column">
            <wp:posOffset>4991100</wp:posOffset>
          </wp:positionH>
          <wp:positionV relativeFrom="paragraph">
            <wp:posOffset>-68580</wp:posOffset>
          </wp:positionV>
          <wp:extent cx="1955800" cy="313690"/>
          <wp:effectExtent l="0" t="0" r="635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33"/>
    <w:multiLevelType w:val="hybridMultilevel"/>
    <w:tmpl w:val="BAAC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994DCD"/>
    <w:multiLevelType w:val="hybridMultilevel"/>
    <w:tmpl w:val="1BA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00FD"/>
    <w:multiLevelType w:val="multilevel"/>
    <w:tmpl w:val="12B0625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910849621">
    <w:abstractNumId w:val="2"/>
  </w:num>
  <w:num w:numId="2" w16cid:durableId="194393255">
    <w:abstractNumId w:val="0"/>
  </w:num>
  <w:num w:numId="3" w16cid:durableId="10276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4096" w:nlCheck="1" w:checkStyle="0"/>
  <w:activeWritingStyle w:appName="MSWord" w:lang="it-IT" w:vendorID="64" w:dllVersion="409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1E"/>
    <w:rsid w:val="0003189D"/>
    <w:rsid w:val="000352C8"/>
    <w:rsid w:val="00064567"/>
    <w:rsid w:val="00085C89"/>
    <w:rsid w:val="00086192"/>
    <w:rsid w:val="0008777C"/>
    <w:rsid w:val="000B6608"/>
    <w:rsid w:val="00120979"/>
    <w:rsid w:val="00131447"/>
    <w:rsid w:val="00135B8F"/>
    <w:rsid w:val="00143183"/>
    <w:rsid w:val="001444D0"/>
    <w:rsid w:val="00175EC7"/>
    <w:rsid w:val="0018376D"/>
    <w:rsid w:val="00194131"/>
    <w:rsid w:val="001E3629"/>
    <w:rsid w:val="001E7965"/>
    <w:rsid w:val="002264E9"/>
    <w:rsid w:val="00252649"/>
    <w:rsid w:val="002625A3"/>
    <w:rsid w:val="00281BD9"/>
    <w:rsid w:val="002849E6"/>
    <w:rsid w:val="0028552F"/>
    <w:rsid w:val="002A4A13"/>
    <w:rsid w:val="002B6AEF"/>
    <w:rsid w:val="002B7A5C"/>
    <w:rsid w:val="002C7BC7"/>
    <w:rsid w:val="002D2270"/>
    <w:rsid w:val="002E5ABA"/>
    <w:rsid w:val="002F64D4"/>
    <w:rsid w:val="002F786F"/>
    <w:rsid w:val="00303562"/>
    <w:rsid w:val="00313899"/>
    <w:rsid w:val="00321AD5"/>
    <w:rsid w:val="003344B1"/>
    <w:rsid w:val="00342FD3"/>
    <w:rsid w:val="00345A63"/>
    <w:rsid w:val="003503EB"/>
    <w:rsid w:val="00362210"/>
    <w:rsid w:val="00375A0B"/>
    <w:rsid w:val="00381B54"/>
    <w:rsid w:val="003831A4"/>
    <w:rsid w:val="003B3130"/>
    <w:rsid w:val="003E0350"/>
    <w:rsid w:val="003F4BED"/>
    <w:rsid w:val="004422E4"/>
    <w:rsid w:val="00466B92"/>
    <w:rsid w:val="004A2C83"/>
    <w:rsid w:val="004A57AE"/>
    <w:rsid w:val="004A6BD1"/>
    <w:rsid w:val="004A6D21"/>
    <w:rsid w:val="004B3A1B"/>
    <w:rsid w:val="004C024E"/>
    <w:rsid w:val="004C7EAD"/>
    <w:rsid w:val="00537F34"/>
    <w:rsid w:val="00564851"/>
    <w:rsid w:val="005707DE"/>
    <w:rsid w:val="005B0B9A"/>
    <w:rsid w:val="005C27F9"/>
    <w:rsid w:val="005E37C3"/>
    <w:rsid w:val="006138BA"/>
    <w:rsid w:val="006236A6"/>
    <w:rsid w:val="006367BF"/>
    <w:rsid w:val="006545B8"/>
    <w:rsid w:val="00675BC9"/>
    <w:rsid w:val="00687D56"/>
    <w:rsid w:val="00693EB2"/>
    <w:rsid w:val="006B1264"/>
    <w:rsid w:val="007035DB"/>
    <w:rsid w:val="00725B8A"/>
    <w:rsid w:val="00731D51"/>
    <w:rsid w:val="00734AF1"/>
    <w:rsid w:val="00751213"/>
    <w:rsid w:val="007900F7"/>
    <w:rsid w:val="007A7B81"/>
    <w:rsid w:val="007C4A39"/>
    <w:rsid w:val="007C609C"/>
    <w:rsid w:val="007D0BD9"/>
    <w:rsid w:val="007F449B"/>
    <w:rsid w:val="0080606E"/>
    <w:rsid w:val="00826184"/>
    <w:rsid w:val="0084022D"/>
    <w:rsid w:val="008434FB"/>
    <w:rsid w:val="00872C3D"/>
    <w:rsid w:val="008827C0"/>
    <w:rsid w:val="008C4970"/>
    <w:rsid w:val="008E258D"/>
    <w:rsid w:val="00917DEC"/>
    <w:rsid w:val="00924E8A"/>
    <w:rsid w:val="009350B9"/>
    <w:rsid w:val="009772CD"/>
    <w:rsid w:val="00993215"/>
    <w:rsid w:val="009B5919"/>
    <w:rsid w:val="009E5344"/>
    <w:rsid w:val="00A029B9"/>
    <w:rsid w:val="00A0718B"/>
    <w:rsid w:val="00A1560F"/>
    <w:rsid w:val="00A5304D"/>
    <w:rsid w:val="00A60A65"/>
    <w:rsid w:val="00A71D1D"/>
    <w:rsid w:val="00A72360"/>
    <w:rsid w:val="00AD0C35"/>
    <w:rsid w:val="00AD369D"/>
    <w:rsid w:val="00AE3288"/>
    <w:rsid w:val="00B12D29"/>
    <w:rsid w:val="00B40B1F"/>
    <w:rsid w:val="00B41A99"/>
    <w:rsid w:val="00B44186"/>
    <w:rsid w:val="00B4554C"/>
    <w:rsid w:val="00B5470F"/>
    <w:rsid w:val="00BA3FD1"/>
    <w:rsid w:val="00BC35F0"/>
    <w:rsid w:val="00BC7CBD"/>
    <w:rsid w:val="00BE5364"/>
    <w:rsid w:val="00C04828"/>
    <w:rsid w:val="00C1361E"/>
    <w:rsid w:val="00C26F7F"/>
    <w:rsid w:val="00C315FE"/>
    <w:rsid w:val="00C329A4"/>
    <w:rsid w:val="00C55857"/>
    <w:rsid w:val="00C70B3D"/>
    <w:rsid w:val="00C94A95"/>
    <w:rsid w:val="00CB214E"/>
    <w:rsid w:val="00CD5637"/>
    <w:rsid w:val="00CE1C21"/>
    <w:rsid w:val="00D04A43"/>
    <w:rsid w:val="00D40577"/>
    <w:rsid w:val="00D65659"/>
    <w:rsid w:val="00D76DBE"/>
    <w:rsid w:val="00DE2EC4"/>
    <w:rsid w:val="00E15257"/>
    <w:rsid w:val="00E62747"/>
    <w:rsid w:val="00E73588"/>
    <w:rsid w:val="00EB4BE7"/>
    <w:rsid w:val="00EC260A"/>
    <w:rsid w:val="00EC5E34"/>
    <w:rsid w:val="00EE1430"/>
    <w:rsid w:val="00EF3AFE"/>
    <w:rsid w:val="00F02C9B"/>
    <w:rsid w:val="00F22F7D"/>
    <w:rsid w:val="00F33565"/>
    <w:rsid w:val="00F36C96"/>
    <w:rsid w:val="00F5513C"/>
    <w:rsid w:val="00F55640"/>
    <w:rsid w:val="00F909A5"/>
    <w:rsid w:val="00F914A3"/>
    <w:rsid w:val="00FB6B57"/>
    <w:rsid w:val="00FD3557"/>
    <w:rsid w:val="00FD7AE5"/>
    <w:rsid w:val="00FF76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2B88"/>
  <w15:chartTrackingRefBased/>
  <w15:docId w15:val="{A3B09464-8406-401C-8D92-5035F12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4BE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EB4BE7"/>
  </w:style>
  <w:style w:type="paragraph" w:styleId="Fuzeile">
    <w:name w:val="footer"/>
    <w:basedOn w:val="Standard"/>
    <w:link w:val="FuzeileZchn"/>
    <w:uiPriority w:val="99"/>
    <w:unhideWhenUsed/>
    <w:rsid w:val="00EB4BE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EB4BE7"/>
  </w:style>
  <w:style w:type="character" w:styleId="Hyperlink">
    <w:name w:val="Hyperlink"/>
    <w:uiPriority w:val="99"/>
    <w:rsid w:val="00EB4BE7"/>
    <w:rPr>
      <w:rFonts w:cs="Times New Roman"/>
      <w:color w:val="0000FF"/>
      <w:u w:val="single"/>
    </w:rPr>
  </w:style>
  <w:style w:type="paragraph" w:styleId="Kommentartext">
    <w:name w:val="annotation text"/>
    <w:basedOn w:val="Standard"/>
    <w:link w:val="KommentartextZchn"/>
    <w:uiPriority w:val="99"/>
    <w:rsid w:val="008827C0"/>
    <w:pPr>
      <w:spacing w:after="200" w:line="240" w:lineRule="auto"/>
    </w:pPr>
    <w:rPr>
      <w:rFonts w:ascii="Cambria" w:eastAsia="Cambria" w:hAnsi="Cambria" w:cs="Times New Roman"/>
      <w:sz w:val="24"/>
      <w:szCs w:val="24"/>
    </w:rPr>
  </w:style>
  <w:style w:type="character" w:customStyle="1" w:styleId="KommentartextZchn">
    <w:name w:val="Kommentartext Zchn"/>
    <w:basedOn w:val="Absatz-Standardschriftart"/>
    <w:link w:val="Kommentartext"/>
    <w:uiPriority w:val="99"/>
    <w:rsid w:val="008827C0"/>
    <w:rPr>
      <w:rFonts w:ascii="Cambria" w:eastAsia="Cambria" w:hAnsi="Cambria" w:cs="Times New Roman"/>
      <w:sz w:val="24"/>
      <w:szCs w:val="24"/>
    </w:rPr>
  </w:style>
  <w:style w:type="character" w:styleId="Kommentarzeichen">
    <w:name w:val="annotation reference"/>
    <w:basedOn w:val="Absatz-Standardschriftart"/>
    <w:uiPriority w:val="99"/>
    <w:semiHidden/>
    <w:unhideWhenUsed/>
    <w:rsid w:val="00321AD5"/>
    <w:rPr>
      <w:sz w:val="16"/>
      <w:szCs w:val="16"/>
    </w:rPr>
  </w:style>
  <w:style w:type="paragraph" w:styleId="Kommentarthema">
    <w:name w:val="annotation subject"/>
    <w:basedOn w:val="Kommentartext"/>
    <w:next w:val="Kommentartext"/>
    <w:link w:val="KommentarthemaZchn"/>
    <w:uiPriority w:val="99"/>
    <w:semiHidden/>
    <w:unhideWhenUsed/>
    <w:rsid w:val="00321AD5"/>
    <w:pPr>
      <w:spacing w:after="160"/>
    </w:pPr>
    <w:rPr>
      <w:rFonts w:asciiTheme="minorHAnsi" w:eastAsiaTheme="minorHAnsi" w:hAnsiTheme="minorHAnsi" w:cstheme="minorBidi"/>
      <w:b/>
      <w:bCs/>
      <w:sz w:val="20"/>
      <w:szCs w:val="20"/>
    </w:rPr>
  </w:style>
  <w:style w:type="character" w:customStyle="1" w:styleId="KommentarthemaZchn">
    <w:name w:val="Kommentarthema Zchn"/>
    <w:basedOn w:val="KommentartextZchn"/>
    <w:link w:val="Kommentarthema"/>
    <w:uiPriority w:val="99"/>
    <w:semiHidden/>
    <w:rsid w:val="00321AD5"/>
    <w:rPr>
      <w:rFonts w:ascii="Cambria" w:eastAsia="Cambria" w:hAnsi="Cambria" w:cs="Times New Roman"/>
      <w:b/>
      <w:bCs/>
      <w:sz w:val="20"/>
      <w:szCs w:val="20"/>
    </w:rPr>
  </w:style>
  <w:style w:type="paragraph" w:styleId="Sprechblasentext">
    <w:name w:val="Balloon Text"/>
    <w:basedOn w:val="Standard"/>
    <w:link w:val="SprechblasentextZchn"/>
    <w:uiPriority w:val="99"/>
    <w:semiHidden/>
    <w:unhideWhenUsed/>
    <w:rsid w:val="00321A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1AD5"/>
    <w:rPr>
      <w:rFonts w:ascii="Segoe UI" w:hAnsi="Segoe UI" w:cs="Segoe UI"/>
      <w:sz w:val="18"/>
      <w:szCs w:val="18"/>
    </w:rPr>
  </w:style>
  <w:style w:type="paragraph" w:styleId="StandardWeb">
    <w:name w:val="Normal (Web)"/>
    <w:basedOn w:val="Standard"/>
    <w:uiPriority w:val="99"/>
    <w:unhideWhenUsed/>
    <w:rsid w:val="00EF3A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enabsatz">
    <w:name w:val="List Paragraph"/>
    <w:basedOn w:val="Standard"/>
    <w:uiPriority w:val="34"/>
    <w:qFormat/>
    <w:rsid w:val="00675BC9"/>
    <w:pPr>
      <w:spacing w:after="0" w:line="240" w:lineRule="auto"/>
      <w:ind w:left="720"/>
    </w:pPr>
    <w:rPr>
      <w:rFonts w:ascii="Calibri" w:hAnsi="Calibri" w:cs="Calibri"/>
    </w:rPr>
  </w:style>
  <w:style w:type="paragraph" w:styleId="berarbeitung">
    <w:name w:val="Revision"/>
    <w:hidden/>
    <w:uiPriority w:val="99"/>
    <w:semiHidden/>
    <w:rsid w:val="00F0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618">
      <w:bodyDiv w:val="1"/>
      <w:marLeft w:val="0"/>
      <w:marRight w:val="0"/>
      <w:marTop w:val="0"/>
      <w:marBottom w:val="0"/>
      <w:divBdr>
        <w:top w:val="none" w:sz="0" w:space="0" w:color="auto"/>
        <w:left w:val="none" w:sz="0" w:space="0" w:color="auto"/>
        <w:bottom w:val="none" w:sz="0" w:space="0" w:color="auto"/>
        <w:right w:val="none" w:sz="0" w:space="0" w:color="auto"/>
      </w:divBdr>
      <w:divsChild>
        <w:div w:id="1985428961">
          <w:marLeft w:val="446"/>
          <w:marRight w:val="0"/>
          <w:marTop w:val="84"/>
          <w:marBottom w:val="84"/>
          <w:divBdr>
            <w:top w:val="none" w:sz="0" w:space="0" w:color="auto"/>
            <w:left w:val="none" w:sz="0" w:space="0" w:color="auto"/>
            <w:bottom w:val="none" w:sz="0" w:space="0" w:color="auto"/>
            <w:right w:val="none" w:sz="0" w:space="0" w:color="auto"/>
          </w:divBdr>
        </w:div>
      </w:divsChild>
    </w:div>
    <w:div w:id="1015809784">
      <w:bodyDiv w:val="1"/>
      <w:marLeft w:val="0"/>
      <w:marRight w:val="0"/>
      <w:marTop w:val="0"/>
      <w:marBottom w:val="0"/>
      <w:divBdr>
        <w:top w:val="none" w:sz="0" w:space="0" w:color="auto"/>
        <w:left w:val="none" w:sz="0" w:space="0" w:color="auto"/>
        <w:bottom w:val="none" w:sz="0" w:space="0" w:color="auto"/>
        <w:right w:val="none" w:sz="0" w:space="0" w:color="auto"/>
      </w:divBdr>
    </w:div>
    <w:div w:id="1291130522">
      <w:bodyDiv w:val="1"/>
      <w:marLeft w:val="0"/>
      <w:marRight w:val="0"/>
      <w:marTop w:val="0"/>
      <w:marBottom w:val="0"/>
      <w:divBdr>
        <w:top w:val="none" w:sz="0" w:space="0" w:color="auto"/>
        <w:left w:val="none" w:sz="0" w:space="0" w:color="auto"/>
        <w:bottom w:val="none" w:sz="0" w:space="0" w:color="auto"/>
        <w:right w:val="none" w:sz="0" w:space="0" w:color="auto"/>
      </w:divBdr>
    </w:div>
    <w:div w:id="1473908568">
      <w:bodyDiv w:val="1"/>
      <w:marLeft w:val="0"/>
      <w:marRight w:val="0"/>
      <w:marTop w:val="0"/>
      <w:marBottom w:val="0"/>
      <w:divBdr>
        <w:top w:val="none" w:sz="0" w:space="0" w:color="auto"/>
        <w:left w:val="none" w:sz="0" w:space="0" w:color="auto"/>
        <w:bottom w:val="none" w:sz="0" w:space="0" w:color="auto"/>
        <w:right w:val="none" w:sz="0" w:space="0" w:color="auto"/>
      </w:divBdr>
    </w:div>
    <w:div w:id="1953123431">
      <w:bodyDiv w:val="1"/>
      <w:marLeft w:val="0"/>
      <w:marRight w:val="0"/>
      <w:marTop w:val="0"/>
      <w:marBottom w:val="0"/>
      <w:divBdr>
        <w:top w:val="none" w:sz="0" w:space="0" w:color="auto"/>
        <w:left w:val="none" w:sz="0" w:space="0" w:color="auto"/>
        <w:bottom w:val="none" w:sz="0" w:space="0" w:color="auto"/>
        <w:right w:val="none" w:sz="0" w:space="0" w:color="auto"/>
      </w:divBdr>
    </w:div>
    <w:div w:id="20090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frot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5273-31F0-4A4A-B5E5-14BC791B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Office Word</Application>
  <DocSecurity>0</DocSecurity>
  <Lines>36</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Vitec Group</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Marchetti</dc:creator>
  <cp:keywords/>
  <dc:description/>
  <cp:lastModifiedBy>Leonhard Steinberg</cp:lastModifiedBy>
  <cp:revision>6</cp:revision>
  <cp:lastPrinted>2018-07-26T10:11:00Z</cp:lastPrinted>
  <dcterms:created xsi:type="dcterms:W3CDTF">2023-05-02T07:59:00Z</dcterms:created>
  <dcterms:modified xsi:type="dcterms:W3CDTF">2023-06-30T21:49:00Z</dcterms:modified>
</cp:coreProperties>
</file>