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EAEF8" w14:textId="094A5108" w:rsidR="001530DC" w:rsidRDefault="00552774" w:rsidP="001530DC">
      <w:pPr>
        <w:rPr>
          <w:rFonts w:ascii="Avenir Next" w:eastAsia="Times New Roman" w:hAnsi="Avenir Next" w:cs="Times New Roman"/>
          <w:color w:val="000000" w:themeColor="text1"/>
          <w:lang w:eastAsia="de-DE"/>
        </w:rPr>
      </w:pPr>
      <w:r>
        <w:rPr>
          <w:rFonts w:ascii="Avenir Next" w:eastAsia="Times New Roman" w:hAnsi="Avenir Next" w:cs="Times New Roman"/>
          <w:noProof/>
          <w:color w:val="000000" w:themeColor="text1"/>
          <w:lang w:eastAsia="de-DE"/>
        </w:rPr>
        <w:drawing>
          <wp:inline distT="0" distB="0" distL="0" distR="0" wp14:anchorId="68622674" wp14:editId="551DAFEC">
            <wp:extent cx="1728000" cy="162000"/>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28000" cy="162000"/>
                    </a:xfrm>
                    <a:prstGeom prst="rect">
                      <a:avLst/>
                    </a:prstGeom>
                  </pic:spPr>
                </pic:pic>
              </a:graphicData>
            </a:graphic>
          </wp:inline>
        </w:drawing>
      </w:r>
      <w:r w:rsidR="00883B94">
        <w:rPr>
          <w:rFonts w:ascii="Avenir Next" w:eastAsia="Times New Roman" w:hAnsi="Avenir Next" w:cs="Times New Roman"/>
          <w:color w:val="000000" w:themeColor="text1"/>
          <w:lang w:eastAsia="de-DE"/>
        </w:rPr>
        <w:t xml:space="preserve">             </w:t>
      </w:r>
      <w:r w:rsidR="00883B94">
        <w:rPr>
          <w:rFonts w:ascii="Avenir Next" w:eastAsia="Times New Roman" w:hAnsi="Avenir Next" w:cs="Times New Roman"/>
          <w:noProof/>
          <w:color w:val="000000" w:themeColor="text1"/>
          <w:lang w:eastAsia="de-DE"/>
        </w:rPr>
        <w:drawing>
          <wp:inline distT="0" distB="0" distL="0" distR="0" wp14:anchorId="21816337" wp14:editId="7BC7F737">
            <wp:extent cx="1356189" cy="274467"/>
            <wp:effectExtent l="0" t="0" r="3175" b="508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1621" cy="326162"/>
                    </a:xfrm>
                    <a:prstGeom prst="rect">
                      <a:avLst/>
                    </a:prstGeom>
                  </pic:spPr>
                </pic:pic>
              </a:graphicData>
            </a:graphic>
          </wp:inline>
        </w:drawing>
      </w:r>
      <w:r w:rsidR="00883B94">
        <w:rPr>
          <w:rFonts w:ascii="Avenir Next" w:eastAsia="Times New Roman" w:hAnsi="Avenir Next" w:cs="Times New Roman"/>
          <w:color w:val="000000" w:themeColor="text1"/>
          <w:lang w:eastAsia="de-DE"/>
        </w:rPr>
        <w:t xml:space="preserve">                   </w:t>
      </w:r>
      <w:r w:rsidR="00883B94">
        <w:rPr>
          <w:rFonts w:ascii="Avenir Next" w:eastAsia="Times New Roman" w:hAnsi="Avenir Next" w:cs="Times New Roman"/>
          <w:noProof/>
          <w:color w:val="000000" w:themeColor="text1"/>
          <w:lang w:eastAsia="de-DE"/>
        </w:rPr>
        <w:drawing>
          <wp:inline distT="0" distB="0" distL="0" distR="0" wp14:anchorId="11C43D7C" wp14:editId="30777259">
            <wp:extent cx="1382400" cy="234000"/>
            <wp:effectExtent l="0" t="0" r="190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6">
                      <a:extLst>
                        <a:ext uri="{28A0092B-C50C-407E-A947-70E740481C1C}">
                          <a14:useLocalDpi xmlns:a14="http://schemas.microsoft.com/office/drawing/2010/main" val="0"/>
                        </a:ext>
                      </a:extLst>
                    </a:blip>
                    <a:stretch>
                      <a:fillRect/>
                    </a:stretch>
                  </pic:blipFill>
                  <pic:spPr>
                    <a:xfrm>
                      <a:off x="0" y="0"/>
                      <a:ext cx="1382400" cy="234000"/>
                    </a:xfrm>
                    <a:prstGeom prst="rect">
                      <a:avLst/>
                    </a:prstGeom>
                  </pic:spPr>
                </pic:pic>
              </a:graphicData>
            </a:graphic>
          </wp:inline>
        </w:drawing>
      </w:r>
    </w:p>
    <w:p w14:paraId="77A25E7B" w14:textId="77777777" w:rsidR="00552774" w:rsidRPr="001530DC" w:rsidRDefault="00552774" w:rsidP="001530DC">
      <w:pPr>
        <w:rPr>
          <w:rFonts w:ascii="Avenir Next" w:eastAsia="Times New Roman" w:hAnsi="Avenir Next" w:cs="Times New Roman"/>
          <w:color w:val="000000" w:themeColor="text1"/>
          <w:lang w:eastAsia="de-DE"/>
        </w:rPr>
      </w:pPr>
    </w:p>
    <w:p w14:paraId="01CEF03A" w14:textId="04FF0D7E" w:rsidR="001530DC" w:rsidRDefault="001530DC" w:rsidP="001530DC">
      <w:pPr>
        <w:rPr>
          <w:rFonts w:ascii="Avenir Next" w:eastAsia="Times New Roman" w:hAnsi="Avenir Next" w:cs="Times New Roman"/>
          <w:color w:val="000000" w:themeColor="text1"/>
          <w:lang w:eastAsia="de-DE"/>
        </w:rPr>
      </w:pPr>
    </w:p>
    <w:p w14:paraId="79AC1D45" w14:textId="77777777" w:rsidR="00D90156" w:rsidRDefault="00D90156" w:rsidP="001530DC">
      <w:pPr>
        <w:rPr>
          <w:rFonts w:ascii="Avenir Next" w:eastAsia="Times New Roman" w:hAnsi="Avenir Next" w:cs="Times New Roman"/>
          <w:color w:val="000000" w:themeColor="text1"/>
          <w:lang w:eastAsia="de-DE"/>
        </w:rPr>
      </w:pPr>
    </w:p>
    <w:p w14:paraId="0C576240" w14:textId="77777777" w:rsidR="00552774" w:rsidRPr="00EF4E9F" w:rsidRDefault="00552774" w:rsidP="001530DC">
      <w:pPr>
        <w:rPr>
          <w:rFonts w:ascii="Avenir Next" w:eastAsia="Times New Roman" w:hAnsi="Avenir Next" w:cs="Times New Roman"/>
          <w:color w:val="000000" w:themeColor="text1"/>
          <w:lang w:eastAsia="de-DE"/>
        </w:rPr>
      </w:pPr>
    </w:p>
    <w:p w14:paraId="60DF96BD" w14:textId="6DF01DC7" w:rsidR="001530DC" w:rsidRDefault="00E67C95" w:rsidP="001530DC">
      <w:pPr>
        <w:rPr>
          <w:rFonts w:ascii="Avenir Next" w:eastAsia="Times New Roman" w:hAnsi="Avenir Next" w:cs="Times New Roman"/>
          <w:color w:val="000000" w:themeColor="text1"/>
          <w:lang w:eastAsia="de-DE"/>
        </w:rPr>
      </w:pPr>
      <w:r>
        <w:rPr>
          <w:rFonts w:ascii="Avenir Next" w:eastAsia="Times New Roman" w:hAnsi="Avenir Next" w:cs="Times New Roman"/>
          <w:color w:val="000000" w:themeColor="text1"/>
          <w:lang w:eastAsia="de-DE"/>
        </w:rPr>
        <w:tab/>
      </w:r>
      <w:r>
        <w:rPr>
          <w:rFonts w:ascii="Avenir Next" w:eastAsia="Times New Roman" w:hAnsi="Avenir Next" w:cs="Times New Roman"/>
          <w:color w:val="000000" w:themeColor="text1"/>
          <w:lang w:eastAsia="de-DE"/>
        </w:rPr>
        <w:tab/>
      </w:r>
      <w:r>
        <w:rPr>
          <w:rFonts w:ascii="Avenir Next" w:eastAsia="Times New Roman" w:hAnsi="Avenir Next" w:cs="Times New Roman"/>
          <w:color w:val="000000" w:themeColor="text1"/>
          <w:lang w:eastAsia="de-DE"/>
        </w:rPr>
        <w:tab/>
      </w:r>
      <w:r>
        <w:rPr>
          <w:rFonts w:ascii="Avenir Next" w:eastAsia="Times New Roman" w:hAnsi="Avenir Next" w:cs="Times New Roman"/>
          <w:color w:val="000000" w:themeColor="text1"/>
          <w:lang w:eastAsia="de-DE"/>
        </w:rPr>
        <w:tab/>
      </w:r>
      <w:r>
        <w:rPr>
          <w:rFonts w:ascii="Avenir Next" w:eastAsia="Times New Roman" w:hAnsi="Avenir Next" w:cs="Times New Roman"/>
          <w:color w:val="000000" w:themeColor="text1"/>
          <w:lang w:eastAsia="de-DE"/>
        </w:rPr>
        <w:tab/>
      </w:r>
      <w:r>
        <w:rPr>
          <w:rFonts w:ascii="Avenir Next" w:eastAsia="Times New Roman" w:hAnsi="Avenir Next" w:cs="Times New Roman"/>
          <w:color w:val="000000" w:themeColor="text1"/>
          <w:lang w:eastAsia="de-DE"/>
        </w:rPr>
        <w:tab/>
      </w:r>
      <w:r>
        <w:rPr>
          <w:rFonts w:ascii="Avenir Next" w:eastAsia="Times New Roman" w:hAnsi="Avenir Next" w:cs="Times New Roman"/>
          <w:color w:val="000000" w:themeColor="text1"/>
          <w:lang w:eastAsia="de-DE"/>
        </w:rPr>
        <w:tab/>
      </w:r>
      <w:r>
        <w:rPr>
          <w:rFonts w:ascii="Avenir Next" w:eastAsia="Times New Roman" w:hAnsi="Avenir Next" w:cs="Times New Roman"/>
          <w:color w:val="000000" w:themeColor="text1"/>
          <w:lang w:eastAsia="de-DE"/>
        </w:rPr>
        <w:tab/>
      </w:r>
      <w:r w:rsidR="00457BC2">
        <w:rPr>
          <w:rFonts w:ascii="Avenir Next" w:eastAsia="Times New Roman" w:hAnsi="Avenir Next" w:cs="Times New Roman"/>
          <w:color w:val="000000" w:themeColor="text1"/>
          <w:lang w:eastAsia="de-DE"/>
        </w:rPr>
        <w:t xml:space="preserve"> </w:t>
      </w:r>
      <w:r>
        <w:rPr>
          <w:rFonts w:ascii="Avenir Next" w:eastAsia="Times New Roman" w:hAnsi="Avenir Next" w:cs="Times New Roman"/>
          <w:color w:val="000000" w:themeColor="text1"/>
          <w:lang w:eastAsia="de-DE"/>
        </w:rPr>
        <w:t xml:space="preserve">Crevillent, </w:t>
      </w:r>
      <w:r w:rsidR="00C7477F">
        <w:rPr>
          <w:rFonts w:ascii="Avenir Next" w:eastAsia="Times New Roman" w:hAnsi="Avenir Next" w:cs="Times New Roman"/>
          <w:color w:val="000000" w:themeColor="text1"/>
          <w:lang w:eastAsia="de-DE"/>
        </w:rPr>
        <w:t>1</w:t>
      </w:r>
      <w:r w:rsidR="00641B73">
        <w:rPr>
          <w:rFonts w:ascii="Avenir Next" w:eastAsia="Times New Roman" w:hAnsi="Avenir Next" w:cs="Times New Roman"/>
          <w:color w:val="000000" w:themeColor="text1"/>
          <w:lang w:eastAsia="de-DE"/>
        </w:rPr>
        <w:t>2</w:t>
      </w:r>
      <w:r w:rsidR="00F71136">
        <w:rPr>
          <w:rFonts w:ascii="Avenir Next" w:eastAsia="Times New Roman" w:hAnsi="Avenir Next" w:cs="Times New Roman"/>
          <w:color w:val="000000" w:themeColor="text1"/>
          <w:lang w:eastAsia="de-DE"/>
        </w:rPr>
        <w:t>.</w:t>
      </w:r>
      <w:r>
        <w:rPr>
          <w:rFonts w:ascii="Avenir Next" w:eastAsia="Times New Roman" w:hAnsi="Avenir Next" w:cs="Times New Roman"/>
          <w:color w:val="000000" w:themeColor="text1"/>
          <w:lang w:eastAsia="de-DE"/>
        </w:rPr>
        <w:t xml:space="preserve"> </w:t>
      </w:r>
      <w:r w:rsidR="00C7477F">
        <w:rPr>
          <w:rFonts w:ascii="Avenir Next" w:eastAsia="Times New Roman" w:hAnsi="Avenir Next" w:cs="Times New Roman"/>
          <w:color w:val="000000" w:themeColor="text1"/>
          <w:lang w:eastAsia="de-DE"/>
        </w:rPr>
        <w:t xml:space="preserve">Dezember </w:t>
      </w:r>
      <w:r>
        <w:rPr>
          <w:rFonts w:ascii="Avenir Next" w:eastAsia="Times New Roman" w:hAnsi="Avenir Next" w:cs="Times New Roman"/>
          <w:color w:val="000000" w:themeColor="text1"/>
          <w:lang w:eastAsia="de-DE"/>
        </w:rPr>
        <w:t>202</w:t>
      </w:r>
      <w:r w:rsidR="00C7477F">
        <w:rPr>
          <w:rFonts w:ascii="Avenir Next" w:eastAsia="Times New Roman" w:hAnsi="Avenir Next" w:cs="Times New Roman"/>
          <w:color w:val="000000" w:themeColor="text1"/>
          <w:lang w:eastAsia="de-DE"/>
        </w:rPr>
        <w:t>3</w:t>
      </w:r>
    </w:p>
    <w:p w14:paraId="70B2641B" w14:textId="77777777" w:rsidR="00552774" w:rsidRPr="00EF4E9F" w:rsidRDefault="00552774" w:rsidP="001530DC">
      <w:pPr>
        <w:rPr>
          <w:rFonts w:ascii="Avenir Next" w:eastAsia="Times New Roman" w:hAnsi="Avenir Next" w:cs="Times New Roman"/>
          <w:color w:val="000000" w:themeColor="text1"/>
          <w:lang w:eastAsia="de-DE"/>
        </w:rPr>
      </w:pPr>
    </w:p>
    <w:p w14:paraId="2ED2931A" w14:textId="5D179116" w:rsidR="001530DC" w:rsidRPr="00C7477F" w:rsidRDefault="001530DC" w:rsidP="001530DC">
      <w:pPr>
        <w:rPr>
          <w:rFonts w:ascii="Avenir Next" w:eastAsia="Times New Roman" w:hAnsi="Avenir Next" w:cs="Times New Roman"/>
          <w:b/>
          <w:bCs/>
          <w:color w:val="000000" w:themeColor="text1"/>
          <w:lang w:eastAsia="de-DE"/>
        </w:rPr>
      </w:pPr>
      <w:r w:rsidRPr="00C7477F">
        <w:rPr>
          <w:rFonts w:ascii="Avenir Next" w:eastAsia="Times New Roman" w:hAnsi="Avenir Next" w:cs="Times New Roman"/>
          <w:b/>
          <w:bCs/>
          <w:color w:val="000000" w:themeColor="text1"/>
          <w:lang w:eastAsia="de-DE"/>
        </w:rPr>
        <w:t>Presse</w:t>
      </w:r>
      <w:r w:rsidR="00EF4E9F" w:rsidRPr="00C7477F">
        <w:rPr>
          <w:rFonts w:ascii="Avenir Next" w:eastAsia="Times New Roman" w:hAnsi="Avenir Next" w:cs="Times New Roman"/>
          <w:b/>
          <w:bCs/>
          <w:color w:val="000000" w:themeColor="text1"/>
          <w:lang w:eastAsia="de-DE"/>
        </w:rPr>
        <w:t>mitteilung</w:t>
      </w:r>
    </w:p>
    <w:p w14:paraId="5AC0615B" w14:textId="2163D3FA" w:rsidR="001530DC" w:rsidRPr="00EF4E9F" w:rsidRDefault="001530DC" w:rsidP="001530DC">
      <w:pPr>
        <w:rPr>
          <w:rFonts w:ascii="Avenir Next" w:eastAsia="Times New Roman" w:hAnsi="Avenir Next" w:cs="Times New Roman"/>
          <w:color w:val="000000" w:themeColor="text1"/>
          <w:lang w:eastAsia="de-DE"/>
        </w:rPr>
      </w:pPr>
    </w:p>
    <w:p w14:paraId="5D753219" w14:textId="77777777" w:rsidR="00C7477F" w:rsidRPr="00C7477F" w:rsidRDefault="00C7477F" w:rsidP="00C7477F">
      <w:pPr>
        <w:rPr>
          <w:rFonts w:ascii="Avenir Next" w:hAnsi="Avenir Next"/>
          <w:u w:val="single"/>
        </w:rPr>
      </w:pPr>
      <w:r w:rsidRPr="00C7477F">
        <w:rPr>
          <w:rFonts w:ascii="Avenir Next" w:hAnsi="Avenir Next"/>
          <w:u w:val="single"/>
        </w:rPr>
        <w:t>Mobiliario Auxiliar de Diseño auf der imm cologne 2024:</w:t>
      </w:r>
    </w:p>
    <w:p w14:paraId="740FDB0C" w14:textId="77777777" w:rsidR="00C7477F" w:rsidRPr="00C7477F" w:rsidRDefault="00C7477F" w:rsidP="00C7477F">
      <w:pPr>
        <w:rPr>
          <w:rFonts w:ascii="Avenir Next" w:hAnsi="Avenir Next"/>
          <w:b/>
          <w:bCs/>
          <w:sz w:val="36"/>
          <w:szCs w:val="36"/>
        </w:rPr>
      </w:pPr>
      <w:r w:rsidRPr="00C7477F">
        <w:rPr>
          <w:rFonts w:ascii="Avenir Next" w:hAnsi="Avenir Next"/>
          <w:b/>
          <w:bCs/>
          <w:sz w:val="36"/>
          <w:szCs w:val="36"/>
        </w:rPr>
        <w:t>„Der deutschsprachige Möbelhandel hat uns auf dem Radar“</w:t>
      </w:r>
    </w:p>
    <w:p w14:paraId="1F533FC4" w14:textId="77777777" w:rsidR="00C7477F" w:rsidRPr="00E40732" w:rsidRDefault="00C7477F" w:rsidP="00C7477F">
      <w:pPr>
        <w:rPr>
          <w:rFonts w:ascii="Avenir Next" w:hAnsi="Avenir Next"/>
        </w:rPr>
      </w:pPr>
    </w:p>
    <w:p w14:paraId="57C204F7" w14:textId="126FEBB8" w:rsidR="00C7477F" w:rsidRPr="00C7477F" w:rsidRDefault="00C7477F" w:rsidP="00C7477F">
      <w:pPr>
        <w:rPr>
          <w:rFonts w:ascii="Avenir Next" w:hAnsi="Avenir Next"/>
          <w:b/>
          <w:bCs/>
        </w:rPr>
      </w:pPr>
      <w:r w:rsidRPr="00C7477F">
        <w:rPr>
          <w:rFonts w:ascii="Avenir Next" w:hAnsi="Avenir Next"/>
          <w:b/>
          <w:bCs/>
        </w:rPr>
        <w:t xml:space="preserve">Es </w:t>
      </w:r>
      <w:r>
        <w:rPr>
          <w:rFonts w:ascii="Avenir Next" w:hAnsi="Avenir Next"/>
          <w:b/>
          <w:bCs/>
        </w:rPr>
        <w:t xml:space="preserve">ist </w:t>
      </w:r>
      <w:r w:rsidRPr="00C7477F">
        <w:rPr>
          <w:rFonts w:ascii="Avenir Next" w:hAnsi="Avenir Next"/>
          <w:b/>
          <w:bCs/>
        </w:rPr>
        <w:t>zweifellos kein einfaches Jahr für den Möbelhandel in Deutschland und Österreich gewesen und dennoch konnte der spanische Hersteller Mobiliario Auxiliar de Diseño – mit den drei Marken Mobliberica, Musola und Dressy</w:t>
      </w:r>
      <w:r w:rsidR="00107985">
        <w:rPr>
          <w:rFonts w:ascii="Avenir Next" w:hAnsi="Avenir Next"/>
          <w:b/>
          <w:bCs/>
        </w:rPr>
        <w:t xml:space="preserve"> – </w:t>
      </w:r>
      <w:r w:rsidRPr="00C7477F">
        <w:rPr>
          <w:rFonts w:ascii="Avenir Next" w:hAnsi="Avenir Next"/>
          <w:b/>
          <w:bCs/>
        </w:rPr>
        <w:t xml:space="preserve">seine Präsenz im DACH-Raum weiter stärken. Mit nunmehr 130 aktiven Handelspartnern ist der Qualitätsmöbelhersteller aus der Nähe von Alicante </w:t>
      </w:r>
      <w:r>
        <w:rPr>
          <w:rFonts w:ascii="Avenir Next" w:hAnsi="Avenir Next"/>
          <w:b/>
          <w:bCs/>
        </w:rPr>
        <w:t xml:space="preserve">längst </w:t>
      </w:r>
      <w:r w:rsidRPr="00C7477F">
        <w:rPr>
          <w:rFonts w:ascii="Avenir Next" w:hAnsi="Avenir Next"/>
          <w:b/>
          <w:bCs/>
        </w:rPr>
        <w:t>kein Geheimtipp mehr. Die imm cologne 2024 spielt für das weitere Erschließen des deutschsprachigen Marktes daher eine wichtige Rolle.</w:t>
      </w:r>
    </w:p>
    <w:p w14:paraId="49454B80" w14:textId="77777777" w:rsidR="00C7477F" w:rsidRPr="00E40732" w:rsidRDefault="00C7477F" w:rsidP="00C7477F">
      <w:pPr>
        <w:rPr>
          <w:rFonts w:ascii="Avenir Next" w:hAnsi="Avenir Next"/>
        </w:rPr>
      </w:pPr>
    </w:p>
    <w:p w14:paraId="026E4A31" w14:textId="6AB2BBF2" w:rsidR="00C7477F" w:rsidRPr="00C7477F" w:rsidRDefault="00C7477F" w:rsidP="00C7477F">
      <w:pPr>
        <w:rPr>
          <w:rFonts w:ascii="Avenir Next" w:hAnsi="Avenir Next"/>
        </w:rPr>
      </w:pPr>
      <w:r w:rsidRPr="00C7477F">
        <w:rPr>
          <w:rFonts w:ascii="Avenir Next" w:hAnsi="Avenir Next"/>
        </w:rPr>
        <w:t>„Wir haben 2023 viel dafür getan, um unsere Präsenz zu stärken. So haben wir unter anderem mit Musola auf der Gardiente ausgestellt und unsere Kollektionen auch im Rahmen der Möbelmeile gezeigt. Kein Zweifel: Der deutschsprachige Möbelhandel hat uns auf dem Radar“, sagt Paco Juan</w:t>
      </w:r>
      <w:r w:rsidR="00107985">
        <w:rPr>
          <w:rFonts w:ascii="Avenir Next" w:hAnsi="Avenir Next"/>
        </w:rPr>
        <w:t>,</w:t>
      </w:r>
      <w:r w:rsidRPr="00C7477F">
        <w:rPr>
          <w:rFonts w:ascii="Avenir Next" w:hAnsi="Avenir Next"/>
        </w:rPr>
        <w:t xml:space="preserve"> CEO von Mobiliario Auxiliar de Diseño.</w:t>
      </w:r>
    </w:p>
    <w:p w14:paraId="5C20E15D" w14:textId="77777777" w:rsidR="00C7477F" w:rsidRPr="00C7477F" w:rsidRDefault="00C7477F" w:rsidP="00C7477F">
      <w:pPr>
        <w:rPr>
          <w:rFonts w:ascii="Avenir Next" w:hAnsi="Avenir Next"/>
        </w:rPr>
      </w:pPr>
    </w:p>
    <w:p w14:paraId="5AAC8A29" w14:textId="77777777" w:rsidR="00641B73" w:rsidRPr="00641B73" w:rsidRDefault="00641B73" w:rsidP="00641B73">
      <w:pPr>
        <w:rPr>
          <w:rFonts w:ascii="Avenir Next" w:hAnsi="Avenir Next"/>
        </w:rPr>
      </w:pPr>
      <w:r w:rsidRPr="00641B73">
        <w:rPr>
          <w:rFonts w:ascii="Avenir Next" w:hAnsi="Avenir Next"/>
        </w:rPr>
        <w:t>Trotz der schwierigen globalen Situation konnten mit allen Aktivitäten die Verkaufsstellen in Deutschland, Österreich und der Schweiz deutlich ausgebaut werden – und das mit einem selektiven Vertriebsmodell. Der Umsatz in Deutschland ist dementsprechend weitergewachsen und macht die Bundesrepublik zu einem der Hauptmärkte für Mobiliario Auxiliar de Diseño. Diese Entwicklung möchten die Spanier nun mit einem Messeauftritt auf der imm cologne festigen – zum einen mit einem Wechsel vom Home- in den Pure-Bereich, zum anderen mit vielen neuen Produkten. Denn der Großteil der in Halle 4.2 an Stand C041/C049 gezeigten Kollektionen, wird dem deutschsprachigen Publikum erstmalig präsentiert. Das Hauptaugenmerk auf dem 300 qm großen Stand liegt auf den beiden Marken Mobliberica und Musola – mit zahlreichen neuen Tischen und Stühlen für den Innen- und Außenbereich. </w:t>
      </w:r>
    </w:p>
    <w:p w14:paraId="1B12520E" w14:textId="77777777" w:rsidR="00641B73" w:rsidRDefault="00641B73" w:rsidP="00641B73">
      <w:pPr>
        <w:rPr>
          <w:rFonts w:ascii="Avenir Next" w:hAnsi="Avenir Next"/>
        </w:rPr>
      </w:pPr>
    </w:p>
    <w:p w14:paraId="283D35B7" w14:textId="1733034D" w:rsidR="00641B73" w:rsidRPr="00641B73" w:rsidRDefault="00641B73" w:rsidP="00641B73">
      <w:pPr>
        <w:rPr>
          <w:rFonts w:ascii="Avenir Next" w:hAnsi="Avenir Next"/>
        </w:rPr>
      </w:pPr>
      <w:r w:rsidRPr="00641B73">
        <w:rPr>
          <w:rFonts w:ascii="Avenir Next" w:hAnsi="Avenir Next"/>
        </w:rPr>
        <w:t xml:space="preserve">„Die Gelegenheit, unsere deutschen Kunden nach vier Jahren pandemiebedingter Abwesenheit wieder auf einer regulären imm cologne zu treffen, ist für uns eine </w:t>
      </w:r>
      <w:r w:rsidRPr="00641B73">
        <w:rPr>
          <w:rFonts w:ascii="Avenir Next" w:hAnsi="Avenir Next"/>
        </w:rPr>
        <w:lastRenderedPageBreak/>
        <w:t>großartige Sache“, sagt Francisco Illan, Export Area Manager, der gemeinsam mit den Handelsagenten Steffen Busse und Klaus Becker auf der Messe vor Ort sein wird.  </w:t>
      </w:r>
    </w:p>
    <w:p w14:paraId="5FD768B4" w14:textId="77777777" w:rsidR="00B92CB3" w:rsidRPr="00C7477F" w:rsidRDefault="00B92CB3" w:rsidP="00C7477F">
      <w:pPr>
        <w:rPr>
          <w:rFonts w:ascii="Avenir Next" w:hAnsi="Avenir Next"/>
        </w:rPr>
      </w:pPr>
    </w:p>
    <w:p w14:paraId="0EA0CDC1" w14:textId="6D431597" w:rsidR="00C7477F" w:rsidRPr="00C7477F" w:rsidRDefault="00C7477F" w:rsidP="00C7477F">
      <w:pPr>
        <w:rPr>
          <w:rFonts w:ascii="Avenir Next" w:hAnsi="Avenir Next"/>
        </w:rPr>
      </w:pPr>
      <w:r w:rsidRPr="00C7477F">
        <w:rPr>
          <w:rFonts w:ascii="Avenir Next" w:hAnsi="Avenir Next"/>
        </w:rPr>
        <w:t>Die imm cologne hat für die Geschäftsentwicklung des Unternehmens eine besondere Bedeutung: „In all d</w:t>
      </w:r>
      <w:r>
        <w:rPr>
          <w:rFonts w:ascii="Avenir Next" w:hAnsi="Avenir Next"/>
        </w:rPr>
        <w:t>en</w:t>
      </w:r>
      <w:r w:rsidR="00BA5200">
        <w:rPr>
          <w:rFonts w:ascii="Avenir Next" w:hAnsi="Avenir Next"/>
        </w:rPr>
        <w:t xml:space="preserve"> </w:t>
      </w:r>
      <w:r w:rsidRPr="00C7477F">
        <w:rPr>
          <w:rFonts w:ascii="Avenir Next" w:hAnsi="Avenir Next"/>
        </w:rPr>
        <w:t>Jahren hat</w:t>
      </w:r>
      <w:r>
        <w:rPr>
          <w:rFonts w:ascii="Avenir Next" w:hAnsi="Avenir Next"/>
        </w:rPr>
        <w:t xml:space="preserve"> </w:t>
      </w:r>
      <w:r w:rsidRPr="00C7477F">
        <w:rPr>
          <w:rFonts w:ascii="Avenir Next" w:hAnsi="Avenir Next"/>
        </w:rPr>
        <w:t xml:space="preserve">uns die </w:t>
      </w:r>
      <w:r>
        <w:rPr>
          <w:rFonts w:ascii="Avenir Next" w:hAnsi="Avenir Next"/>
        </w:rPr>
        <w:t>Teilnahme an</w:t>
      </w:r>
      <w:r w:rsidRPr="00C7477F">
        <w:rPr>
          <w:rFonts w:ascii="Avenir Next" w:hAnsi="Avenir Next"/>
        </w:rPr>
        <w:t xml:space="preserve"> der imm cologne ermöglicht, dass wir uns als Referenzunternehmen positionieren konnten. Wir vertrauen der imm cologne weiterhin als das beste Schaufenster für den deutschsprachigen Markt. </w:t>
      </w:r>
      <w:r>
        <w:rPr>
          <w:rFonts w:ascii="Avenir Next" w:hAnsi="Avenir Next"/>
        </w:rPr>
        <w:t>Deshalb</w:t>
      </w:r>
      <w:r w:rsidRPr="00C7477F">
        <w:rPr>
          <w:rFonts w:ascii="Avenir Next" w:hAnsi="Avenir Next"/>
        </w:rPr>
        <w:t xml:space="preserve"> wollen</w:t>
      </w:r>
      <w:r>
        <w:rPr>
          <w:rFonts w:ascii="Avenir Next" w:hAnsi="Avenir Next"/>
        </w:rPr>
        <w:t xml:space="preserve"> wir auch beim Re-Start 2024</w:t>
      </w:r>
      <w:r w:rsidRPr="00C7477F">
        <w:rPr>
          <w:rFonts w:ascii="Avenir Next" w:hAnsi="Avenir Next"/>
        </w:rPr>
        <w:t xml:space="preserve"> unsere Zusammenarbeit mit bestehenden Kunden stärken und neue Kunden gewinnen“, unterstreicht Paco Juan.</w:t>
      </w:r>
    </w:p>
    <w:p w14:paraId="4A02221B" w14:textId="77777777" w:rsidR="00C7477F" w:rsidRPr="00C7477F" w:rsidRDefault="00C7477F" w:rsidP="00C7477F">
      <w:pPr>
        <w:rPr>
          <w:rFonts w:ascii="Avenir Next" w:hAnsi="Avenir Next"/>
        </w:rPr>
      </w:pPr>
    </w:p>
    <w:p w14:paraId="4EE33A1A" w14:textId="3501225A" w:rsidR="00C7477F" w:rsidRPr="00C7477F" w:rsidRDefault="00C7477F" w:rsidP="00C7477F">
      <w:pPr>
        <w:pStyle w:val="StandardWeb"/>
        <w:rPr>
          <w:rFonts w:ascii="Avenir Next" w:hAnsi="Avenir Next"/>
          <w:b/>
          <w:bCs/>
        </w:rPr>
      </w:pPr>
      <w:r w:rsidRPr="00C7477F">
        <w:rPr>
          <w:rFonts w:ascii="Avenir Next" w:hAnsi="Avenir Next"/>
          <w:b/>
          <w:bCs/>
        </w:rPr>
        <w:t>Über Mobiliario Auxiliar de Diseño:</w:t>
      </w:r>
    </w:p>
    <w:p w14:paraId="7E38DE8B" w14:textId="73C124E8" w:rsidR="00C7477F" w:rsidRPr="00C7477F" w:rsidRDefault="00C7477F" w:rsidP="00C7477F">
      <w:pPr>
        <w:pStyle w:val="StandardWeb"/>
        <w:rPr>
          <w:rFonts w:ascii="Avenir Next" w:hAnsi="Avenir Next"/>
        </w:rPr>
      </w:pPr>
      <w:r w:rsidRPr="00C7477F">
        <w:rPr>
          <w:rFonts w:ascii="Avenir Next" w:hAnsi="Avenir Next"/>
        </w:rPr>
        <w:t>Seit der Gründung im Jahr 1979 erprobt das Unternehmen ständig neue Technologien und Materialien, um Tisch- und Stuhl-Modelle zu entwickeln, die mittlerweile auf der ganzen Welt zu finden sind. Die vollständige Kontrolle über den Produktionsprozess ermöglicht einerseits große kreative Freiheit, bringt andererseits aber auch große Vorteile in der Supply Chain mit sich. So punkten die drei Marken Mobliberica, Dressy und Musola (</w:t>
      </w:r>
      <w:r w:rsidR="00107985">
        <w:rPr>
          <w:rFonts w:ascii="Avenir Next" w:hAnsi="Avenir Next"/>
        </w:rPr>
        <w:t xml:space="preserve">Outdoor-Möbel </w:t>
      </w:r>
      <w:r w:rsidRPr="00C7477F">
        <w:rPr>
          <w:rFonts w:ascii="Avenir Next" w:hAnsi="Avenir Next"/>
        </w:rPr>
        <w:t>seit 2018) mit einer Produktionszeit von nur drei Wochen nach Auftragseingang.</w:t>
      </w:r>
    </w:p>
    <w:p w14:paraId="66BE784C" w14:textId="77777777" w:rsidR="00C7477F" w:rsidRPr="00E40732" w:rsidRDefault="00C7477F" w:rsidP="00C7477F">
      <w:pPr>
        <w:rPr>
          <w:rFonts w:ascii="Avenir Next" w:hAnsi="Avenir Next"/>
        </w:rPr>
      </w:pPr>
    </w:p>
    <w:p w14:paraId="32A1F1FB" w14:textId="4DAC1382" w:rsidR="00755CE2" w:rsidRPr="00EF4E9F" w:rsidRDefault="00755CE2" w:rsidP="00C7477F">
      <w:pPr>
        <w:rPr>
          <w:rFonts w:ascii="Avenir Next" w:hAnsi="Avenir Next"/>
          <w:color w:val="000000" w:themeColor="text1"/>
        </w:rPr>
      </w:pPr>
    </w:p>
    <w:sectPr w:rsidR="00755CE2" w:rsidRPr="00EF4E9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0DC"/>
    <w:rsid w:val="00060837"/>
    <w:rsid w:val="00107985"/>
    <w:rsid w:val="001530DC"/>
    <w:rsid w:val="001824D3"/>
    <w:rsid w:val="00263359"/>
    <w:rsid w:val="003B4294"/>
    <w:rsid w:val="003E0B16"/>
    <w:rsid w:val="0044166F"/>
    <w:rsid w:val="00457BC2"/>
    <w:rsid w:val="00485BBA"/>
    <w:rsid w:val="00536CEA"/>
    <w:rsid w:val="00552774"/>
    <w:rsid w:val="005E771B"/>
    <w:rsid w:val="00641B73"/>
    <w:rsid w:val="006A5277"/>
    <w:rsid w:val="00755CE2"/>
    <w:rsid w:val="00773982"/>
    <w:rsid w:val="00846D82"/>
    <w:rsid w:val="00883B94"/>
    <w:rsid w:val="008B0C94"/>
    <w:rsid w:val="008F1396"/>
    <w:rsid w:val="009D6181"/>
    <w:rsid w:val="00AE6F07"/>
    <w:rsid w:val="00B30243"/>
    <w:rsid w:val="00B92CB3"/>
    <w:rsid w:val="00BA5200"/>
    <w:rsid w:val="00BD0AEB"/>
    <w:rsid w:val="00C2524D"/>
    <w:rsid w:val="00C60466"/>
    <w:rsid w:val="00C7477F"/>
    <w:rsid w:val="00D90156"/>
    <w:rsid w:val="00D9443E"/>
    <w:rsid w:val="00E21073"/>
    <w:rsid w:val="00E36274"/>
    <w:rsid w:val="00E67C95"/>
    <w:rsid w:val="00E8428F"/>
    <w:rsid w:val="00ED1729"/>
    <w:rsid w:val="00EF4E9F"/>
    <w:rsid w:val="00F079E1"/>
    <w:rsid w:val="00F711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082E0"/>
  <w15:chartTrackingRefBased/>
  <w15:docId w15:val="{9780D836-31CB-3140-87DF-10AC12AED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7477F"/>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8034">
      <w:bodyDiv w:val="1"/>
      <w:marLeft w:val="0"/>
      <w:marRight w:val="0"/>
      <w:marTop w:val="0"/>
      <w:marBottom w:val="0"/>
      <w:divBdr>
        <w:top w:val="none" w:sz="0" w:space="0" w:color="auto"/>
        <w:left w:val="none" w:sz="0" w:space="0" w:color="auto"/>
        <w:bottom w:val="none" w:sz="0" w:space="0" w:color="auto"/>
        <w:right w:val="none" w:sz="0" w:space="0" w:color="auto"/>
      </w:divBdr>
    </w:div>
    <w:div w:id="356346390">
      <w:bodyDiv w:val="1"/>
      <w:marLeft w:val="0"/>
      <w:marRight w:val="0"/>
      <w:marTop w:val="0"/>
      <w:marBottom w:val="0"/>
      <w:divBdr>
        <w:top w:val="none" w:sz="0" w:space="0" w:color="auto"/>
        <w:left w:val="none" w:sz="0" w:space="0" w:color="auto"/>
        <w:bottom w:val="none" w:sz="0" w:space="0" w:color="auto"/>
        <w:right w:val="none" w:sz="0" w:space="0" w:color="auto"/>
      </w:divBdr>
    </w:div>
    <w:div w:id="1040588539">
      <w:bodyDiv w:val="1"/>
      <w:marLeft w:val="0"/>
      <w:marRight w:val="0"/>
      <w:marTop w:val="0"/>
      <w:marBottom w:val="0"/>
      <w:divBdr>
        <w:top w:val="none" w:sz="0" w:space="0" w:color="auto"/>
        <w:left w:val="none" w:sz="0" w:space="0" w:color="auto"/>
        <w:bottom w:val="none" w:sz="0" w:space="0" w:color="auto"/>
        <w:right w:val="none" w:sz="0" w:space="0" w:color="auto"/>
      </w:divBdr>
    </w:div>
    <w:div w:id="140090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2850</Characters>
  <Application>Microsoft Office Word</Application>
  <DocSecurity>0</DocSecurity>
  <Lines>44</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Sascha Tapken</dc:creator>
  <cp:keywords/>
  <dc:description/>
  <cp:lastModifiedBy>Sascha Tapken</cp:lastModifiedBy>
  <cp:revision>7</cp:revision>
  <cp:lastPrinted>2022-01-04T07:32:00Z</cp:lastPrinted>
  <dcterms:created xsi:type="dcterms:W3CDTF">2023-12-07T11:53:00Z</dcterms:created>
  <dcterms:modified xsi:type="dcterms:W3CDTF">2023-12-11T13:53:00Z</dcterms:modified>
</cp:coreProperties>
</file>