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E0CC4" w14:textId="2910AEDB" w:rsidR="008E3A41" w:rsidRPr="00C646F5" w:rsidRDefault="009379C2" w:rsidP="00D50015">
      <w:pPr>
        <w:pStyle w:val="Textkrper"/>
        <w:spacing w:line="360" w:lineRule="exact"/>
        <w:jc w:val="left"/>
        <w:rPr>
          <w:rFonts w:ascii="Calibri" w:hAnsi="Calibri"/>
          <w:b w:val="0"/>
          <w:bCs w:val="0"/>
          <w:sz w:val="26"/>
          <w:szCs w:val="26"/>
          <w:u w:val="single"/>
          <w:lang w:val="en-GB"/>
        </w:rPr>
      </w:pPr>
      <w:r w:rsidRPr="00C646F5">
        <w:rPr>
          <w:rFonts w:ascii="Calibri" w:hAnsi="Calibri"/>
          <w:b w:val="0"/>
          <w:bCs w:val="0"/>
          <w:sz w:val="26"/>
          <w:szCs w:val="26"/>
          <w:u w:val="single"/>
          <w:lang w:val="en"/>
        </w:rPr>
        <w:t xml:space="preserve">LAMILUX presents flame-retardant, </w:t>
      </w:r>
      <w:proofErr w:type="spellStart"/>
      <w:r w:rsidRPr="00C646F5">
        <w:rPr>
          <w:rFonts w:ascii="Calibri" w:hAnsi="Calibri"/>
          <w:b w:val="0"/>
          <w:bCs w:val="0"/>
          <w:sz w:val="26"/>
          <w:szCs w:val="26"/>
          <w:u w:val="single"/>
          <w:lang w:val="en"/>
        </w:rPr>
        <w:t>fibre</w:t>
      </w:r>
      <w:proofErr w:type="spellEnd"/>
      <w:r w:rsidRPr="00C646F5">
        <w:rPr>
          <w:rFonts w:ascii="Calibri" w:hAnsi="Calibri"/>
          <w:b w:val="0"/>
          <w:bCs w:val="0"/>
          <w:sz w:val="26"/>
          <w:szCs w:val="26"/>
          <w:u w:val="single"/>
          <w:lang w:val="en"/>
        </w:rPr>
        <w:t>-reinforced plastics</w:t>
      </w:r>
    </w:p>
    <w:p w14:paraId="2AD5E971" w14:textId="77777777" w:rsidR="008E3A41" w:rsidRPr="00C646F5" w:rsidRDefault="008E3A41" w:rsidP="00757EBE">
      <w:pPr>
        <w:pStyle w:val="Textkrper"/>
        <w:jc w:val="left"/>
        <w:rPr>
          <w:rFonts w:ascii="Calibri" w:hAnsi="Calibri"/>
          <w:b w:val="0"/>
          <w:bCs w:val="0"/>
          <w:sz w:val="18"/>
          <w:szCs w:val="18"/>
          <w:u w:val="single"/>
          <w:lang w:val="en-GB"/>
        </w:rPr>
      </w:pPr>
    </w:p>
    <w:p w14:paraId="13220CC3" w14:textId="11BD799F" w:rsidR="00A85110" w:rsidRPr="00237506" w:rsidRDefault="00012EF6" w:rsidP="000465EF">
      <w:pPr>
        <w:pStyle w:val="Textkrper"/>
        <w:jc w:val="left"/>
        <w:rPr>
          <w:rFonts w:ascii="Calibri" w:hAnsi="Calibri"/>
          <w:sz w:val="42"/>
          <w:szCs w:val="42"/>
          <w:lang w:val="en-GB"/>
        </w:rPr>
      </w:pPr>
      <w:r w:rsidRPr="00237506">
        <w:rPr>
          <w:rFonts w:ascii="Calibri" w:hAnsi="Calibri"/>
          <w:sz w:val="42"/>
          <w:szCs w:val="42"/>
          <w:lang w:val="en"/>
        </w:rPr>
        <w:t xml:space="preserve">The modular system for GRP flame retardant solutions: LAMILUX </w:t>
      </w:r>
      <w:proofErr w:type="spellStart"/>
      <w:r w:rsidRPr="00237506">
        <w:rPr>
          <w:rFonts w:ascii="Calibri" w:hAnsi="Calibri"/>
          <w:sz w:val="42"/>
          <w:szCs w:val="42"/>
          <w:lang w:val="en"/>
        </w:rPr>
        <w:t>FireShield</w:t>
      </w:r>
      <w:proofErr w:type="spellEnd"/>
      <w:r w:rsidRPr="00237506">
        <w:rPr>
          <w:rFonts w:ascii="Calibri" w:hAnsi="Calibri"/>
          <w:sz w:val="42"/>
          <w:szCs w:val="42"/>
          <w:lang w:val="en"/>
        </w:rPr>
        <w:t>®</w:t>
      </w:r>
    </w:p>
    <w:p w14:paraId="777F9CAB" w14:textId="2543ABE8" w:rsidR="00757EBE" w:rsidRPr="00C646F5" w:rsidRDefault="00757EBE" w:rsidP="000465EF">
      <w:pPr>
        <w:pStyle w:val="Textkrper"/>
        <w:jc w:val="left"/>
        <w:rPr>
          <w:rFonts w:ascii="Calibri" w:hAnsi="Calibri"/>
          <w:sz w:val="40"/>
          <w:szCs w:val="40"/>
          <w:lang w:val="en-GB"/>
        </w:rPr>
      </w:pPr>
    </w:p>
    <w:p w14:paraId="3026BA59" w14:textId="70B15F5F" w:rsidR="00757EBE" w:rsidRPr="00C646F5" w:rsidRDefault="00B40A73" w:rsidP="00B26691">
      <w:pPr>
        <w:pStyle w:val="Textkrper"/>
        <w:spacing w:line="276" w:lineRule="auto"/>
        <w:rPr>
          <w:rFonts w:ascii="Calibri" w:hAnsi="Calibri"/>
          <w:sz w:val="24"/>
          <w:lang w:val="en-GB"/>
        </w:rPr>
      </w:pPr>
      <w:r>
        <w:rPr>
          <w:rFonts w:ascii="Calibri" w:hAnsi="Calibri"/>
          <w:sz w:val="24"/>
          <w:lang w:val="en"/>
        </w:rPr>
        <w:t xml:space="preserve">The </w:t>
      </w:r>
      <w:proofErr w:type="spellStart"/>
      <w:r>
        <w:rPr>
          <w:rFonts w:ascii="Calibri" w:hAnsi="Calibri"/>
          <w:sz w:val="24"/>
          <w:lang w:val="en"/>
        </w:rPr>
        <w:t>fibre</w:t>
      </w:r>
      <w:proofErr w:type="spellEnd"/>
      <w:r>
        <w:rPr>
          <w:rFonts w:ascii="Calibri" w:hAnsi="Calibri"/>
          <w:sz w:val="24"/>
          <w:lang w:val="en"/>
        </w:rPr>
        <w:t xml:space="preserve">-reinforced plastics in the </w:t>
      </w:r>
      <w:r w:rsidRPr="00F6321A">
        <w:rPr>
          <w:rFonts w:ascii="Calibri" w:hAnsi="Calibri"/>
          <w:sz w:val="24"/>
          <w:lang w:val="en"/>
        </w:rPr>
        <w:t>LAMILUX</w:t>
      </w:r>
      <w:r>
        <w:rPr>
          <w:rFonts w:ascii="Calibri" w:hAnsi="Calibri"/>
          <w:b w:val="0"/>
          <w:bCs w:val="0"/>
          <w:sz w:val="24"/>
          <w:lang w:val="en"/>
        </w:rPr>
        <w:t xml:space="preserve"> </w:t>
      </w:r>
      <w:r>
        <w:rPr>
          <w:rFonts w:ascii="Calibri" w:hAnsi="Calibri"/>
          <w:sz w:val="24"/>
          <w:lang w:val="en"/>
        </w:rPr>
        <w:t>FireShield® product family ensure optimum performance, including in terms of flame retardance. They can be individually configured according to different fire protection standards and for specific requirements. LAMILUX FireShield® thus has a unique position on the market.</w:t>
      </w:r>
    </w:p>
    <w:p w14:paraId="47A7C333" w14:textId="77777777" w:rsidR="0061322B" w:rsidRPr="00C646F5" w:rsidRDefault="0061322B" w:rsidP="00B26691">
      <w:pPr>
        <w:pStyle w:val="Textkrper"/>
        <w:spacing w:line="276" w:lineRule="auto"/>
        <w:rPr>
          <w:rFonts w:ascii="Calibri" w:hAnsi="Calibri"/>
          <w:b w:val="0"/>
          <w:bCs w:val="0"/>
          <w:sz w:val="24"/>
          <w:lang w:val="en-GB"/>
        </w:rPr>
      </w:pPr>
    </w:p>
    <w:p w14:paraId="467F85E7" w14:textId="723A519E" w:rsidR="00FA20A5" w:rsidRPr="00C646F5" w:rsidRDefault="00FA20A5" w:rsidP="00B26691">
      <w:pPr>
        <w:pStyle w:val="Textkrper"/>
        <w:spacing w:line="276" w:lineRule="auto"/>
        <w:rPr>
          <w:rFonts w:ascii="Calibri" w:hAnsi="Calibri"/>
          <w:b w:val="0"/>
          <w:bCs w:val="0"/>
          <w:sz w:val="24"/>
          <w:lang w:val="en-GB"/>
        </w:rPr>
      </w:pPr>
      <w:r>
        <w:rPr>
          <w:rFonts w:ascii="Calibri" w:hAnsi="Calibri"/>
          <w:b w:val="0"/>
          <w:bCs w:val="0"/>
          <w:sz w:val="24"/>
          <w:lang w:val="en"/>
        </w:rPr>
        <w:t xml:space="preserve">The LAMILUX </w:t>
      </w:r>
      <w:proofErr w:type="spellStart"/>
      <w:r>
        <w:rPr>
          <w:rFonts w:ascii="Calibri" w:hAnsi="Calibri"/>
          <w:b w:val="0"/>
          <w:bCs w:val="0"/>
          <w:sz w:val="24"/>
          <w:lang w:val="en"/>
        </w:rPr>
        <w:t>FireShield</w:t>
      </w:r>
      <w:proofErr w:type="spellEnd"/>
      <w:r>
        <w:rPr>
          <w:rFonts w:ascii="Calibri" w:hAnsi="Calibri"/>
          <w:b w:val="0"/>
          <w:bCs w:val="0"/>
          <w:sz w:val="24"/>
          <w:lang w:val="en"/>
        </w:rPr>
        <w:t xml:space="preserve">® product family includes solutions for a wide range of flame retardant requirements in the construction industry as well as for the transport industry on land, water or in the air. Thanks to different reinforcements and different resin systems, LAMILUX FireShield® can be customized to meet flame retardant requirements as well as a wide range of requirements in terms of mechanics, appearance, </w:t>
      </w:r>
      <w:proofErr w:type="gramStart"/>
      <w:r>
        <w:rPr>
          <w:rFonts w:ascii="Calibri" w:hAnsi="Calibri"/>
          <w:b w:val="0"/>
          <w:bCs w:val="0"/>
          <w:sz w:val="24"/>
          <w:lang w:val="en"/>
        </w:rPr>
        <w:t>hygiene</w:t>
      </w:r>
      <w:proofErr w:type="gramEnd"/>
      <w:r>
        <w:rPr>
          <w:rFonts w:ascii="Calibri" w:hAnsi="Calibri"/>
          <w:b w:val="0"/>
          <w:bCs w:val="0"/>
          <w:sz w:val="24"/>
          <w:lang w:val="en"/>
        </w:rPr>
        <w:t xml:space="preserve"> and functionality.</w:t>
      </w:r>
    </w:p>
    <w:p w14:paraId="783B172D" w14:textId="77777777" w:rsidR="00BE3C0E" w:rsidRPr="00C646F5" w:rsidRDefault="00BE3C0E" w:rsidP="00B26691">
      <w:pPr>
        <w:pStyle w:val="Textkrper"/>
        <w:spacing w:line="276" w:lineRule="auto"/>
        <w:rPr>
          <w:rFonts w:ascii="Calibri" w:hAnsi="Calibri"/>
          <w:b w:val="0"/>
          <w:bCs w:val="0"/>
          <w:sz w:val="24"/>
          <w:lang w:val="en-GB"/>
        </w:rPr>
      </w:pPr>
    </w:p>
    <w:p w14:paraId="0FCC3516" w14:textId="1A1ACF02" w:rsidR="0009492A" w:rsidRPr="00C646F5" w:rsidRDefault="002F04F3" w:rsidP="00B26691">
      <w:pPr>
        <w:pStyle w:val="Textkrper"/>
        <w:spacing w:line="276" w:lineRule="auto"/>
        <w:rPr>
          <w:rFonts w:ascii="Calibri" w:hAnsi="Calibri"/>
          <w:sz w:val="24"/>
          <w:lang w:val="en-GB"/>
        </w:rPr>
      </w:pPr>
      <w:r>
        <w:rPr>
          <w:rFonts w:ascii="Calibri" w:hAnsi="Calibri"/>
          <w:sz w:val="24"/>
          <w:lang w:val="en"/>
        </w:rPr>
        <w:t>Tailor-made solutions for every application</w:t>
      </w:r>
    </w:p>
    <w:p w14:paraId="33280CDA" w14:textId="421211CB" w:rsidR="009F5A7F" w:rsidRPr="00C646F5" w:rsidRDefault="00DD7871" w:rsidP="00B26691">
      <w:pPr>
        <w:pStyle w:val="Textkrper"/>
        <w:spacing w:line="276" w:lineRule="auto"/>
        <w:rPr>
          <w:rFonts w:ascii="Calibri" w:hAnsi="Calibri"/>
          <w:b w:val="0"/>
          <w:bCs w:val="0"/>
          <w:sz w:val="24"/>
          <w:lang w:val="en-GB"/>
        </w:rPr>
      </w:pPr>
      <w:r>
        <w:rPr>
          <w:rFonts w:ascii="Calibri" w:hAnsi="Calibri"/>
          <w:b w:val="0"/>
          <w:bCs w:val="0"/>
          <w:sz w:val="24"/>
          <w:lang w:val="en"/>
        </w:rPr>
        <w:t xml:space="preserve">Thanks to LAMILUX’s unique modular system, no wishes of the customers are left unfilfilled. Currently four different variants of the product family enable LAMILUX FireShield® to be adapted to the flame retardant requirements, e.g. in accordance with DIN EN 13501, BS 476 or ASTM E-84, and other application-specific customer requirements. The products can also be supplemented, for example, with LAMILUX AntiBac for an antibacterial effect. </w:t>
      </w:r>
    </w:p>
    <w:p w14:paraId="6B3E4C77" w14:textId="77777777" w:rsidR="009F5A7F" w:rsidRPr="00C646F5" w:rsidRDefault="009F5A7F" w:rsidP="00B26691">
      <w:pPr>
        <w:pStyle w:val="Textkrper"/>
        <w:spacing w:line="276" w:lineRule="auto"/>
        <w:rPr>
          <w:rFonts w:ascii="Calibri" w:hAnsi="Calibri"/>
          <w:b w:val="0"/>
          <w:bCs w:val="0"/>
          <w:sz w:val="24"/>
          <w:lang w:val="en-GB"/>
        </w:rPr>
      </w:pPr>
    </w:p>
    <w:p w14:paraId="6EBBE7FC" w14:textId="77777777" w:rsidR="00430CD2" w:rsidRPr="00C646F5" w:rsidRDefault="00430CD2" w:rsidP="00430CD2">
      <w:pPr>
        <w:pStyle w:val="Textkrper"/>
        <w:spacing w:line="276" w:lineRule="auto"/>
        <w:rPr>
          <w:rFonts w:ascii="Calibri" w:hAnsi="Calibri"/>
          <w:sz w:val="24"/>
          <w:lang w:val="en-GB"/>
        </w:rPr>
      </w:pPr>
      <w:r>
        <w:rPr>
          <w:rFonts w:ascii="Calibri" w:hAnsi="Calibri"/>
          <w:sz w:val="24"/>
          <w:lang w:val="en"/>
        </w:rPr>
        <w:t>More safety thanks to halogen-free flame retardancy</w:t>
      </w:r>
    </w:p>
    <w:p w14:paraId="39BFAE00" w14:textId="1DDBF74F" w:rsidR="00430CD2" w:rsidRPr="00C646F5" w:rsidRDefault="00D32A06" w:rsidP="00430CD2">
      <w:pPr>
        <w:pStyle w:val="Textkrper"/>
        <w:spacing w:line="276" w:lineRule="auto"/>
        <w:rPr>
          <w:rFonts w:asciiTheme="minorHAnsi" w:hAnsiTheme="minorHAnsi" w:cstheme="minorHAnsi"/>
          <w:b w:val="0"/>
          <w:bCs w:val="0"/>
          <w:sz w:val="24"/>
          <w:lang w:val="en-GB"/>
        </w:rPr>
      </w:pPr>
      <w:r>
        <w:rPr>
          <w:rFonts w:ascii="Calibri" w:hAnsi="Calibri"/>
          <w:b w:val="0"/>
          <w:bCs w:val="0"/>
          <w:sz w:val="24"/>
          <w:lang w:val="en"/>
        </w:rPr>
        <w:t xml:space="preserve">Halogen-containing flame retardants cause corrosive and toxic gases in the event of fire, posing an additional hazard to humans and animals as well as </w:t>
      </w:r>
      <w:r>
        <w:rPr>
          <w:rFonts w:ascii="Calibri" w:hAnsi="Calibri"/>
          <w:b w:val="0"/>
          <w:bCs w:val="0"/>
          <w:sz w:val="24"/>
          <w:lang w:val="en"/>
        </w:rPr>
        <w:lastRenderedPageBreak/>
        <w:t>goods. LAMILUX FireShield® is free of halogen-containing flame retardants:  Another advantage</w:t>
      </w:r>
      <w:r>
        <w:rPr>
          <w:rFonts w:asciiTheme="minorHAnsi" w:hAnsiTheme="minorHAnsi"/>
          <w:b w:val="0"/>
          <w:bCs w:val="0"/>
          <w:sz w:val="24"/>
          <w:lang w:val="en"/>
        </w:rPr>
        <w:t xml:space="preserve"> for safety in the event of a fire.</w:t>
      </w:r>
    </w:p>
    <w:p w14:paraId="15742E10" w14:textId="77777777" w:rsidR="002E3273" w:rsidRPr="00C646F5" w:rsidRDefault="002E3273" w:rsidP="002E3273">
      <w:pPr>
        <w:pStyle w:val="Textkrper"/>
        <w:spacing w:line="276" w:lineRule="auto"/>
        <w:rPr>
          <w:rFonts w:ascii="Calibri" w:hAnsi="Calibri"/>
          <w:b w:val="0"/>
          <w:bCs w:val="0"/>
          <w:sz w:val="24"/>
          <w:lang w:val="en-GB"/>
        </w:rPr>
      </w:pPr>
    </w:p>
    <w:p w14:paraId="1E21B3ED" w14:textId="47DA271D" w:rsidR="002E3273" w:rsidRPr="00C646F5" w:rsidRDefault="00296D79" w:rsidP="002E3273">
      <w:pPr>
        <w:pStyle w:val="Textkrper"/>
        <w:spacing w:line="276" w:lineRule="auto"/>
        <w:rPr>
          <w:rFonts w:ascii="Calibri" w:hAnsi="Calibri"/>
          <w:bCs w:val="0"/>
          <w:sz w:val="24"/>
          <w:lang w:val="en-GB"/>
        </w:rPr>
      </w:pPr>
      <w:r>
        <w:rPr>
          <w:rFonts w:ascii="Calibri" w:hAnsi="Calibri"/>
          <w:sz w:val="24"/>
          <w:lang w:val="en"/>
        </w:rPr>
        <w:t>For visible and non-visible applications</w:t>
      </w:r>
    </w:p>
    <w:p w14:paraId="6D9B0017" w14:textId="377861CC" w:rsidR="00851806" w:rsidRPr="00C646F5" w:rsidRDefault="002E3273" w:rsidP="00B26691">
      <w:pPr>
        <w:pStyle w:val="Textkrper"/>
        <w:spacing w:line="276" w:lineRule="auto"/>
        <w:rPr>
          <w:rFonts w:ascii="Calibri" w:hAnsi="Calibri"/>
          <w:b w:val="0"/>
          <w:bCs w:val="0"/>
          <w:sz w:val="24"/>
          <w:lang w:val="en-GB"/>
        </w:rPr>
      </w:pPr>
      <w:r>
        <w:rPr>
          <w:rFonts w:ascii="Calibri" w:hAnsi="Calibri"/>
          <w:b w:val="0"/>
          <w:bCs w:val="0"/>
          <w:sz w:val="24"/>
          <w:lang w:val="en"/>
        </w:rPr>
        <w:t xml:space="preserve">LAMILUX </w:t>
      </w:r>
      <w:proofErr w:type="spellStart"/>
      <w:r>
        <w:rPr>
          <w:rFonts w:ascii="Calibri" w:hAnsi="Calibri"/>
          <w:b w:val="0"/>
          <w:bCs w:val="0"/>
          <w:sz w:val="24"/>
          <w:lang w:val="en"/>
        </w:rPr>
        <w:t>FireShield</w:t>
      </w:r>
      <w:proofErr w:type="spellEnd"/>
      <w:r>
        <w:rPr>
          <w:rFonts w:ascii="Calibri" w:hAnsi="Calibri"/>
          <w:b w:val="0"/>
          <w:bCs w:val="0"/>
          <w:sz w:val="24"/>
          <w:lang w:val="en"/>
        </w:rPr>
        <w:t xml:space="preserve">® also covers a wide range in optical appearance: from puristic laminate as a material for non-visible construction applications, to a fibre-free and sandable flame-retardant coating for subsequent painting or gluing, to a gelcoat surface for hygiene, optimum cleanability, optimum resistance to UV rays and weathering and customised design in a wide range of </w:t>
      </w:r>
      <w:proofErr w:type="spellStart"/>
      <w:r>
        <w:rPr>
          <w:rFonts w:ascii="Calibri" w:hAnsi="Calibri"/>
          <w:b w:val="0"/>
          <w:bCs w:val="0"/>
          <w:sz w:val="24"/>
          <w:lang w:val="en"/>
        </w:rPr>
        <w:t>colours</w:t>
      </w:r>
      <w:proofErr w:type="spellEnd"/>
      <w:r>
        <w:rPr>
          <w:rFonts w:ascii="Calibri" w:hAnsi="Calibri"/>
          <w:b w:val="0"/>
          <w:bCs w:val="0"/>
          <w:sz w:val="24"/>
          <w:lang w:val="en"/>
        </w:rPr>
        <w:t>.</w:t>
      </w:r>
    </w:p>
    <w:p w14:paraId="204C9ADD" w14:textId="77777777" w:rsidR="005870C3" w:rsidRPr="00C646F5" w:rsidRDefault="005870C3" w:rsidP="00B26691">
      <w:pPr>
        <w:pStyle w:val="Textkrper"/>
        <w:spacing w:line="276" w:lineRule="auto"/>
        <w:rPr>
          <w:rFonts w:ascii="Calibri" w:hAnsi="Calibri"/>
          <w:b w:val="0"/>
          <w:bCs w:val="0"/>
          <w:sz w:val="24"/>
          <w:lang w:val="en-GB"/>
        </w:rPr>
      </w:pPr>
    </w:p>
    <w:p w14:paraId="4589AF4F" w14:textId="30A09F73" w:rsidR="0078329B" w:rsidRPr="00C646F5" w:rsidRDefault="0078329B" w:rsidP="00D50015">
      <w:pPr>
        <w:pStyle w:val="Textkrper"/>
        <w:spacing w:line="360" w:lineRule="exact"/>
        <w:jc w:val="left"/>
        <w:rPr>
          <w:rFonts w:ascii="Calibri" w:hAnsi="Calibri"/>
          <w:b w:val="0"/>
          <w:bCs w:val="0"/>
          <w:sz w:val="24"/>
          <w:lang w:val="en-GB"/>
        </w:rPr>
      </w:pPr>
      <w:r>
        <w:rPr>
          <w:rFonts w:ascii="Calibri" w:hAnsi="Calibri"/>
          <w:b w:val="0"/>
          <w:bCs w:val="0"/>
          <w:sz w:val="24"/>
          <w:lang w:val="en"/>
        </w:rPr>
        <w:t>…</w:t>
      </w:r>
    </w:p>
    <w:p w14:paraId="652646E9" w14:textId="087B4EE3" w:rsidR="00806CAF" w:rsidRPr="00C646F5" w:rsidRDefault="00806CAF" w:rsidP="00D50015">
      <w:pPr>
        <w:pStyle w:val="Textkrper"/>
        <w:spacing w:line="360" w:lineRule="exact"/>
        <w:jc w:val="left"/>
        <w:rPr>
          <w:rFonts w:ascii="Calibri" w:hAnsi="Calibri"/>
          <w:b w:val="0"/>
          <w:bCs w:val="0"/>
          <w:sz w:val="24"/>
          <w:lang w:val="en-GB"/>
        </w:rPr>
      </w:pPr>
    </w:p>
    <w:p w14:paraId="77871B29" w14:textId="6049D855" w:rsidR="003F644D" w:rsidRPr="00F6321A" w:rsidRDefault="00F6321A" w:rsidP="00D50015">
      <w:pPr>
        <w:pStyle w:val="Textkrper"/>
        <w:spacing w:line="360" w:lineRule="exact"/>
        <w:jc w:val="left"/>
        <w:rPr>
          <w:rFonts w:asciiTheme="minorHAnsi" w:hAnsiTheme="minorHAnsi" w:cstheme="minorHAnsi"/>
          <w:b w:val="0"/>
          <w:bCs w:val="0"/>
          <w:sz w:val="24"/>
        </w:rPr>
      </w:pPr>
      <w:hyperlink r:id="rId8" w:history="1">
        <w:r w:rsidRPr="00F6321A">
          <w:rPr>
            <w:rStyle w:val="Hyperlink"/>
            <w:rFonts w:asciiTheme="minorHAnsi" w:hAnsiTheme="minorHAnsi" w:cstheme="minorHAnsi"/>
            <w:b w:val="0"/>
            <w:bCs w:val="0"/>
            <w:color w:val="auto"/>
            <w:sz w:val="24"/>
          </w:rPr>
          <w:t>www.lamilux.com</w:t>
        </w:r>
      </w:hyperlink>
    </w:p>
    <w:p w14:paraId="2066164B" w14:textId="77777777" w:rsidR="00F6321A" w:rsidRPr="00C646F5" w:rsidRDefault="00F6321A" w:rsidP="00D50015">
      <w:pPr>
        <w:pStyle w:val="Textkrper"/>
        <w:spacing w:line="360" w:lineRule="exact"/>
        <w:jc w:val="left"/>
        <w:rPr>
          <w:rFonts w:ascii="Calibri" w:hAnsi="Calibri"/>
          <w:color w:val="000000" w:themeColor="text1"/>
          <w:sz w:val="24"/>
          <w:lang w:val="en-GB"/>
        </w:rPr>
      </w:pPr>
    </w:p>
    <w:p w14:paraId="7ADC01AB" w14:textId="77777777" w:rsidR="00C133B8" w:rsidRPr="00C646F5" w:rsidRDefault="00C133B8" w:rsidP="00D50015">
      <w:pPr>
        <w:pStyle w:val="Textkrper"/>
        <w:spacing w:line="360" w:lineRule="exact"/>
        <w:jc w:val="left"/>
        <w:rPr>
          <w:rFonts w:ascii="Calibri" w:hAnsi="Calibri"/>
          <w:color w:val="000000" w:themeColor="text1"/>
          <w:sz w:val="24"/>
          <w:lang w:val="en-GB"/>
        </w:rPr>
      </w:pPr>
    </w:p>
    <w:p w14:paraId="1BFEAEC1" w14:textId="77777777" w:rsidR="00E86677" w:rsidRPr="00C646F5" w:rsidRDefault="00E86677" w:rsidP="00E86677">
      <w:pPr>
        <w:shd w:val="clear" w:color="auto" w:fill="FFFFFF"/>
        <w:spacing w:after="150"/>
        <w:jc w:val="both"/>
        <w:rPr>
          <w:rFonts w:asciiTheme="minorHAnsi" w:hAnsiTheme="minorHAnsi" w:cstheme="minorHAnsi"/>
          <w:color w:val="242424"/>
          <w:sz w:val="22"/>
          <w:szCs w:val="22"/>
          <w:lang w:val="en-GB"/>
        </w:rPr>
      </w:pPr>
      <w:r>
        <w:rPr>
          <w:rFonts w:asciiTheme="minorHAnsi" w:hAnsiTheme="minorHAnsi" w:cstheme="minorHAnsi"/>
          <w:b/>
          <w:bCs/>
          <w:color w:val="242424"/>
          <w:sz w:val="22"/>
          <w:szCs w:val="22"/>
          <w:lang w:val="en"/>
        </w:rPr>
        <w:t>About LAMILUX Composites GmbH</w:t>
      </w:r>
    </w:p>
    <w:p w14:paraId="700B9E11" w14:textId="59B624A3" w:rsidR="0078329B" w:rsidRDefault="00E86677" w:rsidP="00B26691">
      <w:pPr>
        <w:shd w:val="clear" w:color="auto" w:fill="FFFFFF"/>
        <w:spacing w:after="150"/>
        <w:jc w:val="both"/>
        <w:rPr>
          <w:rFonts w:asciiTheme="minorHAnsi" w:hAnsiTheme="minorHAnsi" w:cstheme="minorHAnsi"/>
          <w:color w:val="242424"/>
          <w:sz w:val="22"/>
          <w:szCs w:val="22"/>
          <w:lang w:val="en"/>
        </w:rPr>
      </w:pPr>
      <w:r>
        <w:rPr>
          <w:rFonts w:asciiTheme="minorHAnsi" w:hAnsiTheme="minorHAnsi" w:cstheme="minorHAnsi"/>
          <w:color w:val="242424"/>
          <w:sz w:val="22"/>
          <w:szCs w:val="22"/>
          <w:lang w:val="en"/>
        </w:rPr>
        <w:t xml:space="preserve">LAMILUX Composites GmbH has been producing fibre-reinforced plastics for around 70 years. The medium-sized company is the leading European producer thanks to its technologically advanced continuous production process, large manufacturing capacities and wide product range. LAMILUX supplies customers around the globe in a wide range of sectors, such as the building industry, the automotive and recreational vehicle sectors, refrigerated store room and cell construction, and many other industrial sectors. With around 1,200 employees, in 2020, LAMILUX generated a turnover of €293 million. The family-managed company is based in </w:t>
      </w:r>
      <w:proofErr w:type="spellStart"/>
      <w:r>
        <w:rPr>
          <w:rFonts w:asciiTheme="minorHAnsi" w:hAnsiTheme="minorHAnsi" w:cstheme="minorHAnsi"/>
          <w:color w:val="242424"/>
          <w:sz w:val="22"/>
          <w:szCs w:val="22"/>
          <w:lang w:val="en"/>
        </w:rPr>
        <w:t>Rehau</w:t>
      </w:r>
      <w:proofErr w:type="spellEnd"/>
      <w:r>
        <w:rPr>
          <w:rFonts w:asciiTheme="minorHAnsi" w:hAnsiTheme="minorHAnsi" w:cstheme="minorHAnsi"/>
          <w:color w:val="242424"/>
          <w:sz w:val="22"/>
          <w:szCs w:val="22"/>
          <w:lang w:val="en"/>
        </w:rPr>
        <w:t>, Bavaria.</w:t>
      </w:r>
    </w:p>
    <w:p w14:paraId="3BA8658B" w14:textId="464C67A7" w:rsidR="005F676F" w:rsidRDefault="005F676F" w:rsidP="00B26691">
      <w:pPr>
        <w:shd w:val="clear" w:color="auto" w:fill="FFFFFF"/>
        <w:spacing w:after="150"/>
        <w:jc w:val="both"/>
        <w:rPr>
          <w:rFonts w:asciiTheme="minorHAnsi" w:hAnsiTheme="minorHAnsi" w:cstheme="minorHAnsi"/>
          <w:color w:val="242424"/>
          <w:sz w:val="22"/>
          <w:szCs w:val="22"/>
          <w:lang w:val="en"/>
        </w:rPr>
      </w:pPr>
    </w:p>
    <w:p w14:paraId="7C31498E" w14:textId="09DFCF44" w:rsidR="005F676F" w:rsidRDefault="005F676F">
      <w:pPr>
        <w:rPr>
          <w:rFonts w:asciiTheme="minorHAnsi" w:hAnsiTheme="minorHAnsi" w:cstheme="minorHAnsi"/>
          <w:color w:val="242424"/>
          <w:sz w:val="22"/>
          <w:szCs w:val="22"/>
          <w:lang w:val="en"/>
        </w:rPr>
      </w:pPr>
      <w:r>
        <w:rPr>
          <w:rFonts w:asciiTheme="minorHAnsi" w:hAnsiTheme="minorHAnsi" w:cstheme="minorHAnsi"/>
          <w:color w:val="242424"/>
          <w:sz w:val="22"/>
          <w:szCs w:val="22"/>
          <w:lang w:val="en"/>
        </w:rPr>
        <w:br w:type="page"/>
      </w:r>
    </w:p>
    <w:p w14:paraId="44871FDE" w14:textId="08A3A98C" w:rsidR="005F676F" w:rsidRPr="006619E7" w:rsidRDefault="000B66AC" w:rsidP="005F676F">
      <w:pPr>
        <w:shd w:val="clear" w:color="auto" w:fill="FFFFFF"/>
        <w:spacing w:after="150"/>
        <w:jc w:val="both"/>
        <w:rPr>
          <w:rFonts w:asciiTheme="minorHAnsi" w:hAnsiTheme="minorHAnsi" w:cstheme="minorHAnsi"/>
          <w:b/>
          <w:bCs/>
          <w:color w:val="242424"/>
          <w:sz w:val="22"/>
          <w:szCs w:val="22"/>
          <w:lang w:val="en-GB"/>
        </w:rPr>
      </w:pPr>
      <w:r w:rsidRPr="006619E7">
        <w:rPr>
          <w:rFonts w:asciiTheme="minorHAnsi" w:hAnsiTheme="minorHAnsi" w:cstheme="minorHAnsi"/>
          <w:b/>
          <w:bCs/>
          <w:color w:val="242424"/>
          <w:sz w:val="22"/>
          <w:szCs w:val="22"/>
          <w:lang w:val="en-GB"/>
        </w:rPr>
        <w:lastRenderedPageBreak/>
        <w:t>Image description</w:t>
      </w:r>
      <w:r w:rsidR="005F676F" w:rsidRPr="006619E7">
        <w:rPr>
          <w:rFonts w:asciiTheme="minorHAnsi" w:hAnsiTheme="minorHAnsi" w:cstheme="minorHAnsi"/>
          <w:b/>
          <w:bCs/>
          <w:color w:val="242424"/>
          <w:sz w:val="22"/>
          <w:szCs w:val="22"/>
          <w:lang w:val="en-GB"/>
        </w:rPr>
        <w:t>:</w:t>
      </w:r>
    </w:p>
    <w:p w14:paraId="0EDE623D" w14:textId="77777777" w:rsidR="005F676F" w:rsidRPr="006619E7" w:rsidRDefault="005F676F" w:rsidP="005F676F">
      <w:pPr>
        <w:pStyle w:val="Textkrper"/>
        <w:spacing w:line="276" w:lineRule="auto"/>
        <w:rPr>
          <w:rFonts w:ascii="Calibri" w:hAnsi="Calibri"/>
          <w:b w:val="0"/>
          <w:bCs w:val="0"/>
          <w:i/>
          <w:iCs/>
          <w:sz w:val="20"/>
          <w:szCs w:val="20"/>
          <w:lang w:val="en-GB"/>
        </w:rPr>
      </w:pPr>
      <w:r>
        <w:rPr>
          <w:noProof/>
        </w:rPr>
        <w:drawing>
          <wp:anchor distT="0" distB="0" distL="114300" distR="114300" simplePos="0" relativeHeight="251660288" behindDoc="1" locked="0" layoutInCell="1" allowOverlap="1" wp14:anchorId="5F809EFF" wp14:editId="646080E4">
            <wp:simplePos x="0" y="0"/>
            <wp:positionH relativeFrom="margin">
              <wp:align>left</wp:align>
            </wp:positionH>
            <wp:positionV relativeFrom="paragraph">
              <wp:posOffset>60960</wp:posOffset>
            </wp:positionV>
            <wp:extent cx="2679700" cy="2009775"/>
            <wp:effectExtent l="0" t="0" r="6350" b="9525"/>
            <wp:wrapTight wrapText="bothSides">
              <wp:wrapPolygon edited="0">
                <wp:start x="0" y="0"/>
                <wp:lineTo x="0" y="21498"/>
                <wp:lineTo x="21498" y="21498"/>
                <wp:lineTo x="2149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0124" cy="20100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85EE8B" w14:textId="77777777" w:rsidR="001D5BC3" w:rsidRDefault="001D5BC3" w:rsidP="001D5BC3">
      <w:pPr>
        <w:shd w:val="clear" w:color="auto" w:fill="FFFFFF"/>
        <w:spacing w:after="150"/>
        <w:rPr>
          <w:rFonts w:ascii="Calibri" w:hAnsi="Calibri" w:cs="Arial"/>
          <w:i/>
          <w:iCs/>
          <w:sz w:val="20"/>
          <w:szCs w:val="20"/>
          <w:lang w:val="en-GB"/>
        </w:rPr>
      </w:pPr>
    </w:p>
    <w:p w14:paraId="2C6B83ED" w14:textId="17E19E63" w:rsidR="005F676F" w:rsidRDefault="001D5BC3" w:rsidP="001D5BC3">
      <w:pPr>
        <w:shd w:val="clear" w:color="auto" w:fill="FFFFFF"/>
        <w:spacing w:after="150"/>
        <w:rPr>
          <w:rFonts w:ascii="Calibri" w:hAnsi="Calibri" w:cs="Arial"/>
          <w:i/>
          <w:iCs/>
          <w:sz w:val="20"/>
          <w:szCs w:val="20"/>
          <w:lang w:val="en-GB"/>
        </w:rPr>
      </w:pPr>
      <w:r w:rsidRPr="001D5BC3">
        <w:rPr>
          <w:rFonts w:ascii="Calibri" w:hAnsi="Calibri" w:cs="Arial"/>
          <w:i/>
          <w:iCs/>
          <w:sz w:val="20"/>
          <w:szCs w:val="20"/>
          <w:lang w:val="en-GB"/>
        </w:rPr>
        <w:t xml:space="preserve">With various reinforcements and resin systems, LAMILUX </w:t>
      </w:r>
      <w:proofErr w:type="spellStart"/>
      <w:r w:rsidRPr="001D5BC3">
        <w:rPr>
          <w:rFonts w:ascii="Calibri" w:hAnsi="Calibri" w:cs="Arial"/>
          <w:i/>
          <w:iCs/>
          <w:sz w:val="20"/>
          <w:szCs w:val="20"/>
          <w:lang w:val="en-GB"/>
        </w:rPr>
        <w:t>FireShield</w:t>
      </w:r>
      <w:proofErr w:type="spellEnd"/>
      <w:r w:rsidRPr="001D5BC3">
        <w:rPr>
          <w:rFonts w:ascii="Calibri" w:hAnsi="Calibri" w:cs="Arial"/>
          <w:i/>
          <w:iCs/>
          <w:sz w:val="20"/>
          <w:szCs w:val="20"/>
          <w:lang w:val="en-GB"/>
        </w:rPr>
        <w:t xml:space="preserve">® can be </w:t>
      </w:r>
      <w:proofErr w:type="gramStart"/>
      <w:r w:rsidRPr="001D5BC3">
        <w:rPr>
          <w:rFonts w:ascii="Calibri" w:hAnsi="Calibri" w:cs="Arial"/>
          <w:i/>
          <w:iCs/>
          <w:sz w:val="20"/>
          <w:szCs w:val="20"/>
          <w:lang w:val="en-GB"/>
        </w:rPr>
        <w:t>custom-configured</w:t>
      </w:r>
      <w:proofErr w:type="gramEnd"/>
      <w:r w:rsidRPr="001D5BC3">
        <w:rPr>
          <w:rFonts w:ascii="Calibri" w:hAnsi="Calibri" w:cs="Arial"/>
          <w:i/>
          <w:iCs/>
          <w:sz w:val="20"/>
          <w:szCs w:val="20"/>
          <w:lang w:val="en-GB"/>
        </w:rPr>
        <w:t xml:space="preserve"> to meet a wide range of requirements in terms of mechanics, appearance, hygiene and functionality in addition to flame retardancy.</w:t>
      </w:r>
    </w:p>
    <w:p w14:paraId="02303105" w14:textId="0DD534E8" w:rsidR="001D5BC3" w:rsidRDefault="001D5BC3" w:rsidP="001D5BC3">
      <w:pPr>
        <w:shd w:val="clear" w:color="auto" w:fill="FFFFFF"/>
        <w:spacing w:after="150"/>
        <w:rPr>
          <w:rFonts w:ascii="Calibri" w:hAnsi="Calibri" w:cs="Arial"/>
          <w:i/>
          <w:iCs/>
          <w:sz w:val="20"/>
          <w:szCs w:val="20"/>
          <w:lang w:val="en-GB"/>
        </w:rPr>
      </w:pPr>
    </w:p>
    <w:p w14:paraId="475B6294" w14:textId="77777777" w:rsidR="001D5BC3" w:rsidRPr="001D5BC3" w:rsidRDefault="001D5BC3" w:rsidP="001D5BC3">
      <w:pPr>
        <w:shd w:val="clear" w:color="auto" w:fill="FFFFFF"/>
        <w:spacing w:after="150"/>
        <w:rPr>
          <w:rFonts w:asciiTheme="minorHAnsi" w:hAnsiTheme="minorHAnsi" w:cstheme="minorHAnsi"/>
          <w:color w:val="242424"/>
          <w:sz w:val="22"/>
          <w:szCs w:val="22"/>
          <w:lang w:val="en-GB"/>
        </w:rPr>
      </w:pPr>
    </w:p>
    <w:p w14:paraId="33B0ED12" w14:textId="77777777" w:rsidR="005F676F" w:rsidRPr="001D5BC3" w:rsidRDefault="005F676F" w:rsidP="005F676F">
      <w:pPr>
        <w:shd w:val="clear" w:color="auto" w:fill="FFFFFF"/>
        <w:spacing w:after="150"/>
        <w:jc w:val="both"/>
        <w:rPr>
          <w:rFonts w:asciiTheme="minorHAnsi" w:hAnsiTheme="minorHAnsi" w:cstheme="minorHAnsi"/>
          <w:color w:val="242424"/>
          <w:sz w:val="22"/>
          <w:szCs w:val="22"/>
          <w:lang w:val="en-GB"/>
        </w:rPr>
      </w:pPr>
    </w:p>
    <w:p w14:paraId="25839A71" w14:textId="77777777" w:rsidR="005F676F" w:rsidRPr="001D5BC3" w:rsidRDefault="005F676F" w:rsidP="001D5BC3">
      <w:pPr>
        <w:shd w:val="clear" w:color="auto" w:fill="FFFFFF"/>
        <w:spacing w:after="150"/>
        <w:rPr>
          <w:rFonts w:asciiTheme="minorHAnsi" w:hAnsiTheme="minorHAnsi" w:cstheme="minorHAnsi"/>
          <w:i/>
          <w:iCs/>
          <w:color w:val="242424"/>
          <w:sz w:val="20"/>
          <w:szCs w:val="20"/>
          <w:lang w:val="en-GB"/>
        </w:rPr>
      </w:pPr>
      <w:r w:rsidRPr="00305BBA">
        <w:rPr>
          <w:i/>
          <w:iCs/>
          <w:noProof/>
          <w:sz w:val="22"/>
          <w:szCs w:val="22"/>
        </w:rPr>
        <w:drawing>
          <wp:anchor distT="0" distB="0" distL="114300" distR="114300" simplePos="0" relativeHeight="251659264" behindDoc="1" locked="0" layoutInCell="1" allowOverlap="1" wp14:anchorId="653D8604" wp14:editId="044B2378">
            <wp:simplePos x="0" y="0"/>
            <wp:positionH relativeFrom="margin">
              <wp:align>left</wp:align>
            </wp:positionH>
            <wp:positionV relativeFrom="paragraph">
              <wp:posOffset>13970</wp:posOffset>
            </wp:positionV>
            <wp:extent cx="2695575" cy="1797050"/>
            <wp:effectExtent l="0" t="0" r="9525" b="0"/>
            <wp:wrapThrough wrapText="bothSides">
              <wp:wrapPolygon edited="0">
                <wp:start x="0" y="0"/>
                <wp:lineTo x="0" y="21295"/>
                <wp:lineTo x="21524" y="21295"/>
                <wp:lineTo x="21524"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5575" cy="1797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1F0EC9" w14:textId="11D046E3" w:rsidR="005F676F" w:rsidRPr="005F676F" w:rsidRDefault="005F676F" w:rsidP="001D5BC3">
      <w:pPr>
        <w:shd w:val="clear" w:color="auto" w:fill="FFFFFF"/>
        <w:spacing w:after="150"/>
        <w:rPr>
          <w:rFonts w:asciiTheme="minorHAnsi" w:hAnsiTheme="minorHAnsi" w:cstheme="minorHAnsi"/>
          <w:color w:val="242424"/>
          <w:sz w:val="22"/>
          <w:szCs w:val="22"/>
          <w:lang w:val="en-GB"/>
        </w:rPr>
      </w:pPr>
      <w:r w:rsidRPr="005F676F">
        <w:rPr>
          <w:rFonts w:asciiTheme="minorHAnsi" w:hAnsiTheme="minorHAnsi" w:cstheme="minorHAnsi"/>
          <w:i/>
          <w:iCs/>
          <w:color w:val="242424"/>
          <w:sz w:val="20"/>
          <w:szCs w:val="20"/>
          <w:lang w:val="en-GB"/>
        </w:rPr>
        <w:t xml:space="preserve">The LAMILUX </w:t>
      </w:r>
      <w:proofErr w:type="spellStart"/>
      <w:r w:rsidRPr="005F676F">
        <w:rPr>
          <w:rFonts w:asciiTheme="minorHAnsi" w:hAnsiTheme="minorHAnsi" w:cstheme="minorHAnsi"/>
          <w:i/>
          <w:iCs/>
          <w:color w:val="242424"/>
          <w:sz w:val="20"/>
          <w:szCs w:val="20"/>
          <w:lang w:val="en-GB"/>
        </w:rPr>
        <w:t>FireShield</w:t>
      </w:r>
      <w:proofErr w:type="spellEnd"/>
      <w:r w:rsidRPr="005F676F">
        <w:rPr>
          <w:rFonts w:asciiTheme="minorHAnsi" w:hAnsiTheme="minorHAnsi" w:cstheme="minorHAnsi"/>
          <w:i/>
          <w:iCs/>
          <w:color w:val="242424"/>
          <w:sz w:val="20"/>
          <w:szCs w:val="20"/>
          <w:lang w:val="en-GB"/>
        </w:rPr>
        <w:t>® product family includes solutions for a wide range of flame protection requirements in the construction industry as well as for the transport industry on land, at sea or in the air.</w:t>
      </w:r>
    </w:p>
    <w:sectPr w:rsidR="005F676F" w:rsidRPr="005F676F" w:rsidSect="00E43672">
      <w:headerReference w:type="default" r:id="rId11"/>
      <w:footerReference w:type="default" r:id="rId12"/>
      <w:pgSz w:w="11906" w:h="16838"/>
      <w:pgMar w:top="2665" w:right="3119" w:bottom="3119"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58320" w14:textId="77777777" w:rsidR="005C6BC4" w:rsidRDefault="005C6BC4">
      <w:r>
        <w:separator/>
      </w:r>
    </w:p>
  </w:endnote>
  <w:endnote w:type="continuationSeparator" w:id="0">
    <w:p w14:paraId="3819F678" w14:textId="77777777" w:rsidR="005C6BC4" w:rsidRDefault="005C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E57FF" w14:textId="77777777" w:rsidR="00941106" w:rsidRPr="00C646F5" w:rsidRDefault="00941106" w:rsidP="00941106">
    <w:pPr>
      <w:pStyle w:val="Fuzeile"/>
      <w:rPr>
        <w:rFonts w:ascii="Verdana" w:hAnsi="Verdana" w:cs="Arial"/>
        <w:color w:val="999999"/>
        <w:sz w:val="15"/>
        <w:szCs w:val="15"/>
        <w:u w:val="single"/>
        <w:lang w:val="en-GB"/>
      </w:rPr>
    </w:pPr>
    <w:r>
      <w:rPr>
        <w:rFonts w:ascii="Verdana" w:hAnsi="Verdana" w:cs="Arial"/>
        <w:color w:val="999999"/>
        <w:sz w:val="15"/>
        <w:szCs w:val="15"/>
        <w:u w:val="single"/>
        <w:lang w:val="en"/>
      </w:rPr>
      <w:t>Contact for media enquiries:</w:t>
    </w:r>
  </w:p>
  <w:p w14:paraId="2772B0A6" w14:textId="77777777" w:rsidR="00941106" w:rsidRPr="00C646F5" w:rsidRDefault="00941106" w:rsidP="00941106">
    <w:pPr>
      <w:pStyle w:val="Fuzeile"/>
      <w:rPr>
        <w:rFonts w:ascii="Verdana" w:hAnsi="Verdana" w:cs="Arial"/>
        <w:color w:val="999999"/>
        <w:sz w:val="15"/>
        <w:szCs w:val="15"/>
        <w:lang w:val="en-GB"/>
      </w:rPr>
    </w:pPr>
  </w:p>
  <w:p w14:paraId="75EF9011" w14:textId="3D05FE2A" w:rsidR="00941106" w:rsidRPr="00C646F5" w:rsidRDefault="00F97E7C" w:rsidP="00941106">
    <w:pPr>
      <w:pStyle w:val="Fuzeile"/>
      <w:rPr>
        <w:rFonts w:ascii="Verdana" w:hAnsi="Verdana" w:cs="Arial"/>
        <w:color w:val="999999"/>
        <w:sz w:val="15"/>
        <w:szCs w:val="15"/>
        <w:lang w:val="en-GB"/>
      </w:rPr>
    </w:pPr>
    <w:r>
      <w:rPr>
        <w:rFonts w:ascii="Verdana" w:hAnsi="Verdana" w:cs="Arial"/>
        <w:color w:val="999999"/>
        <w:sz w:val="15"/>
        <w:szCs w:val="15"/>
        <w:lang w:val="en"/>
      </w:rPr>
      <w:t>LAMILUX Heinrich Strunz GmbH</w:t>
    </w:r>
  </w:p>
  <w:p w14:paraId="0276CC1F" w14:textId="77777777" w:rsidR="00941106" w:rsidRPr="00C646F5" w:rsidRDefault="007B343C" w:rsidP="00941106">
    <w:pPr>
      <w:pStyle w:val="Fuzeile"/>
      <w:rPr>
        <w:rFonts w:ascii="Verdana" w:hAnsi="Verdana" w:cs="Arial"/>
        <w:color w:val="999999"/>
        <w:sz w:val="15"/>
        <w:szCs w:val="15"/>
        <w:lang w:val="en-GB"/>
      </w:rPr>
    </w:pPr>
    <w:r>
      <w:rPr>
        <w:rFonts w:ascii="Verdana" w:hAnsi="Verdana" w:cs="Arial"/>
        <w:color w:val="999999"/>
        <w:sz w:val="15"/>
        <w:szCs w:val="15"/>
        <w:lang w:val="en"/>
      </w:rPr>
      <w:t>Pamela Kemnitzer</w:t>
    </w:r>
  </w:p>
  <w:p w14:paraId="22818320" w14:textId="77777777" w:rsidR="007B343C" w:rsidRPr="00C646F5" w:rsidRDefault="007B343C" w:rsidP="00941106">
    <w:pPr>
      <w:pStyle w:val="Fuzeile"/>
      <w:rPr>
        <w:rFonts w:ascii="Verdana" w:hAnsi="Verdana" w:cs="Arial"/>
        <w:color w:val="999999"/>
        <w:sz w:val="15"/>
        <w:szCs w:val="15"/>
        <w:lang w:val="en-GB"/>
      </w:rPr>
    </w:pPr>
    <w:r>
      <w:rPr>
        <w:rFonts w:ascii="Verdana" w:hAnsi="Verdana" w:cs="Arial"/>
        <w:color w:val="999999"/>
        <w:sz w:val="15"/>
        <w:szCs w:val="15"/>
        <w:lang w:val="en"/>
      </w:rPr>
      <w:t>Corporate Communications Consultant</w:t>
    </w:r>
  </w:p>
  <w:p w14:paraId="5D902F81" w14:textId="77777777" w:rsidR="00941106" w:rsidRPr="00C05B90" w:rsidRDefault="00941106" w:rsidP="00941106">
    <w:pPr>
      <w:pStyle w:val="Fuzeile"/>
      <w:rPr>
        <w:rFonts w:ascii="Verdana" w:hAnsi="Verdana" w:cs="Arial"/>
        <w:color w:val="999999"/>
        <w:sz w:val="15"/>
        <w:szCs w:val="15"/>
      </w:rPr>
    </w:pPr>
    <w:r w:rsidRPr="00C646F5">
      <w:rPr>
        <w:rFonts w:ascii="Verdana" w:hAnsi="Verdana" w:cs="Arial"/>
        <w:color w:val="999999"/>
        <w:sz w:val="15"/>
        <w:szCs w:val="15"/>
      </w:rPr>
      <w:t>Zehstrasse 2</w:t>
    </w:r>
  </w:p>
  <w:p w14:paraId="7F7B4046" w14:textId="77777777" w:rsidR="00941106" w:rsidRPr="00C05B90" w:rsidRDefault="00941106" w:rsidP="00941106">
    <w:pPr>
      <w:pStyle w:val="Fuzeile"/>
      <w:rPr>
        <w:rFonts w:ascii="Verdana" w:hAnsi="Verdana" w:cs="Arial"/>
        <w:color w:val="999999"/>
        <w:sz w:val="15"/>
        <w:szCs w:val="15"/>
      </w:rPr>
    </w:pPr>
    <w:r w:rsidRPr="00C646F5">
      <w:rPr>
        <w:rFonts w:ascii="Verdana" w:hAnsi="Verdana" w:cs="Arial"/>
        <w:color w:val="999999"/>
        <w:sz w:val="15"/>
        <w:szCs w:val="15"/>
      </w:rPr>
      <w:t>95111 Rehau, Germany</w:t>
    </w:r>
  </w:p>
  <w:p w14:paraId="365DCA85" w14:textId="77777777" w:rsidR="00941106" w:rsidRPr="00C05B90" w:rsidRDefault="00941106" w:rsidP="00941106">
    <w:pPr>
      <w:pStyle w:val="Fuzeile"/>
      <w:rPr>
        <w:rFonts w:ascii="Verdana" w:hAnsi="Verdana" w:cs="Arial"/>
        <w:color w:val="999999"/>
        <w:sz w:val="15"/>
        <w:szCs w:val="15"/>
      </w:rPr>
    </w:pPr>
  </w:p>
  <w:p w14:paraId="472F2B5B" w14:textId="18C06C50" w:rsidR="00941106" w:rsidRPr="00C05B90" w:rsidRDefault="00941106" w:rsidP="00941106">
    <w:pPr>
      <w:pStyle w:val="Fuzeile"/>
      <w:rPr>
        <w:rFonts w:ascii="Verdana" w:hAnsi="Verdana" w:cs="Arial"/>
        <w:color w:val="999999"/>
        <w:sz w:val="15"/>
        <w:szCs w:val="15"/>
      </w:rPr>
    </w:pPr>
    <w:r w:rsidRPr="00C646F5">
      <w:rPr>
        <w:rFonts w:ascii="Verdana" w:hAnsi="Verdana" w:cs="Arial"/>
        <w:color w:val="999999"/>
        <w:sz w:val="15"/>
        <w:szCs w:val="15"/>
      </w:rPr>
      <w:t>Tel.: +49 (0)9283 595 270</w:t>
    </w:r>
  </w:p>
  <w:p w14:paraId="2C3ACC88" w14:textId="15C657F0" w:rsidR="00941106" w:rsidRPr="00C05B90" w:rsidRDefault="00941106" w:rsidP="00941106">
    <w:pPr>
      <w:pStyle w:val="Fuzeile"/>
      <w:rPr>
        <w:rFonts w:ascii="Verdana" w:hAnsi="Verdana" w:cs="Arial"/>
        <w:color w:val="999999"/>
        <w:sz w:val="15"/>
        <w:szCs w:val="15"/>
      </w:rPr>
    </w:pPr>
    <w:r w:rsidRPr="00C646F5">
      <w:rPr>
        <w:rFonts w:ascii="Verdana" w:hAnsi="Verdana" w:cs="Arial"/>
        <w:color w:val="999999"/>
        <w:sz w:val="15"/>
        <w:szCs w:val="15"/>
      </w:rPr>
      <w:t>e-mail: pamela.kemnitzer@lamilux.de</w:t>
    </w:r>
  </w:p>
  <w:p w14:paraId="66C551B3" w14:textId="77777777" w:rsidR="00006D40" w:rsidRDefault="00006D40">
    <w:pPr>
      <w:pStyle w:val="Fuzeile"/>
      <w:jc w:val="right"/>
      <w:rPr>
        <w:rFonts w:ascii="Arial" w:hAnsi="Arial" w:cs="Arial"/>
        <w:color w:val="999999"/>
        <w:sz w:val="16"/>
      </w:rPr>
    </w:pPr>
    <w:r>
      <w:rPr>
        <w:rFonts w:ascii="Arial" w:hAnsi="Arial" w:cs="Arial"/>
        <w:color w:val="999999"/>
        <w:sz w:val="16"/>
        <w:lang w:val="en"/>
      </w:rPr>
      <w:t xml:space="preserve">Page </w:t>
    </w:r>
    <w:r>
      <w:rPr>
        <w:rFonts w:ascii="Arial" w:hAnsi="Arial" w:cs="Arial"/>
        <w:color w:val="999999"/>
        <w:sz w:val="16"/>
        <w:lang w:val="en"/>
      </w:rPr>
      <w:fldChar w:fldCharType="begin"/>
    </w:r>
    <w:r>
      <w:rPr>
        <w:rFonts w:ascii="Arial" w:hAnsi="Arial" w:cs="Arial"/>
        <w:color w:val="999999"/>
        <w:sz w:val="16"/>
        <w:lang w:val="en"/>
      </w:rPr>
      <w:instrText xml:space="preserve"> PAGE </w:instrText>
    </w:r>
    <w:r>
      <w:rPr>
        <w:rFonts w:ascii="Arial" w:hAnsi="Arial" w:cs="Arial"/>
        <w:color w:val="999999"/>
        <w:sz w:val="16"/>
        <w:lang w:val="en"/>
      </w:rPr>
      <w:fldChar w:fldCharType="separate"/>
    </w:r>
    <w:r>
      <w:rPr>
        <w:rFonts w:ascii="Arial" w:hAnsi="Arial" w:cs="Arial"/>
        <w:noProof/>
        <w:color w:val="999999"/>
        <w:sz w:val="16"/>
        <w:lang w:val="en"/>
      </w:rPr>
      <w:t>1</w:t>
    </w:r>
    <w:r>
      <w:rPr>
        <w:rFonts w:ascii="Arial" w:hAnsi="Arial" w:cs="Arial"/>
        <w:color w:val="999999"/>
        <w:sz w:val="16"/>
        <w:lang w:val="en"/>
      </w:rPr>
      <w:fldChar w:fldCharType="end"/>
    </w:r>
    <w:r>
      <w:rPr>
        <w:rFonts w:ascii="Arial" w:hAnsi="Arial" w:cs="Arial"/>
        <w:color w:val="999999"/>
        <w:sz w:val="16"/>
        <w:lang w:val="en"/>
      </w:rPr>
      <w:t xml:space="preserve"> of </w:t>
    </w:r>
    <w:r>
      <w:rPr>
        <w:rFonts w:ascii="Arial" w:hAnsi="Arial" w:cs="Arial"/>
        <w:color w:val="999999"/>
        <w:sz w:val="16"/>
        <w:lang w:val="en"/>
      </w:rPr>
      <w:fldChar w:fldCharType="begin"/>
    </w:r>
    <w:r>
      <w:rPr>
        <w:rFonts w:ascii="Arial" w:hAnsi="Arial" w:cs="Arial"/>
        <w:color w:val="999999"/>
        <w:sz w:val="16"/>
        <w:lang w:val="en"/>
      </w:rPr>
      <w:instrText xml:space="preserve"> NUMPAGES </w:instrText>
    </w:r>
    <w:r>
      <w:rPr>
        <w:rFonts w:ascii="Arial" w:hAnsi="Arial" w:cs="Arial"/>
        <w:color w:val="999999"/>
        <w:sz w:val="16"/>
        <w:lang w:val="en"/>
      </w:rPr>
      <w:fldChar w:fldCharType="separate"/>
    </w:r>
    <w:r>
      <w:rPr>
        <w:rFonts w:ascii="Arial" w:hAnsi="Arial" w:cs="Arial"/>
        <w:noProof/>
        <w:color w:val="999999"/>
        <w:sz w:val="16"/>
        <w:lang w:val="en"/>
      </w:rPr>
      <w:t>2</w:t>
    </w:r>
    <w:r>
      <w:rPr>
        <w:rFonts w:ascii="Arial" w:hAnsi="Arial" w:cs="Arial"/>
        <w:color w:val="999999"/>
        <w:sz w:val="16"/>
        <w:lang w:val="en"/>
      </w:rPr>
      <w:fldChar w:fldCharType="end"/>
    </w:r>
  </w:p>
  <w:p w14:paraId="3ADC2721" w14:textId="77777777" w:rsidR="00006D40" w:rsidRDefault="00006D40">
    <w:pPr>
      <w:pStyle w:val="Fuzeile"/>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CCFB6" w14:textId="77777777" w:rsidR="005C6BC4" w:rsidRDefault="005C6BC4">
      <w:r>
        <w:separator/>
      </w:r>
    </w:p>
  </w:footnote>
  <w:footnote w:type="continuationSeparator" w:id="0">
    <w:p w14:paraId="73F323E4" w14:textId="77777777" w:rsidR="005C6BC4" w:rsidRDefault="005C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9E502" w14:textId="56DAD5BC" w:rsidR="00006D40" w:rsidRPr="00E16C9A" w:rsidRDefault="003436F4">
    <w:pPr>
      <w:pStyle w:val="Kopfzeile"/>
      <w:jc w:val="center"/>
      <w:rPr>
        <w:rFonts w:ascii="Courier New" w:hAnsi="Courier New" w:cs="Courier New"/>
        <w:b/>
        <w:bCs/>
        <w:sz w:val="32"/>
        <w:szCs w:val="32"/>
      </w:rPr>
    </w:pPr>
    <w:r>
      <w:rPr>
        <w:noProof/>
        <w:lang w:val="en"/>
      </w:rPr>
      <w:drawing>
        <wp:anchor distT="0" distB="0" distL="114300" distR="114300" simplePos="0" relativeHeight="251657728" behindDoc="1" locked="0" layoutInCell="1" allowOverlap="1" wp14:anchorId="726CA0D3" wp14:editId="7D6CED5C">
          <wp:simplePos x="0" y="0"/>
          <wp:positionH relativeFrom="column">
            <wp:posOffset>5319395</wp:posOffset>
          </wp:positionH>
          <wp:positionV relativeFrom="paragraph">
            <wp:posOffset>-32385</wp:posOffset>
          </wp:positionV>
          <wp:extent cx="818515" cy="1028700"/>
          <wp:effectExtent l="0" t="0" r="0" b="0"/>
          <wp:wrapTight wrapText="bothSides">
            <wp:wrapPolygon edited="0">
              <wp:start x="0" y="0"/>
              <wp:lineTo x="0" y="21200"/>
              <wp:lineTo x="21114" y="21200"/>
              <wp:lineTo x="21114"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51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urier New" w:hAnsi="Courier New"/>
        <w:b/>
        <w:bCs/>
        <w:sz w:val="32"/>
        <w:szCs w:val="32"/>
        <w:lang w:val="en"/>
      </w:rPr>
      <w:t>P R E S S  R E L E A S E</w:t>
    </w:r>
  </w:p>
  <w:p w14:paraId="1BA357F1" w14:textId="77777777" w:rsidR="00006D40" w:rsidRDefault="00006D40">
    <w:pPr>
      <w:pStyle w:val="Kopfzeile"/>
      <w:rPr>
        <w:rFonts w:ascii="Arial" w:hAnsi="Arial" w:cs="Arial"/>
        <w:sz w:val="32"/>
      </w:rPr>
    </w:pPr>
  </w:p>
  <w:p w14:paraId="647186B3" w14:textId="77777777" w:rsidR="00006D40" w:rsidRDefault="00006D40">
    <w:pPr>
      <w:pStyle w:val="Kopfzeile"/>
      <w:rPr>
        <w:rFonts w:ascii="Arial" w:hAnsi="Arial" w:cs="Arial"/>
        <w:sz w:val="32"/>
      </w:rPr>
    </w:pPr>
  </w:p>
  <w:p w14:paraId="72496C2C" w14:textId="5CFF94AE" w:rsidR="00006D40" w:rsidRPr="00E16C9A" w:rsidRDefault="006562F0" w:rsidP="004407E6">
    <w:pPr>
      <w:pStyle w:val="Kopfzeile"/>
      <w:jc w:val="center"/>
      <w:rPr>
        <w:rFonts w:ascii="Courier New" w:hAnsi="Courier New" w:cs="Courier New"/>
        <w:sz w:val="22"/>
        <w:szCs w:val="22"/>
      </w:rPr>
    </w:pPr>
    <w:r>
      <w:rPr>
        <w:rFonts w:ascii="Courier New" w:hAnsi="Courier New" w:cs="Courier New"/>
        <w:sz w:val="22"/>
        <w:szCs w:val="22"/>
        <w:lang w:val="en"/>
      </w:rPr>
      <w:t>Rehau, December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836398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7E6A4AA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8FA9C7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E22634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39C331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CE95E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A4B67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F6DC1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0601B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55E2D8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6778E4"/>
    <w:multiLevelType w:val="hybridMultilevel"/>
    <w:tmpl w:val="39167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1A2097"/>
    <w:multiLevelType w:val="hybridMultilevel"/>
    <w:tmpl w:val="F354629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D20E0"/>
    <w:multiLevelType w:val="hybridMultilevel"/>
    <w:tmpl w:val="E6805B9A"/>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B06A03"/>
    <w:multiLevelType w:val="hybridMultilevel"/>
    <w:tmpl w:val="A044BA26"/>
    <w:lvl w:ilvl="0" w:tplc="04070005">
      <w:start w:val="1"/>
      <w:numFmt w:val="bullet"/>
      <w:lvlText w:val=""/>
      <w:lvlJc w:val="left"/>
      <w:pPr>
        <w:tabs>
          <w:tab w:val="num" w:pos="1428"/>
        </w:tabs>
        <w:ind w:left="1428" w:hanging="360"/>
      </w:pPr>
      <w:rPr>
        <w:rFonts w:ascii="Wingdings" w:hAnsi="Wingdings"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1245BA"/>
    <w:multiLevelType w:val="hybridMultilevel"/>
    <w:tmpl w:val="73E21E8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4E4D53"/>
    <w:multiLevelType w:val="hybridMultilevel"/>
    <w:tmpl w:val="7B109826"/>
    <w:lvl w:ilvl="0" w:tplc="96A0FDF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2"/>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de-DE" w:vendorID="64" w:dllVersion="6" w:nlCheck="1" w:checkStyle="1"/>
  <w:activeWritingStyle w:appName="MSWord" w:lang="de-DE" w:vendorID="64" w:dllVersion="0"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92"/>
    <w:rsid w:val="00000C2D"/>
    <w:rsid w:val="00000D74"/>
    <w:rsid w:val="00004A67"/>
    <w:rsid w:val="00006026"/>
    <w:rsid w:val="00006D40"/>
    <w:rsid w:val="000112A0"/>
    <w:rsid w:val="00012EF6"/>
    <w:rsid w:val="00016948"/>
    <w:rsid w:val="00020853"/>
    <w:rsid w:val="0002091C"/>
    <w:rsid w:val="00020CDF"/>
    <w:rsid w:val="00023E21"/>
    <w:rsid w:val="00025D6B"/>
    <w:rsid w:val="000301BF"/>
    <w:rsid w:val="00031076"/>
    <w:rsid w:val="00033625"/>
    <w:rsid w:val="000372A3"/>
    <w:rsid w:val="00040100"/>
    <w:rsid w:val="00041F9E"/>
    <w:rsid w:val="00045050"/>
    <w:rsid w:val="000465EF"/>
    <w:rsid w:val="00054C71"/>
    <w:rsid w:val="0005513F"/>
    <w:rsid w:val="000601FD"/>
    <w:rsid w:val="000622AA"/>
    <w:rsid w:val="00062562"/>
    <w:rsid w:val="00062A8E"/>
    <w:rsid w:val="000643BD"/>
    <w:rsid w:val="000644CD"/>
    <w:rsid w:val="00064B53"/>
    <w:rsid w:val="00076CD7"/>
    <w:rsid w:val="000777A0"/>
    <w:rsid w:val="00082AFD"/>
    <w:rsid w:val="00083188"/>
    <w:rsid w:val="00083E8E"/>
    <w:rsid w:val="000859A9"/>
    <w:rsid w:val="00087DAD"/>
    <w:rsid w:val="000906B8"/>
    <w:rsid w:val="0009492A"/>
    <w:rsid w:val="0009761E"/>
    <w:rsid w:val="000979C1"/>
    <w:rsid w:val="000A2156"/>
    <w:rsid w:val="000A6E69"/>
    <w:rsid w:val="000A799E"/>
    <w:rsid w:val="000B1725"/>
    <w:rsid w:val="000B29F9"/>
    <w:rsid w:val="000B5877"/>
    <w:rsid w:val="000B66AC"/>
    <w:rsid w:val="000C08F1"/>
    <w:rsid w:val="000C4E8C"/>
    <w:rsid w:val="000D0F88"/>
    <w:rsid w:val="000D424C"/>
    <w:rsid w:val="000D4EA3"/>
    <w:rsid w:val="000D5310"/>
    <w:rsid w:val="000E74D5"/>
    <w:rsid w:val="000F023D"/>
    <w:rsid w:val="000F08E5"/>
    <w:rsid w:val="000F1CE3"/>
    <w:rsid w:val="000F1EC9"/>
    <w:rsid w:val="000F3E63"/>
    <w:rsid w:val="000F4A28"/>
    <w:rsid w:val="000F4FA2"/>
    <w:rsid w:val="000F50C0"/>
    <w:rsid w:val="000F5AF8"/>
    <w:rsid w:val="000F7667"/>
    <w:rsid w:val="000F77E3"/>
    <w:rsid w:val="00102363"/>
    <w:rsid w:val="00102D4E"/>
    <w:rsid w:val="00106167"/>
    <w:rsid w:val="00110787"/>
    <w:rsid w:val="001137A9"/>
    <w:rsid w:val="00114B6F"/>
    <w:rsid w:val="00115AB5"/>
    <w:rsid w:val="00117695"/>
    <w:rsid w:val="0011796B"/>
    <w:rsid w:val="001247DA"/>
    <w:rsid w:val="00125503"/>
    <w:rsid w:val="00125699"/>
    <w:rsid w:val="00125876"/>
    <w:rsid w:val="00130CB4"/>
    <w:rsid w:val="00131DF3"/>
    <w:rsid w:val="001400ED"/>
    <w:rsid w:val="00142246"/>
    <w:rsid w:val="0014230B"/>
    <w:rsid w:val="00144B48"/>
    <w:rsid w:val="0014506C"/>
    <w:rsid w:val="00151CD0"/>
    <w:rsid w:val="00154C37"/>
    <w:rsid w:val="00157C79"/>
    <w:rsid w:val="001612F6"/>
    <w:rsid w:val="00161717"/>
    <w:rsid w:val="001655D6"/>
    <w:rsid w:val="00167235"/>
    <w:rsid w:val="001709E9"/>
    <w:rsid w:val="001744FE"/>
    <w:rsid w:val="00175124"/>
    <w:rsid w:val="00175A4E"/>
    <w:rsid w:val="00176D7A"/>
    <w:rsid w:val="00176DB4"/>
    <w:rsid w:val="001773AE"/>
    <w:rsid w:val="00180325"/>
    <w:rsid w:val="001821DD"/>
    <w:rsid w:val="00182947"/>
    <w:rsid w:val="00186D7D"/>
    <w:rsid w:val="00187603"/>
    <w:rsid w:val="00187774"/>
    <w:rsid w:val="0019042E"/>
    <w:rsid w:val="001905BF"/>
    <w:rsid w:val="00192533"/>
    <w:rsid w:val="001A0E2C"/>
    <w:rsid w:val="001A1B24"/>
    <w:rsid w:val="001A1F8C"/>
    <w:rsid w:val="001A2166"/>
    <w:rsid w:val="001A2DD6"/>
    <w:rsid w:val="001A2EC2"/>
    <w:rsid w:val="001B55A8"/>
    <w:rsid w:val="001C1318"/>
    <w:rsid w:val="001C3178"/>
    <w:rsid w:val="001C3B2A"/>
    <w:rsid w:val="001C71CD"/>
    <w:rsid w:val="001D0880"/>
    <w:rsid w:val="001D0C69"/>
    <w:rsid w:val="001D25FB"/>
    <w:rsid w:val="001D3D63"/>
    <w:rsid w:val="001D4BA2"/>
    <w:rsid w:val="001D51DC"/>
    <w:rsid w:val="001D5BC3"/>
    <w:rsid w:val="001D5FA8"/>
    <w:rsid w:val="001D7FC9"/>
    <w:rsid w:val="001E2165"/>
    <w:rsid w:val="001E38C0"/>
    <w:rsid w:val="001E4E3D"/>
    <w:rsid w:val="001F1231"/>
    <w:rsid w:val="001F1AA7"/>
    <w:rsid w:val="001F28EB"/>
    <w:rsid w:val="001F3356"/>
    <w:rsid w:val="001F35D8"/>
    <w:rsid w:val="001F3783"/>
    <w:rsid w:val="001F54C4"/>
    <w:rsid w:val="001F77CF"/>
    <w:rsid w:val="00203DC8"/>
    <w:rsid w:val="00206A8D"/>
    <w:rsid w:val="00210D55"/>
    <w:rsid w:val="00213673"/>
    <w:rsid w:val="00214518"/>
    <w:rsid w:val="00224436"/>
    <w:rsid w:val="00225FF1"/>
    <w:rsid w:val="0023008C"/>
    <w:rsid w:val="00233035"/>
    <w:rsid w:val="00237506"/>
    <w:rsid w:val="00241656"/>
    <w:rsid w:val="00243A28"/>
    <w:rsid w:val="00245321"/>
    <w:rsid w:val="002468FD"/>
    <w:rsid w:val="00247FC4"/>
    <w:rsid w:val="00250ACC"/>
    <w:rsid w:val="00253743"/>
    <w:rsid w:val="0025445A"/>
    <w:rsid w:val="002556BC"/>
    <w:rsid w:val="00256E8C"/>
    <w:rsid w:val="002579FA"/>
    <w:rsid w:val="002601E1"/>
    <w:rsid w:val="00266927"/>
    <w:rsid w:val="00272A5F"/>
    <w:rsid w:val="002758C2"/>
    <w:rsid w:val="002761A5"/>
    <w:rsid w:val="002766D3"/>
    <w:rsid w:val="002769F6"/>
    <w:rsid w:val="00277159"/>
    <w:rsid w:val="002841CE"/>
    <w:rsid w:val="00284679"/>
    <w:rsid w:val="0028518C"/>
    <w:rsid w:val="002856A4"/>
    <w:rsid w:val="00286D6F"/>
    <w:rsid w:val="0028741C"/>
    <w:rsid w:val="00291729"/>
    <w:rsid w:val="00296D79"/>
    <w:rsid w:val="002A3549"/>
    <w:rsid w:val="002A4D30"/>
    <w:rsid w:val="002A4E4C"/>
    <w:rsid w:val="002A4E97"/>
    <w:rsid w:val="002B05D2"/>
    <w:rsid w:val="002B1C39"/>
    <w:rsid w:val="002B2206"/>
    <w:rsid w:val="002B35C7"/>
    <w:rsid w:val="002B38FB"/>
    <w:rsid w:val="002B73BA"/>
    <w:rsid w:val="002C3AA3"/>
    <w:rsid w:val="002C7CDA"/>
    <w:rsid w:val="002D14FE"/>
    <w:rsid w:val="002D1A0F"/>
    <w:rsid w:val="002D1F5B"/>
    <w:rsid w:val="002D468C"/>
    <w:rsid w:val="002E3273"/>
    <w:rsid w:val="002E6DEC"/>
    <w:rsid w:val="002F04F3"/>
    <w:rsid w:val="002F07E4"/>
    <w:rsid w:val="002F0997"/>
    <w:rsid w:val="002F4799"/>
    <w:rsid w:val="002F581C"/>
    <w:rsid w:val="002F6BBF"/>
    <w:rsid w:val="002F731E"/>
    <w:rsid w:val="0030146C"/>
    <w:rsid w:val="00307AB5"/>
    <w:rsid w:val="00311A87"/>
    <w:rsid w:val="00313216"/>
    <w:rsid w:val="003144BD"/>
    <w:rsid w:val="0031587A"/>
    <w:rsid w:val="00315DD2"/>
    <w:rsid w:val="003178EB"/>
    <w:rsid w:val="00317E58"/>
    <w:rsid w:val="00317F25"/>
    <w:rsid w:val="00321592"/>
    <w:rsid w:val="00321B15"/>
    <w:rsid w:val="003220D1"/>
    <w:rsid w:val="00323285"/>
    <w:rsid w:val="003248F7"/>
    <w:rsid w:val="003256AA"/>
    <w:rsid w:val="0032582A"/>
    <w:rsid w:val="00325DCD"/>
    <w:rsid w:val="003271B3"/>
    <w:rsid w:val="003322A3"/>
    <w:rsid w:val="00332598"/>
    <w:rsid w:val="003326EA"/>
    <w:rsid w:val="00342FCB"/>
    <w:rsid w:val="003436F4"/>
    <w:rsid w:val="0034647D"/>
    <w:rsid w:val="003527DC"/>
    <w:rsid w:val="00352BC4"/>
    <w:rsid w:val="00355754"/>
    <w:rsid w:val="0035680C"/>
    <w:rsid w:val="0035752E"/>
    <w:rsid w:val="00360C87"/>
    <w:rsid w:val="0036282D"/>
    <w:rsid w:val="00372484"/>
    <w:rsid w:val="00374322"/>
    <w:rsid w:val="003768E1"/>
    <w:rsid w:val="00377F1B"/>
    <w:rsid w:val="00381486"/>
    <w:rsid w:val="00384D18"/>
    <w:rsid w:val="00385F40"/>
    <w:rsid w:val="00386B91"/>
    <w:rsid w:val="003928E0"/>
    <w:rsid w:val="00392D0D"/>
    <w:rsid w:val="00393674"/>
    <w:rsid w:val="00394FD7"/>
    <w:rsid w:val="003A0ED1"/>
    <w:rsid w:val="003A1EBA"/>
    <w:rsid w:val="003A79E1"/>
    <w:rsid w:val="003B0C01"/>
    <w:rsid w:val="003B1CCE"/>
    <w:rsid w:val="003B1FEA"/>
    <w:rsid w:val="003B46CB"/>
    <w:rsid w:val="003B53CA"/>
    <w:rsid w:val="003B5A5A"/>
    <w:rsid w:val="003B64BB"/>
    <w:rsid w:val="003C0856"/>
    <w:rsid w:val="003C1A6C"/>
    <w:rsid w:val="003C23C5"/>
    <w:rsid w:val="003C526D"/>
    <w:rsid w:val="003C62B4"/>
    <w:rsid w:val="003C7E0B"/>
    <w:rsid w:val="003D1AEA"/>
    <w:rsid w:val="003D6010"/>
    <w:rsid w:val="003D6038"/>
    <w:rsid w:val="003D691A"/>
    <w:rsid w:val="003E23D3"/>
    <w:rsid w:val="003E26E5"/>
    <w:rsid w:val="003E5CE3"/>
    <w:rsid w:val="003E686C"/>
    <w:rsid w:val="003E7D57"/>
    <w:rsid w:val="003F3FFF"/>
    <w:rsid w:val="003F50ED"/>
    <w:rsid w:val="003F52FB"/>
    <w:rsid w:val="003F5C9B"/>
    <w:rsid w:val="003F644D"/>
    <w:rsid w:val="00400700"/>
    <w:rsid w:val="00404A2B"/>
    <w:rsid w:val="004066AE"/>
    <w:rsid w:val="00410A7C"/>
    <w:rsid w:val="00414F5C"/>
    <w:rsid w:val="004173C9"/>
    <w:rsid w:val="0042053A"/>
    <w:rsid w:val="00421E9F"/>
    <w:rsid w:val="004222DB"/>
    <w:rsid w:val="00425981"/>
    <w:rsid w:val="00426AAD"/>
    <w:rsid w:val="00430CD2"/>
    <w:rsid w:val="00431BA1"/>
    <w:rsid w:val="004407E6"/>
    <w:rsid w:val="004409AC"/>
    <w:rsid w:val="004436A4"/>
    <w:rsid w:val="00444CA9"/>
    <w:rsid w:val="0044509A"/>
    <w:rsid w:val="00445494"/>
    <w:rsid w:val="00446AA1"/>
    <w:rsid w:val="00446C6E"/>
    <w:rsid w:val="004501E1"/>
    <w:rsid w:val="00452D44"/>
    <w:rsid w:val="00452DB8"/>
    <w:rsid w:val="00456628"/>
    <w:rsid w:val="00457805"/>
    <w:rsid w:val="00465DBA"/>
    <w:rsid w:val="004660E9"/>
    <w:rsid w:val="00466462"/>
    <w:rsid w:val="004714FE"/>
    <w:rsid w:val="00472F37"/>
    <w:rsid w:val="004758F1"/>
    <w:rsid w:val="00476AEB"/>
    <w:rsid w:val="00480284"/>
    <w:rsid w:val="00480732"/>
    <w:rsid w:val="00481054"/>
    <w:rsid w:val="004814D4"/>
    <w:rsid w:val="00481760"/>
    <w:rsid w:val="00483C15"/>
    <w:rsid w:val="00485C2D"/>
    <w:rsid w:val="00486952"/>
    <w:rsid w:val="00487E46"/>
    <w:rsid w:val="004902F0"/>
    <w:rsid w:val="00495320"/>
    <w:rsid w:val="00495B9E"/>
    <w:rsid w:val="0049605B"/>
    <w:rsid w:val="00497003"/>
    <w:rsid w:val="004A0233"/>
    <w:rsid w:val="004A0C17"/>
    <w:rsid w:val="004A4EB1"/>
    <w:rsid w:val="004B1F88"/>
    <w:rsid w:val="004B3C30"/>
    <w:rsid w:val="004B513D"/>
    <w:rsid w:val="004C115E"/>
    <w:rsid w:val="004C2C2D"/>
    <w:rsid w:val="004D1E4F"/>
    <w:rsid w:val="004D28F9"/>
    <w:rsid w:val="004D6383"/>
    <w:rsid w:val="004D66FF"/>
    <w:rsid w:val="004D79C4"/>
    <w:rsid w:val="004E1264"/>
    <w:rsid w:val="004E176A"/>
    <w:rsid w:val="004E233B"/>
    <w:rsid w:val="004E3484"/>
    <w:rsid w:val="004E4793"/>
    <w:rsid w:val="004E7E73"/>
    <w:rsid w:val="004F317E"/>
    <w:rsid w:val="004F52EE"/>
    <w:rsid w:val="00500908"/>
    <w:rsid w:val="0050382F"/>
    <w:rsid w:val="00504015"/>
    <w:rsid w:val="00507917"/>
    <w:rsid w:val="0051144F"/>
    <w:rsid w:val="00511AA2"/>
    <w:rsid w:val="00515329"/>
    <w:rsid w:val="0052075E"/>
    <w:rsid w:val="00521107"/>
    <w:rsid w:val="00522AC6"/>
    <w:rsid w:val="00523DFE"/>
    <w:rsid w:val="0052447F"/>
    <w:rsid w:val="00525493"/>
    <w:rsid w:val="0052659E"/>
    <w:rsid w:val="00530A68"/>
    <w:rsid w:val="00531077"/>
    <w:rsid w:val="00531CD7"/>
    <w:rsid w:val="005325C6"/>
    <w:rsid w:val="005332E6"/>
    <w:rsid w:val="00536007"/>
    <w:rsid w:val="005416B4"/>
    <w:rsid w:val="00547887"/>
    <w:rsid w:val="00552D5C"/>
    <w:rsid w:val="0055393C"/>
    <w:rsid w:val="00553F39"/>
    <w:rsid w:val="00554004"/>
    <w:rsid w:val="0055405F"/>
    <w:rsid w:val="0055429E"/>
    <w:rsid w:val="00563B01"/>
    <w:rsid w:val="00567F6A"/>
    <w:rsid w:val="00573FF4"/>
    <w:rsid w:val="00574193"/>
    <w:rsid w:val="005754B0"/>
    <w:rsid w:val="00580FB7"/>
    <w:rsid w:val="00582813"/>
    <w:rsid w:val="00584912"/>
    <w:rsid w:val="00585C8C"/>
    <w:rsid w:val="005862F8"/>
    <w:rsid w:val="005870C3"/>
    <w:rsid w:val="00590276"/>
    <w:rsid w:val="00590B7F"/>
    <w:rsid w:val="00591AEC"/>
    <w:rsid w:val="00592E76"/>
    <w:rsid w:val="0059366E"/>
    <w:rsid w:val="005A213A"/>
    <w:rsid w:val="005A2462"/>
    <w:rsid w:val="005A3F0D"/>
    <w:rsid w:val="005A5F30"/>
    <w:rsid w:val="005A6A07"/>
    <w:rsid w:val="005B0EB2"/>
    <w:rsid w:val="005B369B"/>
    <w:rsid w:val="005B5C22"/>
    <w:rsid w:val="005C2E9A"/>
    <w:rsid w:val="005C43B8"/>
    <w:rsid w:val="005C68B2"/>
    <w:rsid w:val="005C6BC4"/>
    <w:rsid w:val="005D1F42"/>
    <w:rsid w:val="005D282C"/>
    <w:rsid w:val="005D3EE8"/>
    <w:rsid w:val="005D42CD"/>
    <w:rsid w:val="005D66E8"/>
    <w:rsid w:val="005D6C20"/>
    <w:rsid w:val="005D78FD"/>
    <w:rsid w:val="005E1A7A"/>
    <w:rsid w:val="005E5A05"/>
    <w:rsid w:val="005E661F"/>
    <w:rsid w:val="005F1542"/>
    <w:rsid w:val="005F3FE7"/>
    <w:rsid w:val="005F58A9"/>
    <w:rsid w:val="005F676F"/>
    <w:rsid w:val="0060078F"/>
    <w:rsid w:val="0061002A"/>
    <w:rsid w:val="00610539"/>
    <w:rsid w:val="00611A9F"/>
    <w:rsid w:val="00612BD5"/>
    <w:rsid w:val="0061322B"/>
    <w:rsid w:val="00613278"/>
    <w:rsid w:val="00613CB3"/>
    <w:rsid w:val="006158AB"/>
    <w:rsid w:val="00616122"/>
    <w:rsid w:val="00617D2D"/>
    <w:rsid w:val="00620655"/>
    <w:rsid w:val="00624AF1"/>
    <w:rsid w:val="00625764"/>
    <w:rsid w:val="006266FA"/>
    <w:rsid w:val="00626999"/>
    <w:rsid w:val="006304A1"/>
    <w:rsid w:val="006316C4"/>
    <w:rsid w:val="00631847"/>
    <w:rsid w:val="0063201E"/>
    <w:rsid w:val="00633A1E"/>
    <w:rsid w:val="00634683"/>
    <w:rsid w:val="00636C4C"/>
    <w:rsid w:val="00637325"/>
    <w:rsid w:val="0064127D"/>
    <w:rsid w:val="00642705"/>
    <w:rsid w:val="00645C09"/>
    <w:rsid w:val="00646562"/>
    <w:rsid w:val="00653715"/>
    <w:rsid w:val="00655DEC"/>
    <w:rsid w:val="006561D5"/>
    <w:rsid w:val="006562F0"/>
    <w:rsid w:val="006619E7"/>
    <w:rsid w:val="00665DC4"/>
    <w:rsid w:val="0067169C"/>
    <w:rsid w:val="0067604B"/>
    <w:rsid w:val="006800A3"/>
    <w:rsid w:val="00680DC1"/>
    <w:rsid w:val="00682055"/>
    <w:rsid w:val="006823BB"/>
    <w:rsid w:val="00682A62"/>
    <w:rsid w:val="00685355"/>
    <w:rsid w:val="00686B0E"/>
    <w:rsid w:val="00686C54"/>
    <w:rsid w:val="00686CBA"/>
    <w:rsid w:val="00687C97"/>
    <w:rsid w:val="00693DF2"/>
    <w:rsid w:val="006940B1"/>
    <w:rsid w:val="00694492"/>
    <w:rsid w:val="006A046F"/>
    <w:rsid w:val="006A079B"/>
    <w:rsid w:val="006A1224"/>
    <w:rsid w:val="006A222F"/>
    <w:rsid w:val="006A431A"/>
    <w:rsid w:val="006A4F64"/>
    <w:rsid w:val="006A68CB"/>
    <w:rsid w:val="006B008A"/>
    <w:rsid w:val="006B1B7A"/>
    <w:rsid w:val="006B1ED6"/>
    <w:rsid w:val="006B1F24"/>
    <w:rsid w:val="006B5216"/>
    <w:rsid w:val="006B5AE8"/>
    <w:rsid w:val="006B6A61"/>
    <w:rsid w:val="006B758C"/>
    <w:rsid w:val="006C001C"/>
    <w:rsid w:val="006C0460"/>
    <w:rsid w:val="006C2195"/>
    <w:rsid w:val="006C54C2"/>
    <w:rsid w:val="006D026E"/>
    <w:rsid w:val="006D05CE"/>
    <w:rsid w:val="006D22D7"/>
    <w:rsid w:val="006D25ED"/>
    <w:rsid w:val="006D31B7"/>
    <w:rsid w:val="006D36B2"/>
    <w:rsid w:val="006D39CE"/>
    <w:rsid w:val="006D3C7C"/>
    <w:rsid w:val="006E10E4"/>
    <w:rsid w:val="006E2BC6"/>
    <w:rsid w:val="006E44D8"/>
    <w:rsid w:val="006E5396"/>
    <w:rsid w:val="006E5CB0"/>
    <w:rsid w:val="006E7E62"/>
    <w:rsid w:val="006F0757"/>
    <w:rsid w:val="006F212D"/>
    <w:rsid w:val="006F43D1"/>
    <w:rsid w:val="006F49BD"/>
    <w:rsid w:val="006F4D68"/>
    <w:rsid w:val="006F4E89"/>
    <w:rsid w:val="007037C7"/>
    <w:rsid w:val="00705084"/>
    <w:rsid w:val="0070716E"/>
    <w:rsid w:val="007078A4"/>
    <w:rsid w:val="00711596"/>
    <w:rsid w:val="00711F42"/>
    <w:rsid w:val="00711FBD"/>
    <w:rsid w:val="00713389"/>
    <w:rsid w:val="00713944"/>
    <w:rsid w:val="0073102E"/>
    <w:rsid w:val="00731D9A"/>
    <w:rsid w:val="00733589"/>
    <w:rsid w:val="00734999"/>
    <w:rsid w:val="00735B28"/>
    <w:rsid w:val="0073607A"/>
    <w:rsid w:val="0074443D"/>
    <w:rsid w:val="00744929"/>
    <w:rsid w:val="00746514"/>
    <w:rsid w:val="00747B45"/>
    <w:rsid w:val="0075453D"/>
    <w:rsid w:val="00757EBE"/>
    <w:rsid w:val="007605DE"/>
    <w:rsid w:val="00762C54"/>
    <w:rsid w:val="00764707"/>
    <w:rsid w:val="00764765"/>
    <w:rsid w:val="00765086"/>
    <w:rsid w:val="007656CF"/>
    <w:rsid w:val="0077303D"/>
    <w:rsid w:val="007778C9"/>
    <w:rsid w:val="00780AE7"/>
    <w:rsid w:val="0078329B"/>
    <w:rsid w:val="00783759"/>
    <w:rsid w:val="007856D4"/>
    <w:rsid w:val="0078767D"/>
    <w:rsid w:val="00791518"/>
    <w:rsid w:val="007925FC"/>
    <w:rsid w:val="007940D3"/>
    <w:rsid w:val="0079481D"/>
    <w:rsid w:val="007971BE"/>
    <w:rsid w:val="007A2587"/>
    <w:rsid w:val="007A31B7"/>
    <w:rsid w:val="007A52DC"/>
    <w:rsid w:val="007B343C"/>
    <w:rsid w:val="007B78D9"/>
    <w:rsid w:val="007C2C2F"/>
    <w:rsid w:val="007C3929"/>
    <w:rsid w:val="007C490D"/>
    <w:rsid w:val="007C5BED"/>
    <w:rsid w:val="007D1673"/>
    <w:rsid w:val="007D2DD2"/>
    <w:rsid w:val="007D36AC"/>
    <w:rsid w:val="007D6B94"/>
    <w:rsid w:val="007E0C7D"/>
    <w:rsid w:val="007E464B"/>
    <w:rsid w:val="007E6DAE"/>
    <w:rsid w:val="007F0C05"/>
    <w:rsid w:val="007F1C1B"/>
    <w:rsid w:val="007F2FCC"/>
    <w:rsid w:val="007F3EE4"/>
    <w:rsid w:val="007F4791"/>
    <w:rsid w:val="007F48B2"/>
    <w:rsid w:val="007F49FD"/>
    <w:rsid w:val="007F6B79"/>
    <w:rsid w:val="007F6C83"/>
    <w:rsid w:val="007F6ED3"/>
    <w:rsid w:val="007F6FD4"/>
    <w:rsid w:val="007F79A7"/>
    <w:rsid w:val="00800CB4"/>
    <w:rsid w:val="00803F51"/>
    <w:rsid w:val="0080437E"/>
    <w:rsid w:val="008052B8"/>
    <w:rsid w:val="00806CAF"/>
    <w:rsid w:val="008110E5"/>
    <w:rsid w:val="00811A77"/>
    <w:rsid w:val="00813181"/>
    <w:rsid w:val="008151E0"/>
    <w:rsid w:val="0081676D"/>
    <w:rsid w:val="008170D2"/>
    <w:rsid w:val="008236FA"/>
    <w:rsid w:val="008302B5"/>
    <w:rsid w:val="0083534A"/>
    <w:rsid w:val="00835F6A"/>
    <w:rsid w:val="0083651C"/>
    <w:rsid w:val="00841B4F"/>
    <w:rsid w:val="00847598"/>
    <w:rsid w:val="00851806"/>
    <w:rsid w:val="008537BE"/>
    <w:rsid w:val="008557FD"/>
    <w:rsid w:val="008568D1"/>
    <w:rsid w:val="0085711B"/>
    <w:rsid w:val="00863687"/>
    <w:rsid w:val="0086651F"/>
    <w:rsid w:val="008737F0"/>
    <w:rsid w:val="0087419A"/>
    <w:rsid w:val="008741AD"/>
    <w:rsid w:val="0087486F"/>
    <w:rsid w:val="008771E2"/>
    <w:rsid w:val="008803A6"/>
    <w:rsid w:val="00880A78"/>
    <w:rsid w:val="00883563"/>
    <w:rsid w:val="00883877"/>
    <w:rsid w:val="00885758"/>
    <w:rsid w:val="008857F3"/>
    <w:rsid w:val="00886F94"/>
    <w:rsid w:val="00890C80"/>
    <w:rsid w:val="00893845"/>
    <w:rsid w:val="00894602"/>
    <w:rsid w:val="00895B5B"/>
    <w:rsid w:val="00896CF8"/>
    <w:rsid w:val="008A00C2"/>
    <w:rsid w:val="008A1189"/>
    <w:rsid w:val="008A7146"/>
    <w:rsid w:val="008A77D4"/>
    <w:rsid w:val="008A7B8C"/>
    <w:rsid w:val="008A7DD2"/>
    <w:rsid w:val="008B06DA"/>
    <w:rsid w:val="008B157D"/>
    <w:rsid w:val="008B2438"/>
    <w:rsid w:val="008B729D"/>
    <w:rsid w:val="008B7365"/>
    <w:rsid w:val="008C4B9E"/>
    <w:rsid w:val="008C5312"/>
    <w:rsid w:val="008C6D65"/>
    <w:rsid w:val="008D0EF3"/>
    <w:rsid w:val="008D3817"/>
    <w:rsid w:val="008D590D"/>
    <w:rsid w:val="008D6934"/>
    <w:rsid w:val="008E3A41"/>
    <w:rsid w:val="008E4A9B"/>
    <w:rsid w:val="008E5B70"/>
    <w:rsid w:val="008F3A3F"/>
    <w:rsid w:val="008F4055"/>
    <w:rsid w:val="008F5BC0"/>
    <w:rsid w:val="008F6A1F"/>
    <w:rsid w:val="00903D05"/>
    <w:rsid w:val="00905C48"/>
    <w:rsid w:val="00905E16"/>
    <w:rsid w:val="0091147B"/>
    <w:rsid w:val="00915B35"/>
    <w:rsid w:val="00926002"/>
    <w:rsid w:val="009263F1"/>
    <w:rsid w:val="0092661C"/>
    <w:rsid w:val="0092676C"/>
    <w:rsid w:val="00927D66"/>
    <w:rsid w:val="00932114"/>
    <w:rsid w:val="009379C2"/>
    <w:rsid w:val="00941106"/>
    <w:rsid w:val="009431A9"/>
    <w:rsid w:val="00943C60"/>
    <w:rsid w:val="00947874"/>
    <w:rsid w:val="009503FC"/>
    <w:rsid w:val="009534A2"/>
    <w:rsid w:val="009554F7"/>
    <w:rsid w:val="009578F1"/>
    <w:rsid w:val="009602B1"/>
    <w:rsid w:val="009602CD"/>
    <w:rsid w:val="00962478"/>
    <w:rsid w:val="00964E4B"/>
    <w:rsid w:val="00966AC0"/>
    <w:rsid w:val="0097350C"/>
    <w:rsid w:val="0097393E"/>
    <w:rsid w:val="00982BD2"/>
    <w:rsid w:val="0098374E"/>
    <w:rsid w:val="009913EC"/>
    <w:rsid w:val="0099560C"/>
    <w:rsid w:val="009972E8"/>
    <w:rsid w:val="009A05AB"/>
    <w:rsid w:val="009A19AF"/>
    <w:rsid w:val="009A5DD9"/>
    <w:rsid w:val="009A5EE4"/>
    <w:rsid w:val="009A6B1D"/>
    <w:rsid w:val="009A7FFD"/>
    <w:rsid w:val="009B33F3"/>
    <w:rsid w:val="009B4401"/>
    <w:rsid w:val="009B6424"/>
    <w:rsid w:val="009C2736"/>
    <w:rsid w:val="009C3B86"/>
    <w:rsid w:val="009C58F9"/>
    <w:rsid w:val="009C6099"/>
    <w:rsid w:val="009C6D3C"/>
    <w:rsid w:val="009D0405"/>
    <w:rsid w:val="009D0B58"/>
    <w:rsid w:val="009D31DC"/>
    <w:rsid w:val="009D3950"/>
    <w:rsid w:val="009D6B28"/>
    <w:rsid w:val="009D6CDD"/>
    <w:rsid w:val="009D72CF"/>
    <w:rsid w:val="009E057F"/>
    <w:rsid w:val="009E06C7"/>
    <w:rsid w:val="009E0D57"/>
    <w:rsid w:val="009E4A60"/>
    <w:rsid w:val="009F0EA0"/>
    <w:rsid w:val="009F3024"/>
    <w:rsid w:val="009F4583"/>
    <w:rsid w:val="009F5A7F"/>
    <w:rsid w:val="00A0341B"/>
    <w:rsid w:val="00A04B04"/>
    <w:rsid w:val="00A0641D"/>
    <w:rsid w:val="00A20032"/>
    <w:rsid w:val="00A200CA"/>
    <w:rsid w:val="00A212E5"/>
    <w:rsid w:val="00A2472F"/>
    <w:rsid w:val="00A26775"/>
    <w:rsid w:val="00A27974"/>
    <w:rsid w:val="00A3156F"/>
    <w:rsid w:val="00A3328C"/>
    <w:rsid w:val="00A35BE9"/>
    <w:rsid w:val="00A37878"/>
    <w:rsid w:val="00A430A6"/>
    <w:rsid w:val="00A4402C"/>
    <w:rsid w:val="00A451BA"/>
    <w:rsid w:val="00A45E23"/>
    <w:rsid w:val="00A4614F"/>
    <w:rsid w:val="00A47135"/>
    <w:rsid w:val="00A518E2"/>
    <w:rsid w:val="00A52F8F"/>
    <w:rsid w:val="00A54B4B"/>
    <w:rsid w:val="00A55C57"/>
    <w:rsid w:val="00A60064"/>
    <w:rsid w:val="00A60247"/>
    <w:rsid w:val="00A61EDC"/>
    <w:rsid w:val="00A63788"/>
    <w:rsid w:val="00A6527A"/>
    <w:rsid w:val="00A66762"/>
    <w:rsid w:val="00A667C2"/>
    <w:rsid w:val="00A676CE"/>
    <w:rsid w:val="00A70359"/>
    <w:rsid w:val="00A70A37"/>
    <w:rsid w:val="00A712A4"/>
    <w:rsid w:val="00A71CB7"/>
    <w:rsid w:val="00A726F8"/>
    <w:rsid w:val="00A73C3B"/>
    <w:rsid w:val="00A740FD"/>
    <w:rsid w:val="00A8078A"/>
    <w:rsid w:val="00A81BB6"/>
    <w:rsid w:val="00A85110"/>
    <w:rsid w:val="00A86376"/>
    <w:rsid w:val="00A873CB"/>
    <w:rsid w:val="00A87818"/>
    <w:rsid w:val="00A93A36"/>
    <w:rsid w:val="00A949CF"/>
    <w:rsid w:val="00A9568E"/>
    <w:rsid w:val="00AA28D5"/>
    <w:rsid w:val="00AA4396"/>
    <w:rsid w:val="00AB0AB3"/>
    <w:rsid w:val="00AB2C64"/>
    <w:rsid w:val="00AB3172"/>
    <w:rsid w:val="00AB6E0C"/>
    <w:rsid w:val="00AB6FF1"/>
    <w:rsid w:val="00AB737D"/>
    <w:rsid w:val="00AC0770"/>
    <w:rsid w:val="00AC0DB6"/>
    <w:rsid w:val="00AC1A73"/>
    <w:rsid w:val="00AC27B4"/>
    <w:rsid w:val="00AC322B"/>
    <w:rsid w:val="00AC3C74"/>
    <w:rsid w:val="00AC4360"/>
    <w:rsid w:val="00AC7925"/>
    <w:rsid w:val="00AD1692"/>
    <w:rsid w:val="00AD25A2"/>
    <w:rsid w:val="00AD5AA3"/>
    <w:rsid w:val="00AE659F"/>
    <w:rsid w:val="00AE66E0"/>
    <w:rsid w:val="00AF0471"/>
    <w:rsid w:val="00AF59CE"/>
    <w:rsid w:val="00AF7640"/>
    <w:rsid w:val="00B01983"/>
    <w:rsid w:val="00B107FD"/>
    <w:rsid w:val="00B11D2A"/>
    <w:rsid w:val="00B12F2F"/>
    <w:rsid w:val="00B13CB7"/>
    <w:rsid w:val="00B15A84"/>
    <w:rsid w:val="00B15B36"/>
    <w:rsid w:val="00B1648E"/>
    <w:rsid w:val="00B1663C"/>
    <w:rsid w:val="00B17FE1"/>
    <w:rsid w:val="00B20962"/>
    <w:rsid w:val="00B23154"/>
    <w:rsid w:val="00B2388A"/>
    <w:rsid w:val="00B23D6D"/>
    <w:rsid w:val="00B259EF"/>
    <w:rsid w:val="00B26691"/>
    <w:rsid w:val="00B31AB3"/>
    <w:rsid w:val="00B31F56"/>
    <w:rsid w:val="00B33416"/>
    <w:rsid w:val="00B33B96"/>
    <w:rsid w:val="00B34F02"/>
    <w:rsid w:val="00B3531C"/>
    <w:rsid w:val="00B37A4B"/>
    <w:rsid w:val="00B405AA"/>
    <w:rsid w:val="00B40A73"/>
    <w:rsid w:val="00B40E87"/>
    <w:rsid w:val="00B45B50"/>
    <w:rsid w:val="00B504B2"/>
    <w:rsid w:val="00B523BE"/>
    <w:rsid w:val="00B57005"/>
    <w:rsid w:val="00B61055"/>
    <w:rsid w:val="00B6191D"/>
    <w:rsid w:val="00B6197F"/>
    <w:rsid w:val="00B62F3C"/>
    <w:rsid w:val="00B638EC"/>
    <w:rsid w:val="00B70133"/>
    <w:rsid w:val="00B7121D"/>
    <w:rsid w:val="00B712EE"/>
    <w:rsid w:val="00B71614"/>
    <w:rsid w:val="00B7247E"/>
    <w:rsid w:val="00B7249F"/>
    <w:rsid w:val="00B732A3"/>
    <w:rsid w:val="00B7524A"/>
    <w:rsid w:val="00B764C4"/>
    <w:rsid w:val="00B771EB"/>
    <w:rsid w:val="00B772CD"/>
    <w:rsid w:val="00B80484"/>
    <w:rsid w:val="00B810A3"/>
    <w:rsid w:val="00B82AD8"/>
    <w:rsid w:val="00B84CD9"/>
    <w:rsid w:val="00B857A9"/>
    <w:rsid w:val="00B87454"/>
    <w:rsid w:val="00B927E2"/>
    <w:rsid w:val="00B92BD8"/>
    <w:rsid w:val="00B9365F"/>
    <w:rsid w:val="00B97D1B"/>
    <w:rsid w:val="00BA1039"/>
    <w:rsid w:val="00BA3754"/>
    <w:rsid w:val="00BA5B24"/>
    <w:rsid w:val="00BA6318"/>
    <w:rsid w:val="00BB1CC2"/>
    <w:rsid w:val="00BB3664"/>
    <w:rsid w:val="00BB4670"/>
    <w:rsid w:val="00BB62B5"/>
    <w:rsid w:val="00BB694E"/>
    <w:rsid w:val="00BB6CF9"/>
    <w:rsid w:val="00BB708D"/>
    <w:rsid w:val="00BB7939"/>
    <w:rsid w:val="00BC00D1"/>
    <w:rsid w:val="00BC57A2"/>
    <w:rsid w:val="00BC61A8"/>
    <w:rsid w:val="00BD2451"/>
    <w:rsid w:val="00BD672E"/>
    <w:rsid w:val="00BD6958"/>
    <w:rsid w:val="00BE0398"/>
    <w:rsid w:val="00BE1B2F"/>
    <w:rsid w:val="00BE36EC"/>
    <w:rsid w:val="00BE3C0E"/>
    <w:rsid w:val="00BE4BBA"/>
    <w:rsid w:val="00BE6A73"/>
    <w:rsid w:val="00BE7377"/>
    <w:rsid w:val="00BF011F"/>
    <w:rsid w:val="00BF0342"/>
    <w:rsid w:val="00BF53D8"/>
    <w:rsid w:val="00BF5A4A"/>
    <w:rsid w:val="00BF7D42"/>
    <w:rsid w:val="00C00A3B"/>
    <w:rsid w:val="00C018B6"/>
    <w:rsid w:val="00C0497A"/>
    <w:rsid w:val="00C05B90"/>
    <w:rsid w:val="00C07CE9"/>
    <w:rsid w:val="00C07F57"/>
    <w:rsid w:val="00C120AD"/>
    <w:rsid w:val="00C133B8"/>
    <w:rsid w:val="00C1548C"/>
    <w:rsid w:val="00C20371"/>
    <w:rsid w:val="00C21B9D"/>
    <w:rsid w:val="00C22404"/>
    <w:rsid w:val="00C22813"/>
    <w:rsid w:val="00C25C75"/>
    <w:rsid w:val="00C2633B"/>
    <w:rsid w:val="00C26563"/>
    <w:rsid w:val="00C2789E"/>
    <w:rsid w:val="00C3143E"/>
    <w:rsid w:val="00C31D41"/>
    <w:rsid w:val="00C366BA"/>
    <w:rsid w:val="00C45333"/>
    <w:rsid w:val="00C4697A"/>
    <w:rsid w:val="00C479CD"/>
    <w:rsid w:val="00C53E8C"/>
    <w:rsid w:val="00C56FD2"/>
    <w:rsid w:val="00C5784F"/>
    <w:rsid w:val="00C57C80"/>
    <w:rsid w:val="00C605E1"/>
    <w:rsid w:val="00C63817"/>
    <w:rsid w:val="00C646F5"/>
    <w:rsid w:val="00C6490A"/>
    <w:rsid w:val="00C64A83"/>
    <w:rsid w:val="00C66F1E"/>
    <w:rsid w:val="00C7016B"/>
    <w:rsid w:val="00C720DF"/>
    <w:rsid w:val="00C721A5"/>
    <w:rsid w:val="00C74539"/>
    <w:rsid w:val="00C805F8"/>
    <w:rsid w:val="00C8246B"/>
    <w:rsid w:val="00C85EE7"/>
    <w:rsid w:val="00C8656C"/>
    <w:rsid w:val="00C903D9"/>
    <w:rsid w:val="00C931CD"/>
    <w:rsid w:val="00C9344F"/>
    <w:rsid w:val="00C97949"/>
    <w:rsid w:val="00C97A8A"/>
    <w:rsid w:val="00CA3BDD"/>
    <w:rsid w:val="00CA59C5"/>
    <w:rsid w:val="00CA5A03"/>
    <w:rsid w:val="00CB040B"/>
    <w:rsid w:val="00CB1DD8"/>
    <w:rsid w:val="00CB4A9D"/>
    <w:rsid w:val="00CB6C11"/>
    <w:rsid w:val="00CB7AEB"/>
    <w:rsid w:val="00CD2C03"/>
    <w:rsid w:val="00CD7208"/>
    <w:rsid w:val="00CD7F23"/>
    <w:rsid w:val="00CE4D02"/>
    <w:rsid w:val="00CE5BD3"/>
    <w:rsid w:val="00CE6543"/>
    <w:rsid w:val="00CE717D"/>
    <w:rsid w:val="00CF149E"/>
    <w:rsid w:val="00CF1A52"/>
    <w:rsid w:val="00CF40E2"/>
    <w:rsid w:val="00D027D9"/>
    <w:rsid w:val="00D03364"/>
    <w:rsid w:val="00D05928"/>
    <w:rsid w:val="00D06084"/>
    <w:rsid w:val="00D07A17"/>
    <w:rsid w:val="00D12166"/>
    <w:rsid w:val="00D12966"/>
    <w:rsid w:val="00D161A6"/>
    <w:rsid w:val="00D204B1"/>
    <w:rsid w:val="00D2142C"/>
    <w:rsid w:val="00D216B7"/>
    <w:rsid w:val="00D2185E"/>
    <w:rsid w:val="00D22EE3"/>
    <w:rsid w:val="00D249BE"/>
    <w:rsid w:val="00D24E7C"/>
    <w:rsid w:val="00D266BA"/>
    <w:rsid w:val="00D302FF"/>
    <w:rsid w:val="00D31EBD"/>
    <w:rsid w:val="00D32A06"/>
    <w:rsid w:val="00D33F51"/>
    <w:rsid w:val="00D4167D"/>
    <w:rsid w:val="00D41C25"/>
    <w:rsid w:val="00D444DB"/>
    <w:rsid w:val="00D45B64"/>
    <w:rsid w:val="00D46D7F"/>
    <w:rsid w:val="00D47203"/>
    <w:rsid w:val="00D50015"/>
    <w:rsid w:val="00D5014A"/>
    <w:rsid w:val="00D50B69"/>
    <w:rsid w:val="00D53AA4"/>
    <w:rsid w:val="00D53C60"/>
    <w:rsid w:val="00D54DA1"/>
    <w:rsid w:val="00D55AA3"/>
    <w:rsid w:val="00D62642"/>
    <w:rsid w:val="00D634CA"/>
    <w:rsid w:val="00D63AE1"/>
    <w:rsid w:val="00D64181"/>
    <w:rsid w:val="00D6448B"/>
    <w:rsid w:val="00D6550D"/>
    <w:rsid w:val="00D664F2"/>
    <w:rsid w:val="00D70049"/>
    <w:rsid w:val="00D701EA"/>
    <w:rsid w:val="00D703B8"/>
    <w:rsid w:val="00D72663"/>
    <w:rsid w:val="00D7492D"/>
    <w:rsid w:val="00D74ED4"/>
    <w:rsid w:val="00D76A7C"/>
    <w:rsid w:val="00D7796C"/>
    <w:rsid w:val="00D82706"/>
    <w:rsid w:val="00D827DD"/>
    <w:rsid w:val="00D8529A"/>
    <w:rsid w:val="00D866D0"/>
    <w:rsid w:val="00D87429"/>
    <w:rsid w:val="00D87665"/>
    <w:rsid w:val="00D9228C"/>
    <w:rsid w:val="00D936C4"/>
    <w:rsid w:val="00D97A2E"/>
    <w:rsid w:val="00DA2EDC"/>
    <w:rsid w:val="00DA374D"/>
    <w:rsid w:val="00DA437A"/>
    <w:rsid w:val="00DA4563"/>
    <w:rsid w:val="00DA4C48"/>
    <w:rsid w:val="00DA6E2B"/>
    <w:rsid w:val="00DC0F1D"/>
    <w:rsid w:val="00DC15AA"/>
    <w:rsid w:val="00DC3A94"/>
    <w:rsid w:val="00DC575A"/>
    <w:rsid w:val="00DD10D5"/>
    <w:rsid w:val="00DD34A0"/>
    <w:rsid w:val="00DD4637"/>
    <w:rsid w:val="00DD4BD2"/>
    <w:rsid w:val="00DD6BC2"/>
    <w:rsid w:val="00DD7447"/>
    <w:rsid w:val="00DD7871"/>
    <w:rsid w:val="00DE2161"/>
    <w:rsid w:val="00DE473E"/>
    <w:rsid w:val="00DE6483"/>
    <w:rsid w:val="00DE715B"/>
    <w:rsid w:val="00DF00E4"/>
    <w:rsid w:val="00DF1A55"/>
    <w:rsid w:val="00DF424D"/>
    <w:rsid w:val="00DF5C66"/>
    <w:rsid w:val="00DF73E6"/>
    <w:rsid w:val="00E005BB"/>
    <w:rsid w:val="00E00751"/>
    <w:rsid w:val="00E01368"/>
    <w:rsid w:val="00E03596"/>
    <w:rsid w:val="00E07BF2"/>
    <w:rsid w:val="00E11169"/>
    <w:rsid w:val="00E123F3"/>
    <w:rsid w:val="00E13F02"/>
    <w:rsid w:val="00E1421E"/>
    <w:rsid w:val="00E16C9A"/>
    <w:rsid w:val="00E16D4D"/>
    <w:rsid w:val="00E175E4"/>
    <w:rsid w:val="00E20326"/>
    <w:rsid w:val="00E203EE"/>
    <w:rsid w:val="00E237DE"/>
    <w:rsid w:val="00E30212"/>
    <w:rsid w:val="00E30B70"/>
    <w:rsid w:val="00E31854"/>
    <w:rsid w:val="00E318F5"/>
    <w:rsid w:val="00E31F7C"/>
    <w:rsid w:val="00E351EA"/>
    <w:rsid w:val="00E41269"/>
    <w:rsid w:val="00E42079"/>
    <w:rsid w:val="00E42666"/>
    <w:rsid w:val="00E42862"/>
    <w:rsid w:val="00E42E09"/>
    <w:rsid w:val="00E43672"/>
    <w:rsid w:val="00E4454F"/>
    <w:rsid w:val="00E46592"/>
    <w:rsid w:val="00E50171"/>
    <w:rsid w:val="00E526DF"/>
    <w:rsid w:val="00E6361F"/>
    <w:rsid w:val="00E64E01"/>
    <w:rsid w:val="00E6668E"/>
    <w:rsid w:val="00E70639"/>
    <w:rsid w:val="00E7473F"/>
    <w:rsid w:val="00E7583B"/>
    <w:rsid w:val="00E80323"/>
    <w:rsid w:val="00E80AA2"/>
    <w:rsid w:val="00E80C8A"/>
    <w:rsid w:val="00E82745"/>
    <w:rsid w:val="00E86677"/>
    <w:rsid w:val="00E95B65"/>
    <w:rsid w:val="00E96CAC"/>
    <w:rsid w:val="00E973C6"/>
    <w:rsid w:val="00EA228A"/>
    <w:rsid w:val="00EA22FC"/>
    <w:rsid w:val="00EA2F9E"/>
    <w:rsid w:val="00EA4CF3"/>
    <w:rsid w:val="00EA52A0"/>
    <w:rsid w:val="00EA6D66"/>
    <w:rsid w:val="00EC2CB0"/>
    <w:rsid w:val="00EC474D"/>
    <w:rsid w:val="00EC5E87"/>
    <w:rsid w:val="00ED1C7C"/>
    <w:rsid w:val="00ED3938"/>
    <w:rsid w:val="00ED4319"/>
    <w:rsid w:val="00ED7880"/>
    <w:rsid w:val="00EE0D19"/>
    <w:rsid w:val="00EE30FF"/>
    <w:rsid w:val="00EE3122"/>
    <w:rsid w:val="00EE43DE"/>
    <w:rsid w:val="00EE600C"/>
    <w:rsid w:val="00EE7938"/>
    <w:rsid w:val="00EF0783"/>
    <w:rsid w:val="00EF1A75"/>
    <w:rsid w:val="00EF1E84"/>
    <w:rsid w:val="00EF3AE7"/>
    <w:rsid w:val="00F006D3"/>
    <w:rsid w:val="00F0386F"/>
    <w:rsid w:val="00F038D6"/>
    <w:rsid w:val="00F03AA4"/>
    <w:rsid w:val="00F052A5"/>
    <w:rsid w:val="00F062D7"/>
    <w:rsid w:val="00F06A67"/>
    <w:rsid w:val="00F11EF5"/>
    <w:rsid w:val="00F12067"/>
    <w:rsid w:val="00F13166"/>
    <w:rsid w:val="00F2067C"/>
    <w:rsid w:val="00F268CE"/>
    <w:rsid w:val="00F30330"/>
    <w:rsid w:val="00F3372D"/>
    <w:rsid w:val="00F33B01"/>
    <w:rsid w:val="00F344CC"/>
    <w:rsid w:val="00F34AA8"/>
    <w:rsid w:val="00F37F64"/>
    <w:rsid w:val="00F436DF"/>
    <w:rsid w:val="00F51E4A"/>
    <w:rsid w:val="00F52B7D"/>
    <w:rsid w:val="00F536DC"/>
    <w:rsid w:val="00F53F68"/>
    <w:rsid w:val="00F559DE"/>
    <w:rsid w:val="00F5708D"/>
    <w:rsid w:val="00F62554"/>
    <w:rsid w:val="00F631AF"/>
    <w:rsid w:val="00F6321A"/>
    <w:rsid w:val="00F63A16"/>
    <w:rsid w:val="00F66B5E"/>
    <w:rsid w:val="00F675A5"/>
    <w:rsid w:val="00F80C89"/>
    <w:rsid w:val="00F84187"/>
    <w:rsid w:val="00F84C64"/>
    <w:rsid w:val="00F85BF4"/>
    <w:rsid w:val="00F93473"/>
    <w:rsid w:val="00F9364D"/>
    <w:rsid w:val="00F9364E"/>
    <w:rsid w:val="00F96798"/>
    <w:rsid w:val="00F97E7C"/>
    <w:rsid w:val="00FA02BB"/>
    <w:rsid w:val="00FA19BD"/>
    <w:rsid w:val="00FA20A5"/>
    <w:rsid w:val="00FA342A"/>
    <w:rsid w:val="00FB3C71"/>
    <w:rsid w:val="00FB580F"/>
    <w:rsid w:val="00FB610A"/>
    <w:rsid w:val="00FB77BE"/>
    <w:rsid w:val="00FC2BBE"/>
    <w:rsid w:val="00FD18EE"/>
    <w:rsid w:val="00FD291B"/>
    <w:rsid w:val="00FD295E"/>
    <w:rsid w:val="00FD3F77"/>
    <w:rsid w:val="00FD56CC"/>
    <w:rsid w:val="00FD6723"/>
    <w:rsid w:val="00FE0D78"/>
    <w:rsid w:val="00FE1DBF"/>
    <w:rsid w:val="00FE253E"/>
    <w:rsid w:val="00FE47EE"/>
    <w:rsid w:val="00FE487E"/>
    <w:rsid w:val="00FE6287"/>
    <w:rsid w:val="00FE6F59"/>
    <w:rsid w:val="00FF01A3"/>
    <w:rsid w:val="00FF045C"/>
    <w:rsid w:val="00FF12F7"/>
    <w:rsid w:val="00FF1802"/>
    <w:rsid w:val="00FF18C4"/>
    <w:rsid w:val="00FF44A2"/>
    <w:rsid w:val="00FF5A77"/>
    <w:rsid w:val="00FF6B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FBA11E9"/>
  <w15:chartTrackingRefBased/>
  <w15:docId w15:val="{C4D656CD-71F3-4A92-9378-385508BB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sz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keepNext/>
      <w:outlineLvl w:val="8"/>
    </w:pPr>
    <w:rPr>
      <w:rFonts w:ascii="Arial" w:hAnsi="Arial"/>
      <w:b/>
      <w:sz w:val="16"/>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pPr>
      <w:jc w:val="both"/>
    </w:pPr>
    <w:rPr>
      <w:rFonts w:ascii="Arial" w:hAnsi="Arial" w:cs="Arial"/>
      <w:b/>
      <w:bCs/>
      <w:sz w:val="22"/>
    </w:rPr>
  </w:style>
  <w:style w:type="paragraph" w:styleId="Textkrper2">
    <w:name w:val="Body Text 2"/>
    <w:basedOn w:val="Standard"/>
    <w:pPr>
      <w:jc w:val="both"/>
    </w:pPr>
    <w:rPr>
      <w:rFonts w:ascii="Arial" w:hAnsi="Arial"/>
      <w:szCs w:val="20"/>
    </w:rPr>
  </w:style>
  <w:style w:type="paragraph" w:styleId="Textkrper3">
    <w:name w:val="Body Text 3"/>
    <w:basedOn w:val="Standard"/>
    <w:pPr>
      <w:widowControl w:val="0"/>
    </w:pPr>
    <w:rPr>
      <w:rFonts w:ascii="Arial" w:hAnsi="Arial"/>
      <w:i/>
      <w:sz w:val="20"/>
      <w:szCs w:val="20"/>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tyle>
  <w:style w:type="paragraph" w:styleId="Aufzhlungszeichen">
    <w:name w:val="List Bullet"/>
    <w:basedOn w:val="Standard"/>
    <w:autoRedefine/>
    <w:pPr>
      <w:numPr>
        <w:numId w:val="1"/>
      </w:numPr>
    </w:pPr>
  </w:style>
  <w:style w:type="paragraph" w:styleId="Aufzhlungszeichen2">
    <w:name w:val="List Bullet 2"/>
    <w:basedOn w:val="Standard"/>
    <w:autoRedefine/>
    <w:pPr>
      <w:numPr>
        <w:numId w:val="2"/>
      </w:numPr>
    </w:pPr>
  </w:style>
  <w:style w:type="paragraph" w:styleId="Aufzhlungszeichen3">
    <w:name w:val="List Bullet 3"/>
    <w:basedOn w:val="Standard"/>
    <w:autoRedefine/>
    <w:pPr>
      <w:numPr>
        <w:numId w:val="3"/>
      </w:numPr>
    </w:pPr>
  </w:style>
  <w:style w:type="paragraph" w:styleId="Aufzhlungszeichen4">
    <w:name w:val="List Bullet 4"/>
    <w:basedOn w:val="Standard"/>
    <w:autoRedefine/>
    <w:pPr>
      <w:numPr>
        <w:numId w:val="4"/>
      </w:numPr>
    </w:pPr>
  </w:style>
  <w:style w:type="paragraph" w:styleId="Aufzhlungszeichen5">
    <w:name w:val="List Bullet 5"/>
    <w:basedOn w:val="Standard"/>
    <w:autoRedefine/>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rPr>
      <w:sz w:val="20"/>
      <w:szCs w:val="20"/>
    </w:rPr>
  </w:style>
  <w:style w:type="paragraph" w:styleId="Fu-Endnotenberschrift">
    <w:name w:val="Note Heading"/>
    <w:basedOn w:val="Standard"/>
    <w:next w:val="Standard"/>
  </w:style>
  <w:style w:type="paragraph" w:styleId="Funotentext">
    <w:name w:val="footnote text"/>
    <w:basedOn w:val="Standard"/>
    <w:semiHidden/>
    <w:rPr>
      <w:sz w:val="20"/>
      <w:szCs w:val="20"/>
    </w:rPr>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uiPriority w:val="99"/>
  </w:style>
  <w:style w:type="paragraph" w:styleId="Standardeinzug">
    <w:name w:val="Normal Indent"/>
    <w:basedOn w:val="Standard"/>
    <w:pPr>
      <w:ind w:left="708"/>
    </w:pPr>
  </w:style>
  <w:style w:type="paragraph" w:styleId="Textkrper-Zeileneinzug">
    <w:name w:val="Body Text Indent"/>
    <w:basedOn w:val="Standard"/>
    <w:pPr>
      <w:spacing w:after="120"/>
      <w:ind w:left="283"/>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Textkrper-Erstzeileneinzug">
    <w:name w:val="Body Text First Indent"/>
    <w:basedOn w:val="Textkrper"/>
    <w:pPr>
      <w:spacing w:after="120"/>
      <w:ind w:firstLine="210"/>
      <w:jc w:val="left"/>
    </w:pPr>
    <w:rPr>
      <w:rFonts w:ascii="Times New Roman" w:hAnsi="Times New Roman" w:cs="Times New Roman"/>
      <w:b w:val="0"/>
      <w:bCs w:val="0"/>
      <w:sz w:val="24"/>
    </w:rPr>
  </w:style>
  <w:style w:type="paragraph" w:styleId="Textkrper-Erstzeileneinzug2">
    <w:name w:val="Body Text First Indent 2"/>
    <w:basedOn w:val="Textkrper-Zeileneinzug"/>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rPr>
      <w:rFonts w:ascii="Arial" w:hAnsi="Arial" w:cs="Arial"/>
      <w:sz w:val="20"/>
      <w:szCs w:val="20"/>
    </w:rPr>
  </w:style>
  <w:style w:type="paragraph" w:styleId="Umschlagadresse">
    <w:name w:val="envelope address"/>
    <w:basedOn w:val="Standard"/>
    <w:pPr>
      <w:framePr w:w="4320" w:h="2160" w:hRule="exact" w:hSpace="141" w:wrap="auto" w:hAnchor="page" w:xAlign="center" w:yAlign="bottom"/>
      <w:ind w:left="1"/>
    </w:pPr>
    <w:rPr>
      <w:rFonts w:ascii="Arial" w:hAnsi="Arial" w:cs="Arial"/>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semiHidden/>
    <w:rsid w:val="00D7796C"/>
    <w:rPr>
      <w:rFonts w:ascii="Tahoma" w:hAnsi="Tahoma" w:cs="Tahoma"/>
      <w:sz w:val="16"/>
      <w:szCs w:val="16"/>
    </w:rPr>
  </w:style>
  <w:style w:type="character" w:styleId="Fett">
    <w:name w:val="Strong"/>
    <w:uiPriority w:val="22"/>
    <w:qFormat/>
    <w:rsid w:val="00915B35"/>
    <w:rPr>
      <w:b/>
      <w:bCs/>
    </w:rPr>
  </w:style>
  <w:style w:type="character" w:styleId="NichtaufgelsteErwhnung">
    <w:name w:val="Unresolved Mention"/>
    <w:uiPriority w:val="99"/>
    <w:semiHidden/>
    <w:unhideWhenUsed/>
    <w:rsid w:val="005E661F"/>
    <w:rPr>
      <w:color w:val="605E5C"/>
      <w:shd w:val="clear" w:color="auto" w:fill="E1DFDD"/>
    </w:rPr>
  </w:style>
  <w:style w:type="character" w:styleId="Kommentarzeichen">
    <w:name w:val="annotation reference"/>
    <w:basedOn w:val="Absatz-Standardschriftart"/>
    <w:rsid w:val="00C31D41"/>
    <w:rPr>
      <w:sz w:val="16"/>
      <w:szCs w:val="16"/>
    </w:rPr>
  </w:style>
  <w:style w:type="paragraph" w:styleId="Kommentarthema">
    <w:name w:val="annotation subject"/>
    <w:basedOn w:val="Kommentartext"/>
    <w:next w:val="Kommentartext"/>
    <w:link w:val="KommentarthemaZchn"/>
    <w:rsid w:val="00C31D41"/>
    <w:rPr>
      <w:b/>
      <w:bCs/>
    </w:rPr>
  </w:style>
  <w:style w:type="character" w:customStyle="1" w:styleId="KommentartextZchn">
    <w:name w:val="Kommentartext Zchn"/>
    <w:basedOn w:val="Absatz-Standardschriftart"/>
    <w:link w:val="Kommentartext"/>
    <w:semiHidden/>
    <w:rsid w:val="00C31D41"/>
  </w:style>
  <w:style w:type="character" w:customStyle="1" w:styleId="KommentarthemaZchn">
    <w:name w:val="Kommentarthema Zchn"/>
    <w:basedOn w:val="KommentartextZchn"/>
    <w:link w:val="Kommentarthema"/>
    <w:rsid w:val="00C31D41"/>
    <w:rPr>
      <w:b/>
      <w:bCs/>
    </w:rPr>
  </w:style>
  <w:style w:type="character" w:styleId="BesuchterLink">
    <w:name w:val="FollowedHyperlink"/>
    <w:basedOn w:val="Absatz-Standardschriftart"/>
    <w:rsid w:val="00F632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8639">
      <w:bodyDiv w:val="1"/>
      <w:marLeft w:val="0"/>
      <w:marRight w:val="0"/>
      <w:marTop w:val="0"/>
      <w:marBottom w:val="0"/>
      <w:divBdr>
        <w:top w:val="none" w:sz="0" w:space="0" w:color="auto"/>
        <w:left w:val="none" w:sz="0" w:space="0" w:color="auto"/>
        <w:bottom w:val="none" w:sz="0" w:space="0" w:color="auto"/>
        <w:right w:val="none" w:sz="0" w:space="0" w:color="auto"/>
      </w:divBdr>
    </w:div>
    <w:div w:id="5068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milux.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979EF-D1C8-4AF3-AF4C-CB9CAEA27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2876</Characters>
  <Application>Microsoft Office Word</Application>
  <DocSecurity>0</DocSecurity>
  <Lines>70</Lines>
  <Paragraphs>18</Paragraphs>
  <ScaleCrop>false</ScaleCrop>
  <HeadingPairs>
    <vt:vector size="2" baseType="variant">
      <vt:variant>
        <vt:lpstr>Titel</vt:lpstr>
      </vt:variant>
      <vt:variant>
        <vt:i4>1</vt:i4>
      </vt:variant>
    </vt:vector>
  </HeadingPairs>
  <TitlesOfParts>
    <vt:vector size="1" baseType="lpstr">
      <vt:lpstr>Presseinformation_LAMILUX_neuer_Werkstoff_Antibac_04_2016.doc</vt:lpstr>
    </vt:vector>
  </TitlesOfParts>
  <Company>LAMILUX</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Presseinformation_LAMILUX_neuer_Werkstoff_Antibac_04_2016.doc</dc:title>
  <dc:subject/>
  <dc:creator>Pamela Kemnitzer</dc:creator>
  <cp:keywords/>
  <cp:lastModifiedBy>Kemnitzer, Pamela</cp:lastModifiedBy>
  <cp:revision>9</cp:revision>
  <cp:lastPrinted>2021-12-13T08:29:00Z</cp:lastPrinted>
  <dcterms:created xsi:type="dcterms:W3CDTF">2021-12-03T10:30:00Z</dcterms:created>
  <dcterms:modified xsi:type="dcterms:W3CDTF">2021-12-13T08:32:00Z</dcterms:modified>
</cp:coreProperties>
</file>