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0E" w:rsidRPr="00CF368A" w:rsidRDefault="00D26F0E" w:rsidP="00D26F0E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:rsidR="00D26F0E" w:rsidRPr="00CF368A" w:rsidRDefault="008F40B0" w:rsidP="00D26F0E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AOK</w:t>
      </w:r>
      <w:r w:rsidR="005B6F3D">
        <w:rPr>
          <w:rFonts w:cs="Arial"/>
        </w:rPr>
        <w:t>:</w:t>
      </w:r>
      <w:r>
        <w:rPr>
          <w:rFonts w:cs="Arial"/>
        </w:rPr>
        <w:t xml:space="preserve"> kostenfreies Onlineseminar</w:t>
      </w:r>
      <w:r w:rsidR="005B6F3D">
        <w:rPr>
          <w:rFonts w:cs="Arial"/>
        </w:rPr>
        <w:t xml:space="preserve"> mit Tipps</w:t>
      </w:r>
      <w:r>
        <w:rPr>
          <w:rFonts w:cs="Arial"/>
        </w:rPr>
        <w:t xml:space="preserve"> für einen </w:t>
      </w:r>
      <w:r w:rsidR="0052447F">
        <w:rPr>
          <w:rFonts w:cs="Arial"/>
        </w:rPr>
        <w:t xml:space="preserve">gesunden </w:t>
      </w:r>
      <w:r>
        <w:rPr>
          <w:rFonts w:cs="Arial"/>
        </w:rPr>
        <w:t>Sch</w:t>
      </w:r>
      <w:r w:rsidR="001E2A87">
        <w:rPr>
          <w:rFonts w:cs="Arial"/>
        </w:rPr>
        <w:t>l</w:t>
      </w:r>
      <w:r>
        <w:rPr>
          <w:rFonts w:cs="Arial"/>
        </w:rPr>
        <w:t>af</w:t>
      </w:r>
    </w:p>
    <w:p w:rsidR="00D26F0E" w:rsidRPr="00CF368A" w:rsidRDefault="008F40B0" w:rsidP="00D26F0E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D26F0E" w:rsidRPr="00CF368A">
        <w:rPr>
          <w:rFonts w:asciiTheme="majorHAnsi" w:hAnsiTheme="majorHAnsi" w:cs="Arial"/>
        </w:rPr>
        <w:t xml:space="preserve">, </w:t>
      </w:r>
      <w:r w:rsidR="00641D4B">
        <w:rPr>
          <w:rFonts w:asciiTheme="majorHAnsi" w:hAnsiTheme="majorHAnsi" w:cs="Arial"/>
        </w:rPr>
        <w:t>1. März 2023</w:t>
      </w:r>
      <w:bookmarkStart w:id="0" w:name="_GoBack"/>
      <w:bookmarkEnd w:id="0"/>
    </w:p>
    <w:p w:rsidR="00D26F0E" w:rsidRPr="00CF368A" w:rsidRDefault="00D26F0E" w:rsidP="00D26F0E">
      <w:pPr>
        <w:rPr>
          <w:rFonts w:asciiTheme="majorHAnsi" w:hAnsiTheme="majorHAnsi" w:cs="Arial"/>
        </w:rPr>
      </w:pPr>
    </w:p>
    <w:p w:rsidR="00D26F0E" w:rsidRPr="007A66D2" w:rsidRDefault="008F40B0" w:rsidP="00D26F0E">
      <w:pPr>
        <w:pStyle w:val="EinleitungstextZwischenberschrift"/>
      </w:pPr>
      <w:r>
        <w:t>Die AOK</w:t>
      </w:r>
      <w:r w:rsidR="001E2A87">
        <w:t xml:space="preserve"> Sachsen-Anhalt</w:t>
      </w:r>
      <w:r>
        <w:t xml:space="preserve"> bietet am 20. März</w:t>
      </w:r>
      <w:r w:rsidR="001E2A87">
        <w:t xml:space="preserve"> allen</w:t>
      </w:r>
      <w:r>
        <w:t xml:space="preserve"> Interessierten ein kostenfreies Onlineseminar an. Ein Experte vermittelt dabei Tipps, Tri</w:t>
      </w:r>
      <w:r w:rsidR="004D151D">
        <w:t>cks und Methoden für einen gesunden</w:t>
      </w:r>
      <w:r>
        <w:t xml:space="preserve"> Schlaf. </w:t>
      </w:r>
    </w:p>
    <w:p w:rsidR="008F40B0" w:rsidRDefault="008F40B0" w:rsidP="00D26F0E"/>
    <w:p w:rsidR="001E2A87" w:rsidRDefault="008F40B0" w:rsidP="00E14B4A">
      <w:r>
        <w:t xml:space="preserve">Am </w:t>
      </w:r>
      <w:r w:rsidRPr="008F40B0">
        <w:rPr>
          <w:b/>
        </w:rPr>
        <w:t>20. März von 18 bis 19 Uhr</w:t>
      </w:r>
      <w:r>
        <w:t xml:space="preserve"> können Interessierte </w:t>
      </w:r>
      <w:r w:rsidR="001E2A87">
        <w:t xml:space="preserve">unter dem Motto „Schluss mit Schäfchen zählen“ </w:t>
      </w:r>
      <w:r>
        <w:t xml:space="preserve">mehr </w:t>
      </w:r>
      <w:r w:rsidR="00E14B4A">
        <w:t xml:space="preserve">dazu erfahren, wie Schlaf und Gesundheit zusammenhängen </w:t>
      </w:r>
      <w:r w:rsidR="005B6F3D">
        <w:t>und</w:t>
      </w:r>
      <w:r w:rsidR="00E14B4A">
        <w:t xml:space="preserve"> was man gegen Schlaflosigkeit tun kann. </w:t>
      </w:r>
    </w:p>
    <w:p w:rsidR="001E2A87" w:rsidRDefault="001E2A87" w:rsidP="00E14B4A"/>
    <w:p w:rsidR="00E14B4A" w:rsidRDefault="00E14B4A" w:rsidP="00E14B4A">
      <w:r>
        <w:t xml:space="preserve">Macht Schlafmangel krank? Wie träumen wir? Und wie finde ich meinen richtigen Schlafrhythmus? </w:t>
      </w:r>
      <w:r w:rsidR="008D3E8F">
        <w:t>D</w:t>
      </w:r>
      <w:r>
        <w:t>iese und andere Fragen</w:t>
      </w:r>
      <w:r w:rsidR="008D3E8F">
        <w:t xml:space="preserve"> erläutert</w:t>
      </w:r>
      <w:r>
        <w:t xml:space="preserve"> </w:t>
      </w:r>
      <w:r w:rsidR="008D3E8F">
        <w:t>Dr. Hans-Günther Weeß</w:t>
      </w:r>
      <w:r>
        <w:t>, Vo</w:t>
      </w:r>
      <w:r w:rsidR="00DB4B85">
        <w:t>rs</w:t>
      </w:r>
      <w:r>
        <w:t>tandsmitglied</w:t>
      </w:r>
      <w:r w:rsidRPr="008F40B0">
        <w:t xml:space="preserve"> der Deutschen Gesellschaft für Schlafforschung und Schlafmedizin</w:t>
      </w:r>
      <w:r>
        <w:t xml:space="preserve"> und</w:t>
      </w:r>
      <w:r w:rsidRPr="008F40B0">
        <w:t xml:space="preserve"> Autor zahlreicher wissenschaftlicher Publikationen</w:t>
      </w:r>
      <w:r>
        <w:t>.</w:t>
      </w:r>
    </w:p>
    <w:p w:rsidR="00E14B4A" w:rsidRDefault="00E14B4A" w:rsidP="00D26F0E"/>
    <w:p w:rsidR="008F40B0" w:rsidRPr="00CF368A" w:rsidRDefault="00E14B4A" w:rsidP="00D26F0E">
      <w:pPr>
        <w:rPr>
          <w:b/>
        </w:rPr>
      </w:pPr>
      <w:r w:rsidRPr="00E14B4A">
        <w:t>Teilnehmen können alle Interessierten, nicht nur Versicherte der AOK.  Anmeldungen und weitere Informationen gibt es unter</w:t>
      </w:r>
      <w:r w:rsidR="001E2A87">
        <w:t xml:space="preserve"> </w:t>
      </w:r>
      <w:hyperlink r:id="rId8" w:history="1">
        <w:r w:rsidR="00FE5767" w:rsidRPr="00801D49">
          <w:rPr>
            <w:rStyle w:val="Hyperlink"/>
          </w:rPr>
          <w:t>www.deine-gesundheitswelt.de/service/online-seminar-gesunder-schlaf</w:t>
        </w:r>
      </w:hyperlink>
      <w:r w:rsidR="005B6F3D">
        <w:t xml:space="preserve"> </w:t>
      </w:r>
    </w:p>
    <w:p w:rsidR="00D26F0E" w:rsidRPr="00CF368A" w:rsidRDefault="00D26F0E" w:rsidP="00D26F0E">
      <w:pPr>
        <w:rPr>
          <w:rFonts w:asciiTheme="majorHAnsi" w:hAnsiTheme="majorHAnsi" w:cs="Arial"/>
          <w:lang w:val="en-US"/>
        </w:rPr>
      </w:pPr>
      <w:r w:rsidRPr="00CF368A">
        <w:rPr>
          <w:rFonts w:asciiTheme="majorHAnsi" w:hAnsiTheme="majorHAnsi" w:cs="Arial"/>
          <w:lang w:val="en-US"/>
        </w:rPr>
        <w:t xml:space="preserve"> </w:t>
      </w:r>
    </w:p>
    <w:p w:rsidR="00E14B4A" w:rsidRDefault="00E14B4A" w:rsidP="00E14B4A">
      <w:r w:rsidRPr="00E14B4A">
        <w:rPr>
          <w:u w:val="single"/>
        </w:rPr>
        <w:t>Zum Experten:</w:t>
      </w:r>
      <w:r w:rsidRPr="00E14B4A">
        <w:rPr>
          <w:u w:val="single"/>
        </w:rPr>
        <w:br/>
      </w:r>
      <w:r>
        <w:t>Dr. Hans-Günter Weeß beschäftigt sich seit mehr als 25 Jahren klinisch und wissenschaftlich mit dem Schlaf und seinen Störungen. Er ist Leiter des Interdisziplinären Schlafzentrums am Pfalzklinikum Klingenmünster.</w:t>
      </w:r>
    </w:p>
    <w:p w:rsidR="00E14B4A" w:rsidRPr="00E14B4A" w:rsidRDefault="001E2A87" w:rsidP="00E14B4A">
      <w:r>
        <w:t>Seit 2019</w:t>
      </w:r>
      <w:r w:rsidR="00E14B4A">
        <w:t xml:space="preserve"> wird er von Focus Gesundheit auf der Liste der TOP-Medi</w:t>
      </w:r>
      <w:r>
        <w:t>ziner für Schlafmedizin geführt und ist bei Focus-Online</w:t>
      </w:r>
      <w:r w:rsidR="00E14B4A">
        <w:t xml:space="preserve"> seit 2022 Experte für Schlafme</w:t>
      </w:r>
      <w:r>
        <w:t xml:space="preserve">dizin mit einer eigenen Kolumne. </w:t>
      </w:r>
    </w:p>
    <w:p w:rsidR="00D26F0E" w:rsidRPr="004A43E7" w:rsidRDefault="00D26F0E" w:rsidP="00D26F0E">
      <w:pPr>
        <w:pStyle w:val="Infokastenvollflchigberschrift"/>
        <w:pBdr>
          <w:left w:val="single" w:sz="2" w:space="15" w:color="E8F4F2"/>
        </w:pBdr>
      </w:pPr>
      <w:r w:rsidRPr="004A43E7">
        <w:lastRenderedPageBreak/>
        <w:t>Zur AOK Sachsen-Anhalt:</w:t>
      </w:r>
    </w:p>
    <w:p w:rsidR="00D26F0E" w:rsidRPr="00EA3102" w:rsidRDefault="00D26F0E" w:rsidP="00D26F0E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30</w:t>
      </w:r>
      <w:r w:rsidRPr="00EA3102">
        <w:t>.000 Versicherte und 50.000 Arbeitgeber in 44 regionalen Kundencentern. Mit einem Marktanteil von 40 Prozent und einem Beitragssatz von 15,</w:t>
      </w:r>
      <w:r>
        <w:t>6</w:t>
      </w:r>
      <w:r w:rsidRPr="00EA3102">
        <w:t xml:space="preserve"> Prozent ist sie die größte und </w:t>
      </w:r>
      <w:r>
        <w:t>die günstigste regionale</w:t>
      </w:r>
      <w:r w:rsidRPr="00EA3102">
        <w:t xml:space="preserve"> Krankenkasse in Sachsen-Anhalt.</w:t>
      </w:r>
    </w:p>
    <w:p w:rsidR="00D26F0E" w:rsidRDefault="00D26F0E" w:rsidP="00D26F0E">
      <w:pPr>
        <w:rPr>
          <w:rFonts w:asciiTheme="majorHAnsi" w:hAnsiTheme="majorHAnsi"/>
        </w:rPr>
      </w:pPr>
    </w:p>
    <w:p w:rsidR="00737DFC" w:rsidRDefault="00737DFC" w:rsidP="00D26F0E">
      <w:pPr>
        <w:rPr>
          <w:rFonts w:asciiTheme="majorHAnsi" w:hAnsiTheme="majorHAnsi"/>
        </w:rPr>
      </w:pPr>
    </w:p>
    <w:p w:rsidR="00737DFC" w:rsidRDefault="00737DFC" w:rsidP="00737DFC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:rsidR="00737DFC" w:rsidRDefault="00737DFC" w:rsidP="00737DFC">
      <w:r w:rsidRPr="00173AC2">
        <w:t>Für Ihre Berichterstattung in Verbindung mit dieser</w:t>
      </w:r>
      <w:r>
        <w:t xml:space="preserve"> Pressemitteilung können Sie </w:t>
      </w:r>
      <w:r w:rsidR="00D5356D">
        <w:t>das</w:t>
      </w:r>
      <w:r w:rsidRPr="00173AC2">
        <w:t xml:space="preserve"> beigefügte Foto bei Angabe des Bildnachweises kostenfrei verwenden.</w:t>
      </w:r>
    </w:p>
    <w:p w:rsidR="00737DFC" w:rsidRPr="00CF368A" w:rsidRDefault="00737DFC" w:rsidP="00737DFC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737DFC" w:rsidRPr="00CF368A" w:rsidTr="00D90E1E">
        <w:trPr>
          <w:trHeight w:val="2865"/>
        </w:trPr>
        <w:tc>
          <w:tcPr>
            <w:tcW w:w="4196" w:type="dxa"/>
            <w:noWrap/>
          </w:tcPr>
          <w:p w:rsidR="00737DFC" w:rsidRPr="00CF368A" w:rsidRDefault="00737DFC" w:rsidP="00D90E1E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69BB90FC" wp14:editId="5BB60BF5">
                  <wp:simplePos x="0" y="0"/>
                  <wp:positionH relativeFrom="column">
                    <wp:posOffset>6936</wp:posOffset>
                  </wp:positionH>
                  <wp:positionV relativeFrom="paragraph">
                    <wp:posOffset>9999</wp:posOffset>
                  </wp:positionV>
                  <wp:extent cx="2639127" cy="1759418"/>
                  <wp:effectExtent l="0" t="0" r="889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27" cy="175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737DFC" w:rsidRPr="00CF368A" w:rsidRDefault="00737DFC" w:rsidP="00D90E1E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737DFC" w:rsidRPr="00CF368A" w:rsidRDefault="00737DFC" w:rsidP="00D90E1E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71F58BDE" wp14:editId="7403C9FE">
                  <wp:simplePos x="0" y="0"/>
                  <wp:positionH relativeFrom="column">
                    <wp:posOffset>438161</wp:posOffset>
                  </wp:positionH>
                  <wp:positionV relativeFrom="paragraph">
                    <wp:posOffset>1661</wp:posOffset>
                  </wp:positionV>
                  <wp:extent cx="1780322" cy="177863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22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737DFC" w:rsidRPr="00CF368A" w:rsidTr="00D90E1E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737DFC" w:rsidRPr="00CF368A" w:rsidRDefault="00737DFC" w:rsidP="00C56EA3">
            <w:pPr>
              <w:pStyle w:val="Fuzeile"/>
              <w:rPr>
                <w:rFonts w:asciiTheme="majorHAnsi" w:hAnsiTheme="majorHAnsi"/>
              </w:rPr>
            </w:pPr>
            <w:r w:rsidRPr="00737DFC">
              <w:rPr>
                <w:rFonts w:asciiTheme="majorHAnsi" w:hAnsiTheme="majorHAnsi"/>
              </w:rPr>
              <w:t xml:space="preserve">Das blaue Licht von Tablets und </w:t>
            </w:r>
            <w:r w:rsidR="00C56EA3">
              <w:rPr>
                <w:rFonts w:asciiTheme="majorHAnsi" w:hAnsiTheme="majorHAnsi"/>
              </w:rPr>
              <w:t>Smartphones</w:t>
            </w:r>
            <w:r w:rsidRPr="00737DFC">
              <w:rPr>
                <w:rFonts w:asciiTheme="majorHAnsi" w:hAnsiTheme="majorHAnsi"/>
              </w:rPr>
              <w:t xml:space="preserve"> verhindert das Ausschütten des Schlafhormons Melantonin. Das kann zu Schwierigkeiten bei Einschlafen oder Schlafdefiziten führen. Tipps für gesünderes Schlafen gibt es im Online</w:t>
            </w:r>
            <w:r>
              <w:rPr>
                <w:rFonts w:asciiTheme="majorHAnsi" w:hAnsiTheme="majorHAnsi"/>
              </w:rPr>
              <w:t>s</w:t>
            </w:r>
            <w:r w:rsidRPr="00737DFC">
              <w:rPr>
                <w:rFonts w:asciiTheme="majorHAnsi" w:hAnsiTheme="majorHAnsi"/>
              </w:rPr>
              <w:t>eminar der AOK Sachsen-Anhalt.</w:t>
            </w:r>
            <w:r>
              <w:rPr>
                <w:rFonts w:asciiTheme="majorHAnsi" w:hAnsiTheme="majorHAnsi"/>
              </w:rPr>
              <w:t xml:space="preserve"> Foto: AOK Mediendienst</w:t>
            </w:r>
          </w:p>
        </w:tc>
        <w:tc>
          <w:tcPr>
            <w:tcW w:w="113" w:type="dxa"/>
            <w:tcMar>
              <w:top w:w="113" w:type="dxa"/>
            </w:tcMar>
          </w:tcPr>
          <w:p w:rsidR="00737DFC" w:rsidRPr="00CF368A" w:rsidRDefault="00737DFC" w:rsidP="00D90E1E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737DFC" w:rsidRPr="00CF368A" w:rsidRDefault="00737DFC" w:rsidP="00D90E1E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QR-Code zum Onlineseminar.</w:t>
            </w:r>
          </w:p>
        </w:tc>
      </w:tr>
    </w:tbl>
    <w:p w:rsidR="00737DFC" w:rsidRPr="00CF368A" w:rsidRDefault="00737DFC" w:rsidP="00737DFC">
      <w:pPr>
        <w:rPr>
          <w:rFonts w:asciiTheme="majorHAnsi" w:hAnsiTheme="majorHAnsi"/>
        </w:rPr>
      </w:pPr>
    </w:p>
    <w:p w:rsidR="00737DFC" w:rsidRPr="00D26F0E" w:rsidRDefault="00737DFC" w:rsidP="00737DFC"/>
    <w:p w:rsidR="00737DFC" w:rsidRDefault="00737DFC" w:rsidP="00D26F0E">
      <w:pPr>
        <w:rPr>
          <w:rFonts w:asciiTheme="majorHAnsi" w:hAnsiTheme="majorHAnsi"/>
        </w:rPr>
      </w:pPr>
    </w:p>
    <w:p w:rsidR="00737DFC" w:rsidRDefault="00737DFC" w:rsidP="00D26F0E">
      <w:pPr>
        <w:rPr>
          <w:rFonts w:asciiTheme="majorHAnsi" w:hAnsiTheme="majorHAnsi"/>
        </w:rPr>
      </w:pPr>
    </w:p>
    <w:p w:rsidR="00737DFC" w:rsidRDefault="00737DFC" w:rsidP="00D26F0E">
      <w:pPr>
        <w:rPr>
          <w:rFonts w:asciiTheme="majorHAnsi" w:hAnsiTheme="majorHAnsi"/>
        </w:rPr>
      </w:pPr>
    </w:p>
    <w:sectPr w:rsidR="00737DFC" w:rsidSect="00A30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EA" w:rsidRDefault="00672EEA" w:rsidP="00611B96">
      <w:pPr>
        <w:spacing w:line="240" w:lineRule="auto"/>
      </w:pPr>
      <w:r>
        <w:separator/>
      </w:r>
    </w:p>
  </w:endnote>
  <w:endnote w:type="continuationSeparator" w:id="0">
    <w:p w:rsidR="00672EEA" w:rsidRDefault="00672EEA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6F95851F-3FB0-4032-B223-466DA852DF3E}"/>
    <w:embedBold r:id="rId2" w:fontKey="{FF84BBC2-891D-4826-9EF5-49F7E5AC6903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D2BE5E7F-34E9-4F80-A3EC-30207217F36E}"/>
    <w:embedBold r:id="rId4" w:fontKey="{C04E772D-AF09-4D3E-BEB7-739FDDECB63C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77151C49-D39C-4BAA-B21E-EA67F14373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641D4B">
                            <w:rPr>
                              <w:noProof/>
                            </w:rPr>
                            <w:t>1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641D4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641D4B">
                      <w:rPr>
                        <w:noProof/>
                      </w:rPr>
                      <w:t>1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641D4B">
                        <w:rPr>
                          <w:noProof/>
                        </w:rPr>
                        <w:t>2</w:t>
                      </w:r>
                    </w:fldSimple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E14BC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C56EA3">
                      <w:fldChar w:fldCharType="begin"/>
                    </w:r>
                    <w:r w:rsidR="00C56EA3">
                      <w:instrText>NUMPAGES  \* Arabic  \* MERGEFORMAT</w:instrText>
                    </w:r>
                    <w:r w:rsidR="00C56EA3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C56EA3">
                      <w:rPr>
                        <w:noProof/>
                      </w:rPr>
                      <w:fldChar w:fldCharType="end"/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EA" w:rsidRDefault="00672EEA" w:rsidP="00611B96">
      <w:pPr>
        <w:spacing w:line="240" w:lineRule="auto"/>
      </w:pPr>
      <w:r>
        <w:separator/>
      </w:r>
    </w:p>
  </w:footnote>
  <w:footnote w:type="continuationSeparator" w:id="0">
    <w:p w:rsidR="00672EEA" w:rsidRDefault="00672EEA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2"/>
    <w:rsid w:val="000141B1"/>
    <w:rsid w:val="00034288"/>
    <w:rsid w:val="00041A9A"/>
    <w:rsid w:val="00056437"/>
    <w:rsid w:val="000C36DF"/>
    <w:rsid w:val="000C55E3"/>
    <w:rsid w:val="000C64CF"/>
    <w:rsid w:val="000D49AC"/>
    <w:rsid w:val="000D5BA8"/>
    <w:rsid w:val="000F5F66"/>
    <w:rsid w:val="00115192"/>
    <w:rsid w:val="001177B4"/>
    <w:rsid w:val="00122698"/>
    <w:rsid w:val="00163B98"/>
    <w:rsid w:val="00192EA1"/>
    <w:rsid w:val="001A28CD"/>
    <w:rsid w:val="001E2A87"/>
    <w:rsid w:val="001F19D6"/>
    <w:rsid w:val="0020308C"/>
    <w:rsid w:val="00250AEE"/>
    <w:rsid w:val="00251BA4"/>
    <w:rsid w:val="00277F31"/>
    <w:rsid w:val="00280BF2"/>
    <w:rsid w:val="00281BD7"/>
    <w:rsid w:val="002913C2"/>
    <w:rsid w:val="002A0684"/>
    <w:rsid w:val="002C1D55"/>
    <w:rsid w:val="002D1BE9"/>
    <w:rsid w:val="002D27DE"/>
    <w:rsid w:val="002D4A5E"/>
    <w:rsid w:val="002D6039"/>
    <w:rsid w:val="002E5187"/>
    <w:rsid w:val="002F6762"/>
    <w:rsid w:val="00317A02"/>
    <w:rsid w:val="0039313A"/>
    <w:rsid w:val="003947C5"/>
    <w:rsid w:val="003B1F8F"/>
    <w:rsid w:val="003C2126"/>
    <w:rsid w:val="003D4C21"/>
    <w:rsid w:val="00427FA6"/>
    <w:rsid w:val="004322C1"/>
    <w:rsid w:val="00452F7E"/>
    <w:rsid w:val="00457F5A"/>
    <w:rsid w:val="0046086E"/>
    <w:rsid w:val="004916CA"/>
    <w:rsid w:val="004A43E7"/>
    <w:rsid w:val="004B5915"/>
    <w:rsid w:val="004C3E4B"/>
    <w:rsid w:val="004C40D6"/>
    <w:rsid w:val="004D151D"/>
    <w:rsid w:val="004D34C1"/>
    <w:rsid w:val="004D7F82"/>
    <w:rsid w:val="004E7B54"/>
    <w:rsid w:val="0052447F"/>
    <w:rsid w:val="0053682A"/>
    <w:rsid w:val="005430E3"/>
    <w:rsid w:val="00546B57"/>
    <w:rsid w:val="005679EA"/>
    <w:rsid w:val="005B6A95"/>
    <w:rsid w:val="005B6F3D"/>
    <w:rsid w:val="005C2557"/>
    <w:rsid w:val="005C40E7"/>
    <w:rsid w:val="00611B96"/>
    <w:rsid w:val="006307FC"/>
    <w:rsid w:val="00641D4B"/>
    <w:rsid w:val="00647CC8"/>
    <w:rsid w:val="00672EEA"/>
    <w:rsid w:val="006770FD"/>
    <w:rsid w:val="00682602"/>
    <w:rsid w:val="0068598E"/>
    <w:rsid w:val="00695827"/>
    <w:rsid w:val="006D2418"/>
    <w:rsid w:val="006E7F96"/>
    <w:rsid w:val="00705EED"/>
    <w:rsid w:val="00725049"/>
    <w:rsid w:val="00737DFC"/>
    <w:rsid w:val="00754331"/>
    <w:rsid w:val="007557F8"/>
    <w:rsid w:val="007B0CB1"/>
    <w:rsid w:val="007B1358"/>
    <w:rsid w:val="007D02B9"/>
    <w:rsid w:val="007E7A9A"/>
    <w:rsid w:val="008050D8"/>
    <w:rsid w:val="00805F7B"/>
    <w:rsid w:val="00841125"/>
    <w:rsid w:val="00882557"/>
    <w:rsid w:val="00883717"/>
    <w:rsid w:val="00885162"/>
    <w:rsid w:val="008A795F"/>
    <w:rsid w:val="008B690B"/>
    <w:rsid w:val="008D3E8F"/>
    <w:rsid w:val="008D600A"/>
    <w:rsid w:val="008E08B7"/>
    <w:rsid w:val="008E40E5"/>
    <w:rsid w:val="008F40B0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D34FD"/>
    <w:rsid w:val="009D3726"/>
    <w:rsid w:val="00A30053"/>
    <w:rsid w:val="00A44853"/>
    <w:rsid w:val="00A6369E"/>
    <w:rsid w:val="00A7009D"/>
    <w:rsid w:val="00A91B34"/>
    <w:rsid w:val="00AD4D38"/>
    <w:rsid w:val="00AE71AC"/>
    <w:rsid w:val="00AE7EB8"/>
    <w:rsid w:val="00AF2D16"/>
    <w:rsid w:val="00AF54E3"/>
    <w:rsid w:val="00B06E94"/>
    <w:rsid w:val="00B43790"/>
    <w:rsid w:val="00B73C1B"/>
    <w:rsid w:val="00B74E8C"/>
    <w:rsid w:val="00B870B4"/>
    <w:rsid w:val="00B9271F"/>
    <w:rsid w:val="00B94B60"/>
    <w:rsid w:val="00BE201D"/>
    <w:rsid w:val="00C022C7"/>
    <w:rsid w:val="00C376D1"/>
    <w:rsid w:val="00C56EA3"/>
    <w:rsid w:val="00C63B30"/>
    <w:rsid w:val="00C64220"/>
    <w:rsid w:val="00CC707C"/>
    <w:rsid w:val="00CE4623"/>
    <w:rsid w:val="00CF44BF"/>
    <w:rsid w:val="00D06863"/>
    <w:rsid w:val="00D26F0E"/>
    <w:rsid w:val="00D402B2"/>
    <w:rsid w:val="00D51170"/>
    <w:rsid w:val="00D534CC"/>
    <w:rsid w:val="00D5356D"/>
    <w:rsid w:val="00D702AE"/>
    <w:rsid w:val="00D83CC2"/>
    <w:rsid w:val="00DB4B85"/>
    <w:rsid w:val="00DC3869"/>
    <w:rsid w:val="00DE0BFA"/>
    <w:rsid w:val="00DE1405"/>
    <w:rsid w:val="00E14B4A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52184"/>
    <w:rsid w:val="00FA3024"/>
    <w:rsid w:val="00FE4247"/>
    <w:rsid w:val="00FE576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E6A09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B85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B85"/>
    <w:rPr>
      <w:rFonts w:cs="Times New Roman (Textkörper CS)"/>
      <w:b/>
      <w:bCs/>
      <w:kern w:val="10"/>
      <w:sz w:val="20"/>
      <w:szCs w:val="20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gesundheitswelt.de/service/online-seminar-gesunder-schla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1E8B-5B69-4D18-8566-5B771ECE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Kirmeß, Sascha</cp:lastModifiedBy>
  <cp:revision>10</cp:revision>
  <cp:lastPrinted>2021-11-25T11:51:00Z</cp:lastPrinted>
  <dcterms:created xsi:type="dcterms:W3CDTF">2023-02-16T12:26:00Z</dcterms:created>
  <dcterms:modified xsi:type="dcterms:W3CDTF">2023-02-21T14:23:00Z</dcterms:modified>
</cp:coreProperties>
</file>