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5D5D5" w14:textId="77777777" w:rsidR="00583BAF" w:rsidRDefault="00583BAF" w:rsidP="00714ED1">
      <w:pPr>
        <w:spacing w:line="276" w:lineRule="auto"/>
        <w:rPr>
          <w:sz w:val="22"/>
          <w:szCs w:val="22"/>
          <w:u w:val="single"/>
        </w:rPr>
      </w:pPr>
      <w:r w:rsidRPr="0006258D">
        <w:rPr>
          <w:sz w:val="22"/>
          <w:szCs w:val="22"/>
          <w:u w:val="single"/>
        </w:rPr>
        <w:t>Schädlinge auf dem Vormarsch</w:t>
      </w:r>
    </w:p>
    <w:p w14:paraId="3F4F7FDB" w14:textId="77777777" w:rsidR="00714ED1" w:rsidRPr="0006258D" w:rsidRDefault="00714ED1" w:rsidP="00714ED1">
      <w:pPr>
        <w:spacing w:line="276" w:lineRule="auto"/>
        <w:rPr>
          <w:sz w:val="22"/>
          <w:szCs w:val="22"/>
          <w:u w:val="single"/>
        </w:rPr>
      </w:pPr>
    </w:p>
    <w:p w14:paraId="53691462" w14:textId="77777777" w:rsidR="00583BAF" w:rsidRDefault="00583BAF" w:rsidP="00714ED1">
      <w:pPr>
        <w:spacing w:line="276" w:lineRule="auto"/>
        <w:rPr>
          <w:b/>
          <w:bCs/>
          <w:sz w:val="28"/>
          <w:szCs w:val="28"/>
        </w:rPr>
      </w:pPr>
      <w:r w:rsidRPr="002B34EC">
        <w:rPr>
          <w:b/>
          <w:bCs/>
          <w:sz w:val="28"/>
          <w:szCs w:val="28"/>
        </w:rPr>
        <w:t>So können sich Museen schützen</w:t>
      </w:r>
    </w:p>
    <w:p w14:paraId="6A56E44F" w14:textId="77777777" w:rsidR="00714ED1" w:rsidRPr="002B34EC" w:rsidRDefault="00714ED1" w:rsidP="00714ED1">
      <w:pPr>
        <w:spacing w:line="276" w:lineRule="auto"/>
        <w:rPr>
          <w:b/>
          <w:bCs/>
          <w:sz w:val="28"/>
          <w:szCs w:val="28"/>
        </w:rPr>
      </w:pPr>
    </w:p>
    <w:p w14:paraId="013FE2CD" w14:textId="78197A02" w:rsidR="00583BAF" w:rsidRPr="000A34DE" w:rsidRDefault="00583BAF" w:rsidP="00714ED1">
      <w:pPr>
        <w:spacing w:after="160" w:line="276" w:lineRule="auto"/>
      </w:pPr>
      <w:r w:rsidRPr="000A34DE">
        <w:t>Kulturell Verantwortliche und Restauratoren in Museen, Galerien</w:t>
      </w:r>
      <w:r>
        <w:t>, Kirchen</w:t>
      </w:r>
      <w:r w:rsidRPr="000A34DE">
        <w:t xml:space="preserve"> und Theatern </w:t>
      </w:r>
      <w:r>
        <w:t xml:space="preserve"> </w:t>
      </w:r>
      <w:r w:rsidRPr="000A34DE">
        <w:t xml:space="preserve">kennen die unsichtbaren Gefahren, die von Materialschädlingen ausgehen. </w:t>
      </w:r>
      <w:r w:rsidR="00F20163">
        <w:t>Papierf</w:t>
      </w:r>
      <w:r w:rsidRPr="000A34DE">
        <w:t xml:space="preserve">ischchen, </w:t>
      </w:r>
      <w:r w:rsidR="00897E57">
        <w:t>M</w:t>
      </w:r>
      <w:r w:rsidRPr="000A34DE">
        <w:t>otten, Staubläuse, Holzwürmer und diverse Käfer haben es auf organische Objekte aus Holz, Textilien, Papier oder Leder abgesehen.</w:t>
      </w:r>
      <w:r>
        <w:t xml:space="preserve"> </w:t>
      </w:r>
      <w:r w:rsidRPr="000A34DE">
        <w:t>Die Folge</w:t>
      </w:r>
      <w:r>
        <w:t xml:space="preserve"> ist häufig</w:t>
      </w:r>
      <w:r w:rsidRPr="000A34DE">
        <w:t xml:space="preserve"> die völlige Zerstörung und damit der unwiederbringliche Verlust von wertvollen Kunstgegenständen, Antiquitäten, Skulpturen, Teppichen, Kostümen</w:t>
      </w:r>
      <w:r>
        <w:t xml:space="preserve"> und vielem mehr,</w:t>
      </w:r>
      <w:r w:rsidRPr="000A34DE">
        <w:t xml:space="preserve"> der bei rechtzeitigem Eingreifen hätte verhindert werden können.</w:t>
      </w:r>
    </w:p>
    <w:p w14:paraId="0AEC74DE" w14:textId="7ADAFC15" w:rsidR="00583BAF" w:rsidRPr="000A34DE" w:rsidRDefault="00D43E30" w:rsidP="00714ED1">
      <w:pPr>
        <w:spacing w:after="160" w:line="276" w:lineRule="auto"/>
      </w:pPr>
      <w:r>
        <w:rPr>
          <w:b/>
          <w:bCs/>
        </w:rPr>
        <w:t>Scheeßel</w:t>
      </w:r>
      <w:r w:rsidR="00583BAF" w:rsidRPr="00B606DA">
        <w:rPr>
          <w:b/>
          <w:bCs/>
        </w:rPr>
        <w:t>, 30. Juni 2025.</w:t>
      </w:r>
      <w:r w:rsidR="00583BAF">
        <w:t xml:space="preserve"> Zum </w:t>
      </w:r>
      <w:r w:rsidR="00583BAF" w:rsidRPr="000A34DE">
        <w:t>Schutz und d</w:t>
      </w:r>
      <w:r w:rsidR="00583BAF">
        <w:t>er</w:t>
      </w:r>
      <w:r w:rsidR="00583BAF" w:rsidRPr="000A34DE">
        <w:t xml:space="preserve"> Erhaltung wertvoller Kunst- und Kulturgegenstände bietet </w:t>
      </w:r>
      <w:r w:rsidR="00583BAF">
        <w:t xml:space="preserve">die </w:t>
      </w:r>
      <w:r w:rsidR="00583BAF" w:rsidRPr="000A34DE">
        <w:rPr>
          <w:b/>
          <w:bCs/>
        </w:rPr>
        <w:t>S&amp;A</w:t>
      </w:r>
      <w:r w:rsidR="00583BAF" w:rsidRPr="00295157">
        <w:rPr>
          <w:b/>
          <w:bCs/>
        </w:rPr>
        <w:t xml:space="preserve"> Service und Anwendungstechnik GmbH</w:t>
      </w:r>
      <w:r w:rsidR="00583BAF" w:rsidRPr="000A34DE">
        <w:t xml:space="preserve"> ein innovatives, mobiles Verfahren mittels geschlossener Naturgas-Atmosphäre an.</w:t>
      </w:r>
      <w:r w:rsidR="00583BAF">
        <w:t xml:space="preserve"> Das sogenannte </w:t>
      </w:r>
      <w:r w:rsidR="00583BAF" w:rsidRPr="00377A5D">
        <w:rPr>
          <w:b/>
          <w:bCs/>
        </w:rPr>
        <w:t>CAT-Verfahren</w:t>
      </w:r>
      <w:r w:rsidR="00583BAF">
        <w:t xml:space="preserve"> (= Controlled Athmosphere Treatment) </w:t>
      </w:r>
      <w:r w:rsidR="00583BAF" w:rsidRPr="000A34DE">
        <w:t>ist ein</w:t>
      </w:r>
      <w:r w:rsidR="00583BAF">
        <w:t>e</w:t>
      </w:r>
      <w:r w:rsidR="00583BAF" w:rsidRPr="000A34DE">
        <w:t xml:space="preserve"> hochwirksame und </w:t>
      </w:r>
      <w:r w:rsidR="00583BAF">
        <w:t xml:space="preserve">gleichzeitig </w:t>
      </w:r>
      <w:r w:rsidR="00583BAF" w:rsidRPr="000A34DE">
        <w:t xml:space="preserve">schonende </w:t>
      </w:r>
      <w:r w:rsidR="00583BAF">
        <w:t>Methode. Es bietet eine</w:t>
      </w:r>
      <w:r w:rsidR="00583BAF" w:rsidRPr="000A34DE">
        <w:t xml:space="preserve"> sichere, rückstandsfreie und effiziente Lösung </w:t>
      </w:r>
      <w:r w:rsidR="00583BAF">
        <w:t>zur Bekämpfung von Materialschädlingen</w:t>
      </w:r>
      <w:r w:rsidR="00583BAF" w:rsidRPr="000A34DE">
        <w:t xml:space="preserve"> </w:t>
      </w:r>
      <w:r w:rsidR="00583BAF">
        <w:t>in</w:t>
      </w:r>
      <w:r w:rsidR="00583BAF" w:rsidRPr="000A34DE">
        <w:t xml:space="preserve"> Kunst- und Kulturgegenstände</w:t>
      </w:r>
      <w:r w:rsidR="00583BAF">
        <w:t>n</w:t>
      </w:r>
      <w:r w:rsidR="00583BAF" w:rsidRPr="000A34DE">
        <w:t xml:space="preserve">. Mit </w:t>
      </w:r>
      <w:r w:rsidR="00583BAF">
        <w:t>seiner</w:t>
      </w:r>
      <w:r w:rsidR="00583BAF" w:rsidRPr="000A34DE">
        <w:t xml:space="preserve"> flexiblen und mobilen Anwendung ist </w:t>
      </w:r>
      <w:r w:rsidR="00583BAF">
        <w:t xml:space="preserve">das CAT-Verfahren </w:t>
      </w:r>
      <w:r w:rsidR="00583BAF" w:rsidRPr="000A34DE">
        <w:t>ideal für den Einsatz vor Ort und gewährleistet den Erhalt kultureller Schätze ohne zusätzliche Risiken durch Transport</w:t>
      </w:r>
      <w:r w:rsidR="00583BAF">
        <w:t>e</w:t>
      </w:r>
      <w:r w:rsidR="00583BAF" w:rsidRPr="000A34DE">
        <w:t>.</w:t>
      </w:r>
    </w:p>
    <w:p w14:paraId="2C4C2A70" w14:textId="77777777" w:rsidR="00583BAF" w:rsidRDefault="00583BAF" w:rsidP="00714ED1">
      <w:pPr>
        <w:spacing w:line="276" w:lineRule="auto"/>
        <w:rPr>
          <w:b/>
          <w:bCs/>
        </w:rPr>
      </w:pPr>
    </w:p>
    <w:p w14:paraId="0104DC1A" w14:textId="77777777" w:rsidR="00583BAF" w:rsidRPr="000A34DE" w:rsidRDefault="00583BAF" w:rsidP="00714ED1">
      <w:pPr>
        <w:spacing w:after="160" w:line="276" w:lineRule="auto"/>
        <w:rPr>
          <w:b/>
          <w:bCs/>
        </w:rPr>
      </w:pPr>
      <w:r>
        <w:rPr>
          <w:b/>
          <w:bCs/>
        </w:rPr>
        <w:t>„A</w:t>
      </w:r>
      <w:r w:rsidRPr="00B46FFE">
        <w:rPr>
          <w:b/>
          <w:bCs/>
        </w:rPr>
        <w:t>temberaubend“</w:t>
      </w:r>
      <w:r>
        <w:rPr>
          <w:b/>
          <w:bCs/>
        </w:rPr>
        <w:t xml:space="preserve"> und schadstofffrei</w:t>
      </w:r>
    </w:p>
    <w:p w14:paraId="327C7F44" w14:textId="77777777" w:rsidR="00583BAF" w:rsidRDefault="00583BAF" w:rsidP="00714ED1">
      <w:pPr>
        <w:spacing w:line="276" w:lineRule="auto"/>
      </w:pPr>
      <w:r>
        <w:t xml:space="preserve">Das Prinzip ist denkbar einfach: Den Schädlingen wird die Luft zum Atmen genommen. </w:t>
      </w:r>
    </w:p>
    <w:p w14:paraId="6D2B1D2B" w14:textId="1EA45DEB" w:rsidR="00583BAF" w:rsidRDefault="00583BAF" w:rsidP="00714ED1">
      <w:pPr>
        <w:spacing w:line="276" w:lineRule="auto"/>
      </w:pPr>
      <w:r w:rsidRPr="000A34DE">
        <w:t xml:space="preserve">Nach Analyse der Befallssituation werden die betroffenen Wertgegenstände in einen luftdicht verschlossenen Spezialfolienballon eingebracht, der in der Größe frei konfektionierbar ist. </w:t>
      </w:r>
      <w:r w:rsidR="00BB20E0">
        <w:t>Anschließend</w:t>
      </w:r>
      <w:r w:rsidRPr="000A34DE">
        <w:t xml:space="preserve"> wird der Sauerstoffgehalt im Begasungsballon gezielt reduziert. Dies geschieht durch eine Erhöhung des Stickstoffgehalts auf über 99,8 % der Raumluft. Dieser Zustand wird je nach Zielschädling bei einer bestimmten Raumtemperatur aufrecht erhalten.</w:t>
      </w:r>
      <w:r>
        <w:t xml:space="preserve"> </w:t>
      </w:r>
      <w:r w:rsidRPr="000A34DE">
        <w:t xml:space="preserve">Der Effekt: Der Stoffwechsel der Insekten, Eier, Larven und Puppen bricht zusammen, die Schädlinge ersticken und sterben </w:t>
      </w:r>
      <w:r>
        <w:t xml:space="preserve">in allen Entwicklungsstadien </w:t>
      </w:r>
      <w:r w:rsidRPr="000A34DE">
        <w:t>vollständig ab.</w:t>
      </w:r>
      <w:r>
        <w:t xml:space="preserve"> Selbst bei Insektizid-resistenten Schädlingsstämmen erweist sich das CAT-Verfahren als hoch wirksam. </w:t>
      </w:r>
    </w:p>
    <w:p w14:paraId="7963EFE9" w14:textId="77777777" w:rsidR="00BB20E0" w:rsidRDefault="00BB20E0" w:rsidP="00714ED1">
      <w:pPr>
        <w:spacing w:line="276" w:lineRule="auto"/>
      </w:pPr>
    </w:p>
    <w:p w14:paraId="2A0AF6EE" w14:textId="69D0B829" w:rsidR="00583BAF" w:rsidRPr="000A34DE" w:rsidRDefault="00583BAF" w:rsidP="00714ED1">
      <w:pPr>
        <w:spacing w:after="160" w:line="276" w:lineRule="auto"/>
      </w:pPr>
      <w:r>
        <w:t xml:space="preserve">„Wir sind sehr stolz darauf, mit unseren Services </w:t>
      </w:r>
      <w:r w:rsidR="00BB20E0">
        <w:t xml:space="preserve">Tag für Tag </w:t>
      </w:r>
      <w:r>
        <w:t xml:space="preserve">einen elementaren Beitrag zum Erhalt bedeutender und wertvoller Kunst- und Kulturgüter leisten zu können“, sagt Stefan Hilse, Category Director bei </w:t>
      </w:r>
      <w:r w:rsidR="00BB20E0">
        <w:t xml:space="preserve">der </w:t>
      </w:r>
      <w:r>
        <w:t xml:space="preserve">S&amp;A Service- und Anwendungstechnik GmbH. „Präventiver </w:t>
      </w:r>
      <w:r>
        <w:lastRenderedPageBreak/>
        <w:t>Schutz und größte Sorgfalt sind im Umgang mit sensiblen Materialien und Gegenständen das A und O, um einen ausgewachsenen Befall und damit gegebenenfalls eine irreparable Sch</w:t>
      </w:r>
      <w:r w:rsidR="00BB20E0">
        <w:t>ädigung</w:t>
      </w:r>
      <w:r>
        <w:t xml:space="preserve"> des wertvollen Guts zu verhindern“, so Hilse weiter.   </w:t>
      </w:r>
    </w:p>
    <w:p w14:paraId="01AFC921" w14:textId="77777777" w:rsidR="00583BAF" w:rsidRDefault="00583BAF" w:rsidP="00714ED1">
      <w:pPr>
        <w:spacing w:line="276" w:lineRule="auto"/>
      </w:pPr>
    </w:p>
    <w:p w14:paraId="4FC3A119" w14:textId="77777777" w:rsidR="00583BAF" w:rsidRPr="000A34DE" w:rsidRDefault="00583BAF" w:rsidP="00714ED1">
      <w:pPr>
        <w:spacing w:after="160" w:line="276" w:lineRule="auto"/>
        <w:rPr>
          <w:b/>
          <w:bCs/>
        </w:rPr>
      </w:pPr>
      <w:r w:rsidRPr="00BF69DB">
        <w:rPr>
          <w:b/>
          <w:bCs/>
        </w:rPr>
        <w:t>Nicht nur Museen profitieren</w:t>
      </w:r>
    </w:p>
    <w:p w14:paraId="1F081913" w14:textId="77777777" w:rsidR="00583BAF" w:rsidRPr="000A34DE" w:rsidRDefault="00583BAF" w:rsidP="00714ED1">
      <w:pPr>
        <w:tabs>
          <w:tab w:val="num" w:pos="720"/>
        </w:tabs>
        <w:spacing w:after="160" w:line="276" w:lineRule="auto"/>
      </w:pPr>
      <w:r w:rsidRPr="000A34DE">
        <w:t xml:space="preserve">Mobile Begasung wird vor allem in </w:t>
      </w:r>
      <w:r>
        <w:t>Museen, Galerien, Antiquariaten und Privatsammlungen z</w:t>
      </w:r>
      <w:r w:rsidRPr="000A34DE">
        <w:t>um Schutz wertvoller Ausstellungsstücke wie Gemälde</w:t>
      </w:r>
      <w:r>
        <w:t>n</w:t>
      </w:r>
      <w:r w:rsidRPr="000A34DE">
        <w:t>, Skulpturen und Textilien</w:t>
      </w:r>
      <w:r>
        <w:t xml:space="preserve"> eingesetzt. Aber auch </w:t>
      </w:r>
      <w:r w:rsidRPr="000A34DE">
        <w:t>antike Möbe</w:t>
      </w:r>
      <w:r>
        <w:t>l</w:t>
      </w:r>
      <w:r w:rsidRPr="000A34DE">
        <w:t>, Kunstwerke und Bücher</w:t>
      </w:r>
      <w:r>
        <w:t xml:space="preserve"> in </w:t>
      </w:r>
      <w:r w:rsidRPr="000A34DE">
        <w:t>Kirchen und historische</w:t>
      </w:r>
      <w:r w:rsidRPr="00BF69DB">
        <w:t>n</w:t>
      </w:r>
      <w:r w:rsidRPr="000A34DE">
        <w:t xml:space="preserve"> Gebäude</w:t>
      </w:r>
      <w:r w:rsidRPr="00BF69DB">
        <w:t xml:space="preserve">n </w:t>
      </w:r>
      <w:r>
        <w:t>müssen vor</w:t>
      </w:r>
      <w:r w:rsidRPr="00BF69DB">
        <w:t xml:space="preserve"> Materialschädlinge</w:t>
      </w:r>
      <w:r>
        <w:t>n</w:t>
      </w:r>
      <w:r w:rsidRPr="00BF69DB">
        <w:t xml:space="preserve"> </w:t>
      </w:r>
      <w:r>
        <w:t>geschützt werden</w:t>
      </w:r>
      <w:r w:rsidRPr="000A34DE">
        <w:t>.</w:t>
      </w:r>
      <w:r>
        <w:t xml:space="preserve"> </w:t>
      </w:r>
      <w:r w:rsidRPr="00A171B1">
        <w:t xml:space="preserve">In </w:t>
      </w:r>
      <w:r w:rsidRPr="000A34DE">
        <w:t>Theater</w:t>
      </w:r>
      <w:r w:rsidRPr="00A171B1">
        <w:t>n</w:t>
      </w:r>
      <w:r w:rsidRPr="000A34DE">
        <w:t xml:space="preserve"> und kulturelle</w:t>
      </w:r>
      <w:r w:rsidRPr="00A171B1">
        <w:t>n</w:t>
      </w:r>
      <w:r w:rsidRPr="000A34DE">
        <w:t xml:space="preserve"> Einrichtungen</w:t>
      </w:r>
      <w:r w:rsidRPr="00A171B1">
        <w:t xml:space="preserve"> sind häufig </w:t>
      </w:r>
      <w:r w:rsidRPr="000A34DE">
        <w:t>Kostüme, Requisiten und Dekorationen</w:t>
      </w:r>
      <w:r w:rsidRPr="00A171B1">
        <w:t xml:space="preserve"> durch Schädlinge bedroht. </w:t>
      </w:r>
      <w:r w:rsidRPr="000A34DE">
        <w:t>Möbel- und Umzugsspeditionen</w:t>
      </w:r>
      <w:r w:rsidRPr="00A171B1">
        <w:t xml:space="preserve"> profitieren ebenfalls vom CAT-Verfahren,</w:t>
      </w:r>
      <w:r w:rsidRPr="000A34DE">
        <w:rPr>
          <w:b/>
          <w:bCs/>
        </w:rPr>
        <w:t> </w:t>
      </w:r>
      <w:r w:rsidRPr="000A34DE">
        <w:t>um Schädlinge</w:t>
      </w:r>
      <w:r>
        <w:t>, die</w:t>
      </w:r>
      <w:r w:rsidRPr="000A34DE">
        <w:t xml:space="preserve"> </w:t>
      </w:r>
      <w:r>
        <w:t xml:space="preserve">sich </w:t>
      </w:r>
      <w:r w:rsidRPr="000A34DE">
        <w:t>während des Transports und der Lagerung</w:t>
      </w:r>
      <w:r>
        <w:t xml:space="preserve"> ansiedeln,</w:t>
      </w:r>
      <w:r w:rsidRPr="000A34DE">
        <w:t xml:space="preserve"> zu bekämpfen und wertvolle Gegenstände zu schützen.</w:t>
      </w:r>
      <w:r>
        <w:t xml:space="preserve"> </w:t>
      </w:r>
    </w:p>
    <w:p w14:paraId="14B6A1FB" w14:textId="77777777" w:rsidR="00583BAF" w:rsidRDefault="00583BAF" w:rsidP="00714ED1">
      <w:pPr>
        <w:spacing w:line="276" w:lineRule="auto"/>
      </w:pPr>
    </w:p>
    <w:p w14:paraId="3D70D6E0" w14:textId="77777777" w:rsidR="00583BAF" w:rsidRPr="00EB193E" w:rsidRDefault="00583BAF" w:rsidP="00714ED1">
      <w:pPr>
        <w:spacing w:line="276" w:lineRule="auto"/>
        <w:rPr>
          <w:rFonts w:asciiTheme="minorHAnsi" w:hAnsiTheme="minorHAnsi" w:cstheme="minorHAnsi"/>
        </w:rPr>
      </w:pPr>
      <w:r w:rsidRPr="00EB193E">
        <w:rPr>
          <w:rFonts w:asciiTheme="minorHAnsi" w:eastAsia="Helvetica Neue" w:hAnsiTheme="minorHAnsi" w:cstheme="minorHAnsi"/>
          <w:color w:val="000000"/>
        </w:rPr>
        <w:t xml:space="preserve">Mehr zum Materialschutz mit S&amp;A finden Interessierte unter </w:t>
      </w:r>
      <w:r w:rsidRPr="00EB193E">
        <w:rPr>
          <w:rFonts w:asciiTheme="minorHAnsi" w:eastAsia="Helvetica Neue" w:hAnsiTheme="minorHAnsi" w:cstheme="minorHAnsi"/>
          <w:color w:val="000000"/>
        </w:rPr>
        <w:br/>
      </w:r>
      <w:hyperlink r:id="rId8" w:history="1">
        <w:r w:rsidRPr="00EB193E">
          <w:rPr>
            <w:rStyle w:val="Hyperlink"/>
            <w:rFonts w:asciiTheme="minorHAnsi" w:hAnsiTheme="minorHAnsi" w:cstheme="minorHAnsi"/>
          </w:rPr>
          <w:t>https://www.s-und-a.de/geschaeftsfelder/gebaeudeschutz/mobile-begasung-cat</w:t>
        </w:r>
      </w:hyperlink>
      <w:r w:rsidRPr="00EB193E">
        <w:rPr>
          <w:rFonts w:asciiTheme="minorHAnsi" w:hAnsiTheme="minorHAnsi" w:cstheme="minorHAnsi"/>
        </w:rPr>
        <w:t>.</w:t>
      </w:r>
    </w:p>
    <w:p w14:paraId="2CF02E29" w14:textId="77777777" w:rsidR="00583BAF" w:rsidRDefault="00583BAF" w:rsidP="00714ED1">
      <w:pPr>
        <w:spacing w:line="276" w:lineRule="auto"/>
        <w:rPr>
          <w:rFonts w:ascii="Helvetica Neue" w:eastAsia="Helvetica Neue" w:hAnsi="Helvetica Neue" w:cs="Helvetica Neue"/>
          <w:color w:val="000000"/>
          <w:sz w:val="22"/>
          <w:szCs w:val="22"/>
        </w:rPr>
      </w:pPr>
    </w:p>
    <w:p w14:paraId="1527AC1F" w14:textId="77777777" w:rsidR="00583BAF" w:rsidRPr="00D10801" w:rsidRDefault="00583BAF" w:rsidP="00714ED1">
      <w:pPr>
        <w:spacing w:line="276" w:lineRule="auto"/>
        <w:rPr>
          <w:b/>
          <w:bCs/>
          <w:color w:val="000000" w:themeColor="text1"/>
          <w:sz w:val="20"/>
          <w:szCs w:val="20"/>
        </w:rPr>
      </w:pPr>
      <w:r w:rsidRPr="00D10801">
        <w:rPr>
          <w:b/>
          <w:bCs/>
          <w:color w:val="000000" w:themeColor="text1"/>
          <w:sz w:val="20"/>
          <w:szCs w:val="20"/>
        </w:rPr>
        <w:t xml:space="preserve">Über </w:t>
      </w:r>
      <w:r>
        <w:rPr>
          <w:b/>
          <w:bCs/>
          <w:color w:val="000000" w:themeColor="text1"/>
          <w:sz w:val="20"/>
          <w:szCs w:val="20"/>
        </w:rPr>
        <w:t>S&amp;A</w:t>
      </w:r>
    </w:p>
    <w:p w14:paraId="2E02D0D8" w14:textId="77777777" w:rsidR="00583BAF" w:rsidRDefault="00583BAF" w:rsidP="00714ED1">
      <w:pPr>
        <w:spacing w:line="276" w:lineRule="auto"/>
        <w:rPr>
          <w:color w:val="000000" w:themeColor="text1"/>
          <w:sz w:val="20"/>
          <w:szCs w:val="20"/>
        </w:rPr>
      </w:pPr>
      <w:r>
        <w:rPr>
          <w:color w:val="000000" w:themeColor="text1"/>
          <w:sz w:val="20"/>
          <w:szCs w:val="20"/>
        </w:rPr>
        <w:t xml:space="preserve">Die S&amp;A Service- und Anwendungstechnik GmbH mit Sitz im niedersächsischen Scheeßel betreut seit 1992 deutschlandweit Kunden in der Schädlingsbekämpfung. </w:t>
      </w:r>
      <w:r w:rsidRPr="00C32B51">
        <w:rPr>
          <w:color w:val="000000" w:themeColor="text1"/>
          <w:sz w:val="20"/>
          <w:szCs w:val="20"/>
        </w:rPr>
        <w:t>Als Spezialist für Begasungen, Heißluftanwendungen und Druckentwesungen setz</w:t>
      </w:r>
      <w:r>
        <w:rPr>
          <w:color w:val="000000" w:themeColor="text1"/>
          <w:sz w:val="20"/>
          <w:szCs w:val="20"/>
        </w:rPr>
        <w:t>t S&amp;A</w:t>
      </w:r>
      <w:r w:rsidRPr="00C32B51">
        <w:rPr>
          <w:color w:val="000000" w:themeColor="text1"/>
          <w:sz w:val="20"/>
          <w:szCs w:val="20"/>
        </w:rPr>
        <w:t xml:space="preserve"> mit </w:t>
      </w:r>
      <w:r>
        <w:rPr>
          <w:color w:val="000000" w:themeColor="text1"/>
          <w:sz w:val="20"/>
          <w:szCs w:val="20"/>
        </w:rPr>
        <w:t>etwa</w:t>
      </w:r>
      <w:r w:rsidRPr="00C32B51">
        <w:rPr>
          <w:color w:val="000000" w:themeColor="text1"/>
          <w:sz w:val="20"/>
          <w:szCs w:val="20"/>
        </w:rPr>
        <w:t xml:space="preserve"> </w:t>
      </w:r>
      <w:r>
        <w:rPr>
          <w:color w:val="000000" w:themeColor="text1"/>
          <w:sz w:val="20"/>
          <w:szCs w:val="20"/>
        </w:rPr>
        <w:t>50</w:t>
      </w:r>
      <w:r w:rsidRPr="00C32B51">
        <w:rPr>
          <w:color w:val="000000" w:themeColor="text1"/>
          <w:sz w:val="20"/>
          <w:szCs w:val="20"/>
        </w:rPr>
        <w:t xml:space="preserve"> Mitarbeitern eine große Bandbreite an Verfahren ein, um Schädlinge und Lästlinge nachhaltig und zuverlässig zu beseitigen. </w:t>
      </w:r>
    </w:p>
    <w:p w14:paraId="0A272DC3" w14:textId="77777777" w:rsidR="00EB193E" w:rsidRDefault="00EB193E" w:rsidP="00714ED1">
      <w:pPr>
        <w:spacing w:line="276" w:lineRule="auto"/>
        <w:rPr>
          <w:color w:val="000000" w:themeColor="text1"/>
          <w:sz w:val="20"/>
          <w:szCs w:val="20"/>
        </w:rPr>
      </w:pPr>
    </w:p>
    <w:p w14:paraId="3D12AF0F" w14:textId="77777777" w:rsidR="00583BAF" w:rsidRPr="00D10801" w:rsidRDefault="00583BAF" w:rsidP="00714ED1">
      <w:pPr>
        <w:spacing w:line="276" w:lineRule="auto"/>
        <w:rPr>
          <w:color w:val="000000" w:themeColor="text1"/>
          <w:sz w:val="20"/>
          <w:szCs w:val="20"/>
        </w:rPr>
      </w:pPr>
      <w:r>
        <w:rPr>
          <w:color w:val="000000" w:themeColor="text1"/>
          <w:sz w:val="20"/>
          <w:szCs w:val="20"/>
        </w:rPr>
        <w:t xml:space="preserve">Die S&amp;A ist </w:t>
      </w:r>
      <w:r w:rsidRPr="00D10801">
        <w:rPr>
          <w:color w:val="000000" w:themeColor="text1"/>
          <w:sz w:val="20"/>
          <w:szCs w:val="20"/>
        </w:rPr>
        <w:t>Teil der internationalen Rentokil Initial Gruppe mit Hauptsitz in Crawley (England). Ihre Wurzeln reichen inzwischen 120 Jahre zurück. Als Innovationsmarktführer setzt Rentokil Initial weltweit Maßstäbe im Bereich der Schädlingsbekämpfung und des Vorratsschutzes. Darüber hinaus bietet die Rentokil Initial Gruppe professionelle Hygienedienstleistungen, Innenraumbegrünung und andere Servicedienstleistungen an. Die Gruppe ist in über 90 Ländern aktiv und beschäftigt mehr als 63.000 Mitarbeiter unterschiedlichster Kulturen. In Deutschland setzen sich jeden Tag mehr als 900 Mitarbeitende dafür ein, ihren über 30.000 Kundinnen und Kunden einen exzellenten Service zu bieten. Durch die 25 Niederlassungen in Deutschland kann Rentokil Initial hierzulande einen flächendeckenden Service nebst besonderer Kundennähe anbieten.</w:t>
      </w:r>
    </w:p>
    <w:p w14:paraId="10D29BF5" w14:textId="77777777" w:rsidR="00583BAF" w:rsidRPr="00D10801" w:rsidRDefault="00583BAF" w:rsidP="00714ED1">
      <w:pPr>
        <w:spacing w:line="276" w:lineRule="auto"/>
        <w:rPr>
          <w:color w:val="000000" w:themeColor="text1"/>
          <w:sz w:val="20"/>
          <w:szCs w:val="20"/>
        </w:rPr>
      </w:pPr>
    </w:p>
    <w:p w14:paraId="7AB5C0BF" w14:textId="77777777" w:rsidR="00583BAF" w:rsidRPr="00D10801" w:rsidRDefault="00583BAF" w:rsidP="00714ED1">
      <w:pPr>
        <w:spacing w:line="276" w:lineRule="auto"/>
        <w:rPr>
          <w:color w:val="000000" w:themeColor="text1"/>
          <w:sz w:val="20"/>
          <w:szCs w:val="20"/>
        </w:rPr>
      </w:pPr>
      <w:r w:rsidRPr="00D10801">
        <w:rPr>
          <w:color w:val="000000" w:themeColor="text1"/>
          <w:sz w:val="20"/>
          <w:szCs w:val="20"/>
        </w:rPr>
        <w:t xml:space="preserve">Abdruck honorarfrei. </w:t>
      </w:r>
    </w:p>
    <w:p w14:paraId="29B048D0" w14:textId="77777777" w:rsidR="00583BAF" w:rsidRPr="00D10801" w:rsidRDefault="00583BAF" w:rsidP="00714ED1">
      <w:pPr>
        <w:spacing w:line="276" w:lineRule="auto"/>
        <w:rPr>
          <w:b/>
          <w:bCs/>
          <w:color w:val="000000" w:themeColor="text1"/>
          <w:sz w:val="20"/>
          <w:szCs w:val="20"/>
        </w:rPr>
      </w:pPr>
    </w:p>
    <w:p w14:paraId="6AE61CEA" w14:textId="77777777" w:rsidR="00583BAF" w:rsidRPr="00D10801" w:rsidRDefault="00583BAF" w:rsidP="00714ED1">
      <w:pPr>
        <w:spacing w:line="276" w:lineRule="auto"/>
        <w:rPr>
          <w:b/>
          <w:bCs/>
          <w:color w:val="000000" w:themeColor="text1"/>
          <w:sz w:val="20"/>
          <w:szCs w:val="20"/>
        </w:rPr>
      </w:pPr>
      <w:r w:rsidRPr="00D10801">
        <w:rPr>
          <w:b/>
          <w:bCs/>
          <w:color w:val="000000" w:themeColor="text1"/>
          <w:sz w:val="20"/>
          <w:szCs w:val="20"/>
        </w:rPr>
        <w:t>Pressekontakt</w:t>
      </w:r>
    </w:p>
    <w:tbl>
      <w:tblPr>
        <w:tblStyle w:val="Tabellenraster"/>
        <w:tblW w:w="4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00" w:firstRow="0" w:lastRow="0" w:firstColumn="0" w:lastColumn="0" w:noHBand="0" w:noVBand="1"/>
      </w:tblPr>
      <w:tblGrid>
        <w:gridCol w:w="4424"/>
        <w:gridCol w:w="16"/>
        <w:gridCol w:w="9"/>
      </w:tblGrid>
      <w:tr w:rsidR="00583BAF" w:rsidRPr="00897E57" w14:paraId="2BB3C2E2" w14:textId="77777777" w:rsidTr="00164384">
        <w:trPr>
          <w:trHeight w:val="2286"/>
        </w:trPr>
        <w:tc>
          <w:tcPr>
            <w:tcW w:w="4424" w:type="dxa"/>
          </w:tcPr>
          <w:p w14:paraId="18F0368B" w14:textId="77777777" w:rsidR="00583BAF" w:rsidRPr="00D10801" w:rsidRDefault="00583BAF" w:rsidP="00714ED1">
            <w:pPr>
              <w:spacing w:line="276" w:lineRule="auto"/>
              <w:rPr>
                <w:rFonts w:eastAsia="Helvetica Neue"/>
                <w:b/>
                <w:color w:val="000000"/>
                <w:sz w:val="20"/>
                <w:szCs w:val="20"/>
                <w:lang w:val="it-IT"/>
              </w:rPr>
            </w:pPr>
            <w:r w:rsidRPr="00D10801">
              <w:rPr>
                <w:rFonts w:eastAsia="Helvetica Neue"/>
                <w:b/>
                <w:color w:val="000000"/>
                <w:sz w:val="20"/>
                <w:szCs w:val="20"/>
                <w:lang w:val="it-IT"/>
              </w:rPr>
              <w:lastRenderedPageBreak/>
              <w:t>Pressestelle S&amp;A / Rentokil Initial</w:t>
            </w:r>
          </w:p>
          <w:p w14:paraId="52693DF3" w14:textId="77777777" w:rsidR="00583BAF" w:rsidRPr="00D10801" w:rsidRDefault="00583BAF" w:rsidP="00714ED1">
            <w:pPr>
              <w:spacing w:line="276" w:lineRule="auto"/>
              <w:rPr>
                <w:rFonts w:eastAsia="Helvetica Neue"/>
                <w:b/>
                <w:color w:val="000000"/>
                <w:sz w:val="20"/>
                <w:szCs w:val="20"/>
                <w:lang w:val="it-IT"/>
              </w:rPr>
            </w:pPr>
            <w:r w:rsidRPr="00D10801">
              <w:rPr>
                <w:rFonts w:eastAsia="Helvetica Neue"/>
                <w:b/>
                <w:color w:val="000000"/>
                <w:sz w:val="20"/>
                <w:szCs w:val="20"/>
                <w:lang w:val="it-IT"/>
              </w:rPr>
              <w:t>c/o Pi-Essenz</w:t>
            </w:r>
          </w:p>
          <w:p w14:paraId="2A7A69BF" w14:textId="77777777" w:rsidR="00583BAF" w:rsidRPr="00515FD4" w:rsidRDefault="00583BAF" w:rsidP="00714ED1">
            <w:pPr>
              <w:spacing w:line="276" w:lineRule="auto"/>
              <w:rPr>
                <w:rFonts w:eastAsia="Helvetica Neue"/>
                <w:color w:val="000000"/>
                <w:sz w:val="20"/>
                <w:szCs w:val="20"/>
              </w:rPr>
            </w:pPr>
            <w:r w:rsidRPr="00515FD4">
              <w:rPr>
                <w:rFonts w:eastAsia="Helvetica Neue"/>
                <w:color w:val="000000"/>
                <w:sz w:val="20"/>
                <w:szCs w:val="20"/>
              </w:rPr>
              <w:t>Susann Piersig</w:t>
            </w:r>
          </w:p>
          <w:p w14:paraId="35378F64" w14:textId="77777777" w:rsidR="00583BAF" w:rsidRPr="00D10801" w:rsidRDefault="00583BAF" w:rsidP="00714ED1">
            <w:pPr>
              <w:spacing w:line="276" w:lineRule="auto"/>
              <w:rPr>
                <w:rFonts w:eastAsia="Helvetica Neue"/>
                <w:color w:val="000000"/>
                <w:sz w:val="20"/>
                <w:szCs w:val="20"/>
              </w:rPr>
            </w:pPr>
            <w:r w:rsidRPr="00D10801">
              <w:rPr>
                <w:rFonts w:eastAsia="Helvetica Neue"/>
                <w:color w:val="000000"/>
                <w:sz w:val="20"/>
                <w:szCs w:val="20"/>
              </w:rPr>
              <w:t>Kesselsbergweg 28, 40489 Düsseldorf</w:t>
            </w:r>
          </w:p>
          <w:p w14:paraId="2F84C25A" w14:textId="77777777" w:rsidR="00583BAF" w:rsidRPr="00D10801" w:rsidRDefault="00583BAF" w:rsidP="00714ED1">
            <w:pPr>
              <w:spacing w:line="276" w:lineRule="auto"/>
              <w:rPr>
                <w:rFonts w:eastAsia="Helvetica Neue"/>
                <w:color w:val="000000"/>
                <w:sz w:val="20"/>
                <w:szCs w:val="20"/>
              </w:rPr>
            </w:pPr>
            <w:r w:rsidRPr="00D10801">
              <w:rPr>
                <w:rFonts w:eastAsia="Helvetica Neue"/>
                <w:color w:val="000000"/>
                <w:sz w:val="20"/>
                <w:szCs w:val="20"/>
              </w:rPr>
              <w:t>Mobil: +49 177 23 61 527</w:t>
            </w:r>
          </w:p>
          <w:p w14:paraId="1320B411" w14:textId="77777777" w:rsidR="00583BAF" w:rsidRPr="00A171B1" w:rsidRDefault="00583BAF" w:rsidP="00714ED1">
            <w:pPr>
              <w:spacing w:line="276" w:lineRule="auto"/>
              <w:rPr>
                <w:color w:val="000000"/>
                <w:sz w:val="20"/>
                <w:szCs w:val="20"/>
                <w:lang w:val="en-US"/>
              </w:rPr>
            </w:pPr>
            <w:hyperlink r:id="rId9" w:history="1">
              <w:r w:rsidRPr="00A171B1">
                <w:rPr>
                  <w:rStyle w:val="Hyperlink"/>
                  <w:sz w:val="20"/>
                  <w:szCs w:val="20"/>
                  <w:lang w:val="en-US"/>
                </w:rPr>
                <w:t>Susann.piersig@pi-essenz.de</w:t>
              </w:r>
            </w:hyperlink>
          </w:p>
          <w:p w14:paraId="68A89A95" w14:textId="77777777" w:rsidR="00583BAF" w:rsidRPr="00A171B1" w:rsidRDefault="00583BAF" w:rsidP="00714ED1">
            <w:pPr>
              <w:spacing w:line="276" w:lineRule="auto"/>
              <w:rPr>
                <w:rFonts w:eastAsia="Helvetica Neue"/>
                <w:color w:val="000000"/>
                <w:sz w:val="20"/>
                <w:szCs w:val="20"/>
                <w:lang w:val="en-US"/>
              </w:rPr>
            </w:pPr>
          </w:p>
          <w:p w14:paraId="273F3EFD" w14:textId="77777777" w:rsidR="00583BAF" w:rsidRPr="00D10801" w:rsidRDefault="00583BAF" w:rsidP="00714ED1">
            <w:pPr>
              <w:spacing w:line="276" w:lineRule="auto"/>
              <w:rPr>
                <w:b/>
                <w:bCs/>
                <w:color w:val="000000" w:themeColor="text1"/>
                <w:sz w:val="20"/>
                <w:szCs w:val="20"/>
                <w:lang w:val="en-US"/>
              </w:rPr>
            </w:pPr>
            <w:r w:rsidRPr="00D10801">
              <w:rPr>
                <w:b/>
                <w:bCs/>
                <w:color w:val="000000" w:themeColor="text1"/>
                <w:sz w:val="20"/>
                <w:szCs w:val="20"/>
                <w:lang w:val="en-US"/>
              </w:rPr>
              <w:t>Rentokil Initial GmbH &amp; Co. KG</w:t>
            </w:r>
          </w:p>
          <w:p w14:paraId="4060493A" w14:textId="77777777" w:rsidR="00583BAF" w:rsidRPr="00D10801" w:rsidRDefault="00583BAF" w:rsidP="00714ED1">
            <w:pPr>
              <w:spacing w:line="276" w:lineRule="auto"/>
              <w:rPr>
                <w:color w:val="000000" w:themeColor="text1"/>
                <w:sz w:val="20"/>
                <w:szCs w:val="20"/>
                <w:lang w:val="en-US"/>
              </w:rPr>
            </w:pPr>
            <w:r w:rsidRPr="00D10801">
              <w:rPr>
                <w:color w:val="000000" w:themeColor="text1"/>
                <w:sz w:val="20"/>
                <w:szCs w:val="20"/>
                <w:lang w:val="en-US"/>
              </w:rPr>
              <w:t>Dirk Welpotte, Director Marketing</w:t>
            </w:r>
          </w:p>
          <w:p w14:paraId="48E5FD54" w14:textId="77777777" w:rsidR="00583BAF" w:rsidRPr="00A171B1" w:rsidRDefault="00583BAF" w:rsidP="00714ED1">
            <w:pPr>
              <w:spacing w:line="276" w:lineRule="auto"/>
              <w:rPr>
                <w:color w:val="000000" w:themeColor="text1"/>
                <w:sz w:val="20"/>
                <w:szCs w:val="20"/>
                <w:lang w:val="en-US"/>
              </w:rPr>
            </w:pPr>
            <w:r w:rsidRPr="00A171B1">
              <w:rPr>
                <w:color w:val="000000" w:themeColor="text1"/>
                <w:sz w:val="20"/>
                <w:szCs w:val="20"/>
                <w:lang w:val="en-US"/>
              </w:rPr>
              <w:t>Am Coloneum 4, 50829 Köln</w:t>
            </w:r>
          </w:p>
          <w:p w14:paraId="3A344F64" w14:textId="77777777" w:rsidR="00583BAF" w:rsidRPr="00D10801" w:rsidRDefault="00583BAF" w:rsidP="00714ED1">
            <w:pPr>
              <w:spacing w:line="276" w:lineRule="auto"/>
              <w:rPr>
                <w:color w:val="000000" w:themeColor="text1"/>
                <w:sz w:val="20"/>
                <w:szCs w:val="20"/>
              </w:rPr>
            </w:pPr>
            <w:r w:rsidRPr="00D10801">
              <w:rPr>
                <w:color w:val="000000" w:themeColor="text1"/>
                <w:sz w:val="20"/>
                <w:szCs w:val="20"/>
              </w:rPr>
              <w:t>Tel. +49 221 945343-70</w:t>
            </w:r>
          </w:p>
          <w:p w14:paraId="03D67AEF" w14:textId="77777777" w:rsidR="00583BAF" w:rsidRDefault="00583BAF" w:rsidP="00714ED1">
            <w:pPr>
              <w:spacing w:line="276" w:lineRule="auto"/>
              <w:rPr>
                <w:rStyle w:val="Hyperlink"/>
                <w:sz w:val="20"/>
                <w:szCs w:val="20"/>
              </w:rPr>
            </w:pPr>
            <w:hyperlink r:id="rId10" w:history="1">
              <w:r w:rsidRPr="00D10801">
                <w:rPr>
                  <w:rStyle w:val="Hyperlink"/>
                  <w:sz w:val="20"/>
                  <w:szCs w:val="20"/>
                </w:rPr>
                <w:t>dirk.welpotte@rentokil-initial.com</w:t>
              </w:r>
            </w:hyperlink>
          </w:p>
          <w:p w14:paraId="5636E0DD" w14:textId="77777777" w:rsidR="00583BAF" w:rsidRDefault="00583BAF" w:rsidP="00714ED1">
            <w:pPr>
              <w:spacing w:line="276" w:lineRule="auto"/>
              <w:rPr>
                <w:rFonts w:eastAsia="Helvetica Neue"/>
                <w:color w:val="000000"/>
                <w:sz w:val="20"/>
                <w:szCs w:val="20"/>
              </w:rPr>
            </w:pPr>
          </w:p>
          <w:p w14:paraId="125D676A" w14:textId="77777777" w:rsidR="00583BAF" w:rsidRPr="00560FC3" w:rsidRDefault="00583BAF" w:rsidP="00714ED1">
            <w:pPr>
              <w:spacing w:line="276" w:lineRule="auto"/>
              <w:rPr>
                <w:rFonts w:eastAsia="Helvetica Neue"/>
                <w:b/>
                <w:bCs/>
                <w:color w:val="000000"/>
                <w:sz w:val="20"/>
                <w:szCs w:val="20"/>
              </w:rPr>
            </w:pPr>
            <w:r w:rsidRPr="00560FC3">
              <w:rPr>
                <w:rFonts w:eastAsia="Helvetica Neue"/>
                <w:b/>
                <w:bCs/>
                <w:color w:val="000000"/>
                <w:sz w:val="20"/>
                <w:szCs w:val="20"/>
              </w:rPr>
              <w:t>Bildmaterial (auch anbei):</w:t>
            </w:r>
          </w:p>
          <w:p w14:paraId="2454FAEB" w14:textId="77777777" w:rsidR="00583BAF" w:rsidRDefault="00583BAF" w:rsidP="00714ED1">
            <w:pPr>
              <w:spacing w:line="276" w:lineRule="auto"/>
              <w:rPr>
                <w:rFonts w:eastAsia="Helvetica Neue"/>
                <w:color w:val="000000"/>
                <w:sz w:val="20"/>
                <w:szCs w:val="20"/>
              </w:rPr>
            </w:pPr>
          </w:p>
          <w:p w14:paraId="6B2ABFB1" w14:textId="77777777" w:rsidR="00583BAF" w:rsidRDefault="00583BAF" w:rsidP="00714ED1">
            <w:pPr>
              <w:spacing w:line="276" w:lineRule="auto"/>
              <w:rPr>
                <w:rFonts w:eastAsia="Helvetica Neue"/>
                <w:color w:val="000000"/>
                <w:sz w:val="20"/>
                <w:szCs w:val="20"/>
              </w:rPr>
            </w:pPr>
            <w:r>
              <w:rPr>
                <w:rFonts w:ascii="Helvetica Neue" w:eastAsia="Helvetica Neue" w:hAnsi="Helvetica Neue" w:cs="Helvetica Neue"/>
                <w:noProof/>
                <w:sz w:val="18"/>
                <w:szCs w:val="18"/>
              </w:rPr>
              <w:drawing>
                <wp:inline distT="0" distB="0" distL="0" distR="0" wp14:anchorId="268C4D49" wp14:editId="6F7DBD36">
                  <wp:extent cx="2809061" cy="1548000"/>
                  <wp:effectExtent l="0" t="0" r="0" b="1905"/>
                  <wp:docPr id="1905640531" name="Grafik 1" descr="Ein Bild, das Menschliches Gesicht, Brille,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40531" name="Grafik 1" descr="Ein Bild, das Menschliches Gesicht, Brille, Kleidung, Person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2620" b="13904"/>
                          <a:stretch/>
                        </pic:blipFill>
                        <pic:spPr bwMode="auto">
                          <a:xfrm>
                            <a:off x="0" y="0"/>
                            <a:ext cx="2809061" cy="1548000"/>
                          </a:xfrm>
                          <a:prstGeom prst="rect">
                            <a:avLst/>
                          </a:prstGeom>
                          <a:ln>
                            <a:noFill/>
                          </a:ln>
                          <a:extLst>
                            <a:ext uri="{53640926-AAD7-44D8-BBD7-CCE9431645EC}">
                              <a14:shadowObscured xmlns:a14="http://schemas.microsoft.com/office/drawing/2010/main"/>
                            </a:ext>
                          </a:extLst>
                        </pic:spPr>
                      </pic:pic>
                    </a:graphicData>
                  </a:graphic>
                </wp:inline>
              </w:drawing>
            </w:r>
          </w:p>
          <w:p w14:paraId="6208DD96" w14:textId="77777777" w:rsidR="00583BAF" w:rsidRPr="00560FC3" w:rsidRDefault="00583BAF" w:rsidP="00714ED1">
            <w:pPr>
              <w:spacing w:line="276" w:lineRule="auto"/>
              <w:rPr>
                <w:rFonts w:eastAsia="Helvetica Neue"/>
                <w:sz w:val="20"/>
                <w:szCs w:val="20"/>
                <w:lang w:val="en-US"/>
              </w:rPr>
            </w:pPr>
            <w:r w:rsidRPr="00560FC3">
              <w:rPr>
                <w:rFonts w:ascii="Helvetica Neue" w:eastAsia="Helvetica Neue" w:hAnsi="Helvetica Neue" w:cs="Helvetica Neue"/>
                <w:sz w:val="18"/>
                <w:szCs w:val="18"/>
                <w:lang w:val="en-US"/>
              </w:rPr>
              <w:t>Stefan Hilse</w:t>
            </w:r>
            <w:r>
              <w:rPr>
                <w:rFonts w:ascii="Helvetica Neue" w:eastAsia="Helvetica Neue" w:hAnsi="Helvetica Neue" w:cs="Helvetica Neue"/>
                <w:sz w:val="18"/>
                <w:szCs w:val="18"/>
                <w:lang w:val="en-US"/>
              </w:rPr>
              <w:t xml:space="preserve">, </w:t>
            </w:r>
            <w:r w:rsidRPr="00560FC3">
              <w:rPr>
                <w:rFonts w:ascii="Helvetica Neue" w:eastAsia="Helvetica Neue" w:hAnsi="Helvetica Neue" w:cs="Helvetica Neue"/>
                <w:sz w:val="18"/>
                <w:szCs w:val="18"/>
                <w:lang w:val="en-US"/>
              </w:rPr>
              <w:t>Category Director S&amp;A. © Rentokil Initial</w:t>
            </w:r>
          </w:p>
        </w:tc>
        <w:tc>
          <w:tcPr>
            <w:tcW w:w="16" w:type="dxa"/>
          </w:tcPr>
          <w:p w14:paraId="0929C01A" w14:textId="77777777" w:rsidR="00583BAF" w:rsidRPr="00560FC3" w:rsidRDefault="00583BAF" w:rsidP="00714ED1">
            <w:pPr>
              <w:spacing w:line="276" w:lineRule="auto"/>
              <w:rPr>
                <w:noProof/>
                <w:sz w:val="20"/>
                <w:szCs w:val="20"/>
                <w:lang w:val="en-US"/>
              </w:rPr>
            </w:pPr>
          </w:p>
        </w:tc>
        <w:tc>
          <w:tcPr>
            <w:tcW w:w="9" w:type="dxa"/>
          </w:tcPr>
          <w:p w14:paraId="21BB5B8C" w14:textId="77777777" w:rsidR="00583BAF" w:rsidRPr="00560FC3" w:rsidRDefault="00583BAF" w:rsidP="00714ED1">
            <w:pPr>
              <w:spacing w:line="276" w:lineRule="auto"/>
              <w:rPr>
                <w:noProof/>
                <w:sz w:val="20"/>
                <w:szCs w:val="20"/>
                <w:lang w:val="en-US"/>
              </w:rPr>
            </w:pPr>
          </w:p>
        </w:tc>
      </w:tr>
    </w:tbl>
    <w:p w14:paraId="2A481458" w14:textId="77777777" w:rsidR="00583BAF" w:rsidRDefault="00583BAF" w:rsidP="00714ED1">
      <w:pPr>
        <w:spacing w:line="276" w:lineRule="auto"/>
        <w:rPr>
          <w:lang w:val="en-US"/>
        </w:rPr>
      </w:pPr>
    </w:p>
    <w:p w14:paraId="6C977095" w14:textId="63311E54" w:rsidR="00C348B4" w:rsidRDefault="00BD556B" w:rsidP="00714ED1">
      <w:pPr>
        <w:spacing w:line="276" w:lineRule="auto"/>
      </w:pPr>
      <w:r>
        <w:rPr>
          <w:noProof/>
        </w:rPr>
        <w:drawing>
          <wp:inline distT="0" distB="0" distL="0" distR="0" wp14:anchorId="6ADB2BAA" wp14:editId="51609A04">
            <wp:extent cx="2808605" cy="2006146"/>
            <wp:effectExtent l="0" t="0" r="0" b="0"/>
            <wp:docPr id="7226839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560" cy="2013971"/>
                    </a:xfrm>
                    <a:prstGeom prst="rect">
                      <a:avLst/>
                    </a:prstGeom>
                    <a:noFill/>
                    <a:ln>
                      <a:noFill/>
                    </a:ln>
                  </pic:spPr>
                </pic:pic>
              </a:graphicData>
            </a:graphic>
          </wp:inline>
        </w:drawing>
      </w:r>
    </w:p>
    <w:p w14:paraId="3D6C1681" w14:textId="755A0649" w:rsidR="00BD556B" w:rsidRDefault="00BD556B" w:rsidP="00714ED1">
      <w:pPr>
        <w:spacing w:line="276" w:lineRule="auto"/>
        <w:rPr>
          <w:rFonts w:ascii="Helvetica Neue" w:eastAsia="Helvetica Neue" w:hAnsi="Helvetica Neue" w:cs="Helvetica Neue"/>
          <w:sz w:val="18"/>
          <w:szCs w:val="18"/>
        </w:rPr>
      </w:pPr>
      <w:r w:rsidRPr="00BD556B">
        <w:rPr>
          <w:rFonts w:ascii="Helvetica Neue" w:eastAsia="Helvetica Neue" w:hAnsi="Helvetica Neue" w:cs="Helvetica Neue"/>
          <w:sz w:val="18"/>
          <w:szCs w:val="18"/>
        </w:rPr>
        <w:t>Antike Kunstgegenstände werden in einem a</w:t>
      </w:r>
      <w:r>
        <w:rPr>
          <w:rFonts w:ascii="Helvetica Neue" w:eastAsia="Helvetica Neue" w:hAnsi="Helvetica Neue" w:cs="Helvetica Neue"/>
          <w:sz w:val="18"/>
          <w:szCs w:val="18"/>
        </w:rPr>
        <w:t xml:space="preserve">bgedichteten </w:t>
      </w:r>
    </w:p>
    <w:p w14:paraId="11DFD041" w14:textId="29C4C8B5" w:rsidR="00BD556B" w:rsidRDefault="00BD556B" w:rsidP="00714ED1">
      <w:pPr>
        <w:spacing w:line="276"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Folienballon begast. </w:t>
      </w:r>
    </w:p>
    <w:p w14:paraId="6A81D505" w14:textId="77777777" w:rsidR="00BD556B" w:rsidRDefault="00BD556B" w:rsidP="00714ED1">
      <w:pPr>
        <w:spacing w:line="276" w:lineRule="auto"/>
        <w:rPr>
          <w:rFonts w:ascii="Helvetica Neue" w:eastAsia="Helvetica Neue" w:hAnsi="Helvetica Neue" w:cs="Helvetica Neue"/>
          <w:sz w:val="18"/>
          <w:szCs w:val="18"/>
        </w:rPr>
      </w:pPr>
    </w:p>
    <w:p w14:paraId="5ECBEDD7" w14:textId="10F42727" w:rsidR="00BD556B" w:rsidRDefault="00BD556B" w:rsidP="00714ED1">
      <w:pPr>
        <w:spacing w:line="276" w:lineRule="auto"/>
      </w:pPr>
      <w:r>
        <w:rPr>
          <w:noProof/>
        </w:rPr>
        <w:lastRenderedPageBreak/>
        <w:drawing>
          <wp:inline distT="0" distB="0" distL="0" distR="0" wp14:anchorId="13B27BA1" wp14:editId="4AAFB286">
            <wp:extent cx="2680315" cy="1782445"/>
            <wp:effectExtent l="0" t="0" r="6350" b="8255"/>
            <wp:docPr id="1385932820" name="Grafik 2" descr="Ein Bild, das Kleidung, Person, Im Haus,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2820" name="Grafik 2" descr="Ein Bild, das Kleidung, Person, Im Haus, Schuhwerk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034" cy="1792234"/>
                    </a:xfrm>
                    <a:prstGeom prst="rect">
                      <a:avLst/>
                    </a:prstGeom>
                    <a:noFill/>
                    <a:ln>
                      <a:noFill/>
                    </a:ln>
                  </pic:spPr>
                </pic:pic>
              </a:graphicData>
            </a:graphic>
          </wp:inline>
        </w:drawing>
      </w:r>
    </w:p>
    <w:p w14:paraId="00FCE9F6" w14:textId="21F6B6DE" w:rsidR="00BD556B" w:rsidRDefault="00BD556B" w:rsidP="00714ED1">
      <w:pPr>
        <w:spacing w:line="276" w:lineRule="auto"/>
        <w:rPr>
          <w:rFonts w:ascii="Helvetica Neue" w:eastAsia="Helvetica Neue" w:hAnsi="Helvetica Neue" w:cs="Helvetica Neue"/>
          <w:sz w:val="18"/>
          <w:szCs w:val="18"/>
        </w:rPr>
      </w:pPr>
      <w:r w:rsidRPr="00BD556B">
        <w:rPr>
          <w:rFonts w:ascii="Helvetica Neue" w:eastAsia="Helvetica Neue" w:hAnsi="Helvetica Neue" w:cs="Helvetica Neue"/>
          <w:sz w:val="18"/>
          <w:szCs w:val="18"/>
        </w:rPr>
        <w:t>Tierpräparate werden zur Vorbereitung d</w:t>
      </w:r>
      <w:r>
        <w:rPr>
          <w:rFonts w:ascii="Helvetica Neue" w:eastAsia="Helvetica Neue" w:hAnsi="Helvetica Neue" w:cs="Helvetica Neue"/>
          <w:sz w:val="18"/>
          <w:szCs w:val="18"/>
        </w:rPr>
        <w:t xml:space="preserve">er Behandlung </w:t>
      </w:r>
    </w:p>
    <w:p w14:paraId="6F9A7B32" w14:textId="1C0EDB39" w:rsidR="00BD556B" w:rsidRDefault="00BD556B" w:rsidP="00714ED1">
      <w:pPr>
        <w:spacing w:line="276" w:lineRule="auto"/>
        <w:rPr>
          <w:rFonts w:ascii="Helvetica Neue" w:eastAsia="Helvetica Neue" w:hAnsi="Helvetica Neue" w:cs="Helvetica Neue"/>
          <w:sz w:val="18"/>
          <w:szCs w:val="18"/>
        </w:rPr>
      </w:pPr>
      <w:r>
        <w:rPr>
          <w:rFonts w:ascii="Helvetica Neue" w:eastAsia="Helvetica Neue" w:hAnsi="Helvetica Neue" w:cs="Helvetica Neue"/>
          <w:sz w:val="18"/>
          <w:szCs w:val="18"/>
        </w:rPr>
        <w:t>luftdicht eingepackt.</w:t>
      </w:r>
    </w:p>
    <w:p w14:paraId="69C99736" w14:textId="77777777" w:rsidR="00BD556B" w:rsidRDefault="00BD556B" w:rsidP="00714ED1">
      <w:pPr>
        <w:spacing w:line="276" w:lineRule="auto"/>
        <w:rPr>
          <w:rFonts w:ascii="Helvetica Neue" w:eastAsia="Helvetica Neue" w:hAnsi="Helvetica Neue" w:cs="Helvetica Neue"/>
          <w:sz w:val="18"/>
          <w:szCs w:val="18"/>
        </w:rPr>
      </w:pPr>
    </w:p>
    <w:p w14:paraId="201C12CD" w14:textId="60136383" w:rsidR="00BD556B" w:rsidRDefault="00BD556B" w:rsidP="00714ED1">
      <w:pPr>
        <w:spacing w:line="276" w:lineRule="auto"/>
      </w:pPr>
      <w:r>
        <w:rPr>
          <w:noProof/>
        </w:rPr>
        <w:drawing>
          <wp:inline distT="0" distB="0" distL="0" distR="0" wp14:anchorId="11676386" wp14:editId="6FAFE9F8">
            <wp:extent cx="2667000" cy="1706857"/>
            <wp:effectExtent l="0" t="0" r="0" b="8255"/>
            <wp:docPr id="299676209" name="Grafik 3" descr="Ein Bild, das Person, Kleidung, Plastiktüte, Abfallcontain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6209" name="Grafik 3" descr="Ein Bild, das Person, Kleidung, Plastiktüte, Abfallcontainer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425" cy="1715449"/>
                    </a:xfrm>
                    <a:prstGeom prst="rect">
                      <a:avLst/>
                    </a:prstGeom>
                    <a:noFill/>
                    <a:ln>
                      <a:noFill/>
                    </a:ln>
                  </pic:spPr>
                </pic:pic>
              </a:graphicData>
            </a:graphic>
          </wp:inline>
        </w:drawing>
      </w:r>
    </w:p>
    <w:p w14:paraId="286E339C" w14:textId="6C7C17F4" w:rsidR="00BD556B" w:rsidRDefault="00BD556B" w:rsidP="00BD556B">
      <w:pPr>
        <w:spacing w:line="276"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Oldtimer können im Ganzen behandelt und von </w:t>
      </w:r>
    </w:p>
    <w:p w14:paraId="280515C5" w14:textId="6DCAB5F4" w:rsidR="00BD556B" w:rsidRPr="00BD556B" w:rsidRDefault="00BD556B" w:rsidP="00BD556B">
      <w:pPr>
        <w:spacing w:line="276" w:lineRule="auto"/>
      </w:pPr>
      <w:r>
        <w:rPr>
          <w:rFonts w:ascii="Helvetica Neue" w:eastAsia="Helvetica Neue" w:hAnsi="Helvetica Neue" w:cs="Helvetica Neue"/>
          <w:sz w:val="18"/>
          <w:szCs w:val="18"/>
        </w:rPr>
        <w:t xml:space="preserve">Schädlingen befreit werden. </w:t>
      </w:r>
    </w:p>
    <w:sectPr w:rsidR="00BD556B" w:rsidRPr="00BD556B">
      <w:headerReference w:type="default" r:id="rId15"/>
      <w:footerReference w:type="default" r:id="rId16"/>
      <w:pgSz w:w="11906" w:h="16838"/>
      <w:pgMar w:top="1417" w:right="1417" w:bottom="1134"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DD64" w14:textId="77777777" w:rsidR="00AE1566" w:rsidRDefault="00AE1566">
      <w:r>
        <w:separator/>
      </w:r>
    </w:p>
  </w:endnote>
  <w:endnote w:type="continuationSeparator" w:id="0">
    <w:p w14:paraId="0C491897" w14:textId="77777777" w:rsidR="00AE1566" w:rsidRDefault="00AE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75F677A-E8D8-4139-BD7D-F0A4AED89F69}"/>
    <w:embedBold r:id="rId2" w:fontKey="{0E121EA9-ACC6-4D00-98E9-D071CA0426DD}"/>
  </w:font>
  <w:font w:name="Times New Roman">
    <w:panose1 w:val="02020603050405020304"/>
    <w:charset w:val="00"/>
    <w:family w:val="roman"/>
    <w:pitch w:val="variable"/>
    <w:sig w:usb0="E0002EFF" w:usb1="C000785B" w:usb2="00000009" w:usb3="00000000" w:csb0="000001FF" w:csb1="00000000"/>
  </w:font>
  <w:font w:name="DIN-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0376BAA2-EC08-451A-99EF-D53FF867BBC3}"/>
  </w:font>
  <w:font w:name="Georgia">
    <w:panose1 w:val="02040502050405020303"/>
    <w:charset w:val="00"/>
    <w:family w:val="roman"/>
    <w:pitch w:val="variable"/>
    <w:sig w:usb0="00000287" w:usb1="00000000" w:usb2="00000000" w:usb3="00000000" w:csb0="0000009F" w:csb1="00000000"/>
    <w:embedRegular r:id="rId4" w:fontKey="{B4025E72-0374-4633-B04B-B288392D570D}"/>
    <w:embedItalic r:id="rId5" w:fontKey="{29FAC50E-ED62-4DD5-9EA2-05B8883FCCA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C8AF8CD2-4DD6-442C-A4C9-3E6A42C67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92C" w14:textId="77777777" w:rsidR="00E81A3D" w:rsidRDefault="00E81A3D">
    <w:pPr>
      <w:pBdr>
        <w:top w:val="nil"/>
        <w:left w:val="nil"/>
        <w:bottom w:val="nil"/>
        <w:right w:val="nil"/>
        <w:between w:val="nil"/>
      </w:pBdr>
      <w:tabs>
        <w:tab w:val="right" w:pos="8647"/>
      </w:tabs>
      <w:rPr>
        <w:rFonts w:ascii="Helvetica Neue" w:eastAsia="Helvetica Neue" w:hAnsi="Helvetica Neue" w:cs="Helvetica Neue"/>
        <w:color w:val="000000"/>
        <w:sz w:val="14"/>
        <w:szCs w:val="14"/>
      </w:rPr>
    </w:pPr>
  </w:p>
  <w:p w14:paraId="53A826A3" w14:textId="77777777" w:rsidR="00E81A3D" w:rsidRDefault="00000000">
    <w:pPr>
      <w:pBdr>
        <w:top w:val="nil"/>
        <w:left w:val="nil"/>
        <w:bottom w:val="nil"/>
        <w:right w:val="nil"/>
        <w:between w:val="nil"/>
      </w:pBdr>
      <w:tabs>
        <w:tab w:val="right" w:pos="8647"/>
        <w:tab w:val="right" w:pos="9072"/>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t xml:space="preserve">Seite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von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p w14:paraId="74DF2A41" w14:textId="77777777" w:rsidR="00E81A3D" w:rsidRDefault="00000000">
    <w:pPr>
      <w:pBdr>
        <w:top w:val="nil"/>
        <w:left w:val="nil"/>
        <w:bottom w:val="nil"/>
        <w:right w:val="nil"/>
        <w:between w:val="nil"/>
      </w:pBdr>
      <w:tabs>
        <w:tab w:val="right" w:pos="8647"/>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r>
  </w:p>
  <w:p w14:paraId="30650729" w14:textId="77777777" w:rsidR="00E81A3D" w:rsidRDefault="00E81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E4EDA" w14:textId="77777777" w:rsidR="00AE1566" w:rsidRDefault="00AE1566">
      <w:r>
        <w:separator/>
      </w:r>
    </w:p>
  </w:footnote>
  <w:footnote w:type="continuationSeparator" w:id="0">
    <w:p w14:paraId="39F9027A" w14:textId="77777777" w:rsidR="00AE1566" w:rsidRDefault="00AE1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4C41" w14:textId="77777777" w:rsidR="00E81A3D" w:rsidRDefault="00000000">
    <w:pPr>
      <w:tabs>
        <w:tab w:val="right" w:pos="9072"/>
      </w:tabs>
      <w:rPr>
        <w:color w:val="808080"/>
      </w:rPr>
    </w:pPr>
    <w:r>
      <w:rPr>
        <w:noProof/>
      </w:rPr>
      <w:drawing>
        <wp:anchor distT="0" distB="0" distL="114300" distR="114300" simplePos="0" relativeHeight="251658240" behindDoc="0" locked="0" layoutInCell="1" hidden="0" allowOverlap="1" wp14:anchorId="06C1A073" wp14:editId="4D3501B1">
          <wp:simplePos x="0" y="0"/>
          <wp:positionH relativeFrom="column">
            <wp:posOffset>5716</wp:posOffset>
          </wp:positionH>
          <wp:positionV relativeFrom="paragraph">
            <wp:posOffset>41408</wp:posOffset>
          </wp:positionV>
          <wp:extent cx="2700000" cy="480567"/>
          <wp:effectExtent l="0" t="0" r="0" b="0"/>
          <wp:wrapNone/>
          <wp:docPr id="1071223110" name="image2.png"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hrift, Screenshot, Grafiken enthält.&#10;&#10;Automatisch generierte Beschreibung"/>
                  <pic:cNvPicPr preferRelativeResize="0"/>
                </pic:nvPicPr>
                <pic:blipFill>
                  <a:blip r:embed="rId1"/>
                  <a:srcRect/>
                  <a:stretch>
                    <a:fillRect/>
                  </a:stretch>
                </pic:blipFill>
                <pic:spPr>
                  <a:xfrm>
                    <a:off x="0" y="0"/>
                    <a:ext cx="2700000" cy="480567"/>
                  </a:xfrm>
                  <a:prstGeom prst="rect">
                    <a:avLst/>
                  </a:prstGeom>
                  <a:ln/>
                </pic:spPr>
              </pic:pic>
            </a:graphicData>
          </a:graphic>
        </wp:anchor>
      </w:drawing>
    </w:r>
  </w:p>
  <w:p w14:paraId="43D337F3" w14:textId="77777777" w:rsidR="00E81A3D" w:rsidRDefault="00E81A3D">
    <w:pPr>
      <w:tabs>
        <w:tab w:val="right" w:pos="9072"/>
      </w:tabs>
      <w:rPr>
        <w:color w:val="808080"/>
      </w:rPr>
    </w:pPr>
  </w:p>
  <w:p w14:paraId="19163321" w14:textId="77777777" w:rsidR="00E81A3D" w:rsidRDefault="00000000">
    <w:pPr>
      <w:tabs>
        <w:tab w:val="right" w:pos="9071"/>
      </w:tabs>
      <w:rPr>
        <w:rFonts w:ascii="Helvetica Neue" w:eastAsia="Helvetica Neue" w:hAnsi="Helvetica Neue" w:cs="Helvetica Neue"/>
      </w:rPr>
    </w:pPr>
    <w:r>
      <w:rPr>
        <w:rFonts w:ascii="Helvetica Neue" w:eastAsia="Helvetica Neue" w:hAnsi="Helvetica Neue" w:cs="Helvetica Neue"/>
        <w:color w:val="808080"/>
      </w:rPr>
      <w:tab/>
      <w:t>PRESSEMITTEILUNG</w:t>
    </w:r>
    <w:r>
      <w:rPr>
        <w:rFonts w:ascii="Helvetica Neue" w:eastAsia="Helvetica Neue" w:hAnsi="Helvetica Neue" w:cs="Helvetica Neue"/>
      </w:rPr>
      <w:tab/>
    </w:r>
  </w:p>
  <w:p w14:paraId="03B44844" w14:textId="77777777" w:rsidR="00E81A3D" w:rsidRDefault="00E81A3D">
    <w:pPr>
      <w:tabs>
        <w:tab w:val="right" w:pos="9072"/>
      </w:tabs>
      <w:rPr>
        <w:rFonts w:ascii="Helvetica Neue" w:eastAsia="Helvetica Neue" w:hAnsi="Helvetica Neue" w:cs="Helvetica Neue"/>
      </w:rPr>
    </w:pPr>
  </w:p>
  <w:p w14:paraId="364512EC" w14:textId="77777777" w:rsidR="00E81A3D" w:rsidRDefault="00E81A3D">
    <w:pPr>
      <w:tabs>
        <w:tab w:val="right" w:pos="9072"/>
      </w:tabs>
      <w:rPr>
        <w:rFonts w:ascii="Helvetica Neue" w:eastAsia="Helvetica Neue" w:hAnsi="Helvetica Neue" w:cs="Helvetica Neue"/>
      </w:rPr>
    </w:pPr>
  </w:p>
  <w:p w14:paraId="12F3C6BF" w14:textId="77777777" w:rsidR="00E81A3D" w:rsidRDefault="00E81A3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B790E"/>
    <w:multiLevelType w:val="multilevel"/>
    <w:tmpl w:val="BBE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574A80"/>
    <w:multiLevelType w:val="multilevel"/>
    <w:tmpl w:val="C166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6600884">
    <w:abstractNumId w:val="0"/>
  </w:num>
  <w:num w:numId="2" w16cid:durableId="1794441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3D"/>
    <w:rsid w:val="00041F19"/>
    <w:rsid w:val="00042209"/>
    <w:rsid w:val="00073675"/>
    <w:rsid w:val="000A2FF6"/>
    <w:rsid w:val="000A6C5D"/>
    <w:rsid w:val="000B7FA8"/>
    <w:rsid w:val="000E390B"/>
    <w:rsid w:val="00120FDB"/>
    <w:rsid w:val="00153B1E"/>
    <w:rsid w:val="001543D5"/>
    <w:rsid w:val="00161B55"/>
    <w:rsid w:val="00183604"/>
    <w:rsid w:val="001B1463"/>
    <w:rsid w:val="001D6286"/>
    <w:rsid w:val="00204671"/>
    <w:rsid w:val="0020496F"/>
    <w:rsid w:val="00205743"/>
    <w:rsid w:val="00205754"/>
    <w:rsid w:val="00207F10"/>
    <w:rsid w:val="002215DB"/>
    <w:rsid w:val="002223B9"/>
    <w:rsid w:val="00242071"/>
    <w:rsid w:val="00242187"/>
    <w:rsid w:val="00246193"/>
    <w:rsid w:val="002474A6"/>
    <w:rsid w:val="00273F66"/>
    <w:rsid w:val="00276481"/>
    <w:rsid w:val="002814EA"/>
    <w:rsid w:val="00284E8C"/>
    <w:rsid w:val="00285991"/>
    <w:rsid w:val="002878B8"/>
    <w:rsid w:val="002956AA"/>
    <w:rsid w:val="002B5CEF"/>
    <w:rsid w:val="002B7D3D"/>
    <w:rsid w:val="002C097F"/>
    <w:rsid w:val="002C25B1"/>
    <w:rsid w:val="002D60A4"/>
    <w:rsid w:val="002E60C5"/>
    <w:rsid w:val="00316B71"/>
    <w:rsid w:val="003450E3"/>
    <w:rsid w:val="003472FB"/>
    <w:rsid w:val="0035024B"/>
    <w:rsid w:val="00370B46"/>
    <w:rsid w:val="00377A5D"/>
    <w:rsid w:val="00387343"/>
    <w:rsid w:val="003A61CD"/>
    <w:rsid w:val="003A7FD9"/>
    <w:rsid w:val="003D147D"/>
    <w:rsid w:val="003D2639"/>
    <w:rsid w:val="003D7868"/>
    <w:rsid w:val="003F7393"/>
    <w:rsid w:val="00402FFD"/>
    <w:rsid w:val="00413876"/>
    <w:rsid w:val="004149A9"/>
    <w:rsid w:val="00417CC6"/>
    <w:rsid w:val="00436659"/>
    <w:rsid w:val="004519CA"/>
    <w:rsid w:val="00466F18"/>
    <w:rsid w:val="00476FAA"/>
    <w:rsid w:val="00490884"/>
    <w:rsid w:val="004C1120"/>
    <w:rsid w:val="004E2229"/>
    <w:rsid w:val="00502E4E"/>
    <w:rsid w:val="00512A9E"/>
    <w:rsid w:val="00522054"/>
    <w:rsid w:val="00531936"/>
    <w:rsid w:val="0054479C"/>
    <w:rsid w:val="00556FF0"/>
    <w:rsid w:val="00560E05"/>
    <w:rsid w:val="00562ACB"/>
    <w:rsid w:val="0057638E"/>
    <w:rsid w:val="00576C3B"/>
    <w:rsid w:val="00582758"/>
    <w:rsid w:val="00582F6E"/>
    <w:rsid w:val="00583BAF"/>
    <w:rsid w:val="00585E45"/>
    <w:rsid w:val="00592063"/>
    <w:rsid w:val="005A1B8B"/>
    <w:rsid w:val="005B11FA"/>
    <w:rsid w:val="005B2EB2"/>
    <w:rsid w:val="005C668A"/>
    <w:rsid w:val="005D7F7D"/>
    <w:rsid w:val="005F5BB1"/>
    <w:rsid w:val="005F77FE"/>
    <w:rsid w:val="005F7CB2"/>
    <w:rsid w:val="006013D1"/>
    <w:rsid w:val="006107BC"/>
    <w:rsid w:val="006233BF"/>
    <w:rsid w:val="00644B77"/>
    <w:rsid w:val="00647E74"/>
    <w:rsid w:val="006617BF"/>
    <w:rsid w:val="00681097"/>
    <w:rsid w:val="00683F61"/>
    <w:rsid w:val="00685ADB"/>
    <w:rsid w:val="00691CDF"/>
    <w:rsid w:val="006A5584"/>
    <w:rsid w:val="006A6D9D"/>
    <w:rsid w:val="006D4B54"/>
    <w:rsid w:val="0070377B"/>
    <w:rsid w:val="00714ED1"/>
    <w:rsid w:val="00716BD4"/>
    <w:rsid w:val="0072195F"/>
    <w:rsid w:val="007257F1"/>
    <w:rsid w:val="0073414A"/>
    <w:rsid w:val="007443F7"/>
    <w:rsid w:val="00751785"/>
    <w:rsid w:val="007517C0"/>
    <w:rsid w:val="00761C4A"/>
    <w:rsid w:val="00774F55"/>
    <w:rsid w:val="00781C99"/>
    <w:rsid w:val="00790D1E"/>
    <w:rsid w:val="00793E6C"/>
    <w:rsid w:val="007A3DB5"/>
    <w:rsid w:val="007B317F"/>
    <w:rsid w:val="007C7FFB"/>
    <w:rsid w:val="007E233D"/>
    <w:rsid w:val="007E2EDD"/>
    <w:rsid w:val="007E5139"/>
    <w:rsid w:val="007F0AC1"/>
    <w:rsid w:val="00800947"/>
    <w:rsid w:val="00800E74"/>
    <w:rsid w:val="00804D4B"/>
    <w:rsid w:val="00822B6C"/>
    <w:rsid w:val="00823433"/>
    <w:rsid w:val="00826204"/>
    <w:rsid w:val="00827459"/>
    <w:rsid w:val="008304E9"/>
    <w:rsid w:val="00842F1E"/>
    <w:rsid w:val="00852415"/>
    <w:rsid w:val="008534A7"/>
    <w:rsid w:val="0085371D"/>
    <w:rsid w:val="00854F39"/>
    <w:rsid w:val="00897E57"/>
    <w:rsid w:val="008A658E"/>
    <w:rsid w:val="008B0D80"/>
    <w:rsid w:val="008C1CF9"/>
    <w:rsid w:val="008D45E8"/>
    <w:rsid w:val="008D6282"/>
    <w:rsid w:val="008D635B"/>
    <w:rsid w:val="00907FC9"/>
    <w:rsid w:val="00910E62"/>
    <w:rsid w:val="00913CBB"/>
    <w:rsid w:val="00916988"/>
    <w:rsid w:val="0092241B"/>
    <w:rsid w:val="00931B39"/>
    <w:rsid w:val="00933C58"/>
    <w:rsid w:val="009553CD"/>
    <w:rsid w:val="009605DF"/>
    <w:rsid w:val="00961985"/>
    <w:rsid w:val="0097785A"/>
    <w:rsid w:val="00992057"/>
    <w:rsid w:val="00992820"/>
    <w:rsid w:val="00997D13"/>
    <w:rsid w:val="009A1131"/>
    <w:rsid w:val="009A757D"/>
    <w:rsid w:val="009B76F9"/>
    <w:rsid w:val="009C6C4C"/>
    <w:rsid w:val="009E548C"/>
    <w:rsid w:val="009F2165"/>
    <w:rsid w:val="009F7E76"/>
    <w:rsid w:val="00A00E19"/>
    <w:rsid w:val="00A14C84"/>
    <w:rsid w:val="00A15E4F"/>
    <w:rsid w:val="00A41D41"/>
    <w:rsid w:val="00A552FA"/>
    <w:rsid w:val="00A84255"/>
    <w:rsid w:val="00AA2C5E"/>
    <w:rsid w:val="00AA57A8"/>
    <w:rsid w:val="00AB4F44"/>
    <w:rsid w:val="00AD7FD1"/>
    <w:rsid w:val="00AE1566"/>
    <w:rsid w:val="00AE62E3"/>
    <w:rsid w:val="00B03B3F"/>
    <w:rsid w:val="00B07A5E"/>
    <w:rsid w:val="00B212B4"/>
    <w:rsid w:val="00B61633"/>
    <w:rsid w:val="00B75CB8"/>
    <w:rsid w:val="00B873E3"/>
    <w:rsid w:val="00B875F0"/>
    <w:rsid w:val="00BB20E0"/>
    <w:rsid w:val="00BD556B"/>
    <w:rsid w:val="00BD5FAB"/>
    <w:rsid w:val="00BE223E"/>
    <w:rsid w:val="00BF4D42"/>
    <w:rsid w:val="00BF6B61"/>
    <w:rsid w:val="00C0030C"/>
    <w:rsid w:val="00C01337"/>
    <w:rsid w:val="00C040A2"/>
    <w:rsid w:val="00C1515E"/>
    <w:rsid w:val="00C15DB1"/>
    <w:rsid w:val="00C2212A"/>
    <w:rsid w:val="00C348B4"/>
    <w:rsid w:val="00C3703B"/>
    <w:rsid w:val="00C62207"/>
    <w:rsid w:val="00C95BDF"/>
    <w:rsid w:val="00CA6846"/>
    <w:rsid w:val="00CD4285"/>
    <w:rsid w:val="00CD55D3"/>
    <w:rsid w:val="00D23459"/>
    <w:rsid w:val="00D306F5"/>
    <w:rsid w:val="00D32D8B"/>
    <w:rsid w:val="00D43E30"/>
    <w:rsid w:val="00D712F4"/>
    <w:rsid w:val="00DA26F5"/>
    <w:rsid w:val="00DA4610"/>
    <w:rsid w:val="00DA6B6C"/>
    <w:rsid w:val="00DD428F"/>
    <w:rsid w:val="00E0594F"/>
    <w:rsid w:val="00E372F5"/>
    <w:rsid w:val="00E45EA5"/>
    <w:rsid w:val="00E7365C"/>
    <w:rsid w:val="00E81A3D"/>
    <w:rsid w:val="00E824E6"/>
    <w:rsid w:val="00E82D8D"/>
    <w:rsid w:val="00E96E5D"/>
    <w:rsid w:val="00EB193E"/>
    <w:rsid w:val="00EB4302"/>
    <w:rsid w:val="00EB4AEF"/>
    <w:rsid w:val="00EC2426"/>
    <w:rsid w:val="00EE00EF"/>
    <w:rsid w:val="00EE3DEC"/>
    <w:rsid w:val="00EE4463"/>
    <w:rsid w:val="00EE6B79"/>
    <w:rsid w:val="00F050B3"/>
    <w:rsid w:val="00F06AED"/>
    <w:rsid w:val="00F14EC9"/>
    <w:rsid w:val="00F20163"/>
    <w:rsid w:val="00F319A7"/>
    <w:rsid w:val="00F53532"/>
    <w:rsid w:val="00F617B0"/>
    <w:rsid w:val="00F70B72"/>
    <w:rsid w:val="00F835FD"/>
    <w:rsid w:val="00F85658"/>
    <w:rsid w:val="00F9713C"/>
    <w:rsid w:val="00FA65C4"/>
    <w:rsid w:val="00FB3B5C"/>
    <w:rsid w:val="00FB47DF"/>
    <w:rsid w:val="00FB6063"/>
    <w:rsid w:val="00FC3B16"/>
    <w:rsid w:val="00FC55D7"/>
    <w:rsid w:val="00FF1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A3F9"/>
  <w15:docId w15:val="{49422294-74CF-FC47-853B-293C59D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368C3"/>
    <w:pPr>
      <w:tabs>
        <w:tab w:val="center" w:pos="4536"/>
        <w:tab w:val="right" w:pos="9072"/>
      </w:tabs>
    </w:pPr>
  </w:style>
  <w:style w:type="character" w:customStyle="1" w:styleId="KopfzeileZchn">
    <w:name w:val="Kopfzeile Zchn"/>
    <w:basedOn w:val="Absatz-Standardschriftart"/>
    <w:link w:val="Kopfzeile"/>
    <w:uiPriority w:val="99"/>
    <w:rsid w:val="00A368C3"/>
  </w:style>
  <w:style w:type="paragraph" w:styleId="Fuzeile">
    <w:name w:val="footer"/>
    <w:basedOn w:val="Standard"/>
    <w:link w:val="FuzeileZchn"/>
    <w:uiPriority w:val="99"/>
    <w:unhideWhenUsed/>
    <w:rsid w:val="00A368C3"/>
    <w:pPr>
      <w:tabs>
        <w:tab w:val="center" w:pos="4536"/>
        <w:tab w:val="right" w:pos="9072"/>
      </w:tabs>
    </w:pPr>
  </w:style>
  <w:style w:type="character" w:customStyle="1" w:styleId="FuzeileZchn">
    <w:name w:val="Fußzeile Zchn"/>
    <w:basedOn w:val="Absatz-Standardschriftart"/>
    <w:link w:val="Fuzeile"/>
    <w:uiPriority w:val="99"/>
    <w:rsid w:val="00A368C3"/>
  </w:style>
  <w:style w:type="character" w:styleId="Hyperlink">
    <w:name w:val="Hyperlink"/>
    <w:basedOn w:val="Absatz-Standardschriftart"/>
    <w:uiPriority w:val="99"/>
    <w:unhideWhenUsed/>
    <w:rsid w:val="00A368C3"/>
    <w:rPr>
      <w:color w:val="0563C1" w:themeColor="hyperlink"/>
      <w:u w:val="single"/>
    </w:rPr>
  </w:style>
  <w:style w:type="character" w:customStyle="1" w:styleId="NichtaufgelsteErwhnung1">
    <w:name w:val="Nicht aufgelöste Erwähnung1"/>
    <w:basedOn w:val="Absatz-Standardschriftart"/>
    <w:uiPriority w:val="99"/>
    <w:semiHidden/>
    <w:unhideWhenUsed/>
    <w:rsid w:val="00A368C3"/>
    <w:rPr>
      <w:color w:val="605E5C"/>
      <w:shd w:val="clear" w:color="auto" w:fill="E1DFDD"/>
    </w:rPr>
  </w:style>
  <w:style w:type="paragraph" w:customStyle="1" w:styleId="Absenderzeile">
    <w:name w:val="Absenderzeile"/>
    <w:basedOn w:val="Standard"/>
    <w:qFormat/>
    <w:rsid w:val="00A368C3"/>
    <w:pPr>
      <w:tabs>
        <w:tab w:val="right" w:pos="8647"/>
      </w:tabs>
      <w:autoSpaceDE w:val="0"/>
      <w:autoSpaceDN w:val="0"/>
      <w:adjustRightInd w:val="0"/>
    </w:pPr>
    <w:rPr>
      <w:rFonts w:ascii="DIN-Regular" w:eastAsia="Times New Roman" w:hAnsi="DIN-Regular" w:cs="DIN-Regular"/>
      <w:sz w:val="12"/>
      <w:szCs w:val="12"/>
    </w:rPr>
  </w:style>
  <w:style w:type="character" w:styleId="BesuchterLink">
    <w:name w:val="FollowedHyperlink"/>
    <w:basedOn w:val="Absatz-Standardschriftart"/>
    <w:uiPriority w:val="99"/>
    <w:semiHidden/>
    <w:unhideWhenUsed/>
    <w:rsid w:val="006F2BF3"/>
    <w:rPr>
      <w:color w:val="954F72" w:themeColor="followedHyperlink"/>
      <w:u w:val="single"/>
    </w:rPr>
  </w:style>
  <w:style w:type="paragraph" w:styleId="berarbeitung">
    <w:name w:val="Revision"/>
    <w:hidden/>
    <w:uiPriority w:val="99"/>
    <w:semiHidden/>
    <w:rsid w:val="000666CA"/>
  </w:style>
  <w:style w:type="character" w:styleId="Kommentarzeichen">
    <w:name w:val="annotation reference"/>
    <w:basedOn w:val="Absatz-Standardschriftart"/>
    <w:uiPriority w:val="99"/>
    <w:semiHidden/>
    <w:unhideWhenUsed/>
    <w:rsid w:val="00C15C24"/>
    <w:rPr>
      <w:sz w:val="16"/>
      <w:szCs w:val="16"/>
    </w:rPr>
  </w:style>
  <w:style w:type="paragraph" w:styleId="Kommentartext">
    <w:name w:val="annotation text"/>
    <w:basedOn w:val="Standard"/>
    <w:link w:val="KommentartextZchn"/>
    <w:uiPriority w:val="99"/>
    <w:semiHidden/>
    <w:unhideWhenUsed/>
    <w:rsid w:val="00C15C24"/>
    <w:rPr>
      <w:sz w:val="20"/>
      <w:szCs w:val="20"/>
    </w:rPr>
  </w:style>
  <w:style w:type="character" w:customStyle="1" w:styleId="KommentartextZchn">
    <w:name w:val="Kommentartext Zchn"/>
    <w:basedOn w:val="Absatz-Standardschriftart"/>
    <w:link w:val="Kommentartext"/>
    <w:uiPriority w:val="99"/>
    <w:semiHidden/>
    <w:rsid w:val="00C15C24"/>
    <w:rPr>
      <w:sz w:val="20"/>
      <w:szCs w:val="20"/>
    </w:rPr>
  </w:style>
  <w:style w:type="paragraph" w:styleId="Kommentarthema">
    <w:name w:val="annotation subject"/>
    <w:basedOn w:val="Kommentartext"/>
    <w:next w:val="Kommentartext"/>
    <w:link w:val="KommentarthemaZchn"/>
    <w:uiPriority w:val="99"/>
    <w:semiHidden/>
    <w:unhideWhenUsed/>
    <w:rsid w:val="00C15C24"/>
    <w:rPr>
      <w:b/>
      <w:bCs/>
    </w:rPr>
  </w:style>
  <w:style w:type="character" w:customStyle="1" w:styleId="KommentarthemaZchn">
    <w:name w:val="Kommentarthema Zchn"/>
    <w:basedOn w:val="KommentartextZchn"/>
    <w:link w:val="Kommentarthema"/>
    <w:uiPriority w:val="99"/>
    <w:semiHidden/>
    <w:rsid w:val="00C15C24"/>
    <w:rPr>
      <w:b/>
      <w:bCs/>
      <w:sz w:val="20"/>
      <w:szCs w:val="20"/>
    </w:rPr>
  </w:style>
  <w:style w:type="table" w:styleId="Tabellenraster">
    <w:name w:val="Table Grid"/>
    <w:basedOn w:val="NormaleTabelle"/>
    <w:uiPriority w:val="39"/>
    <w:rsid w:val="008A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8A0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4A7287"/>
    <w:pPr>
      <w:ind w:left="720"/>
      <w:contextualSpacing/>
    </w:pPr>
  </w:style>
  <w:style w:type="character" w:customStyle="1" w:styleId="apple-converted-space">
    <w:name w:val="apple-converted-space"/>
    <w:basedOn w:val="Absatz-Standardschriftart"/>
    <w:rsid w:val="0034358B"/>
  </w:style>
  <w:style w:type="paragraph" w:styleId="Sprechblasentext">
    <w:name w:val="Balloon Text"/>
    <w:basedOn w:val="Standard"/>
    <w:link w:val="SprechblasentextZchn"/>
    <w:uiPriority w:val="99"/>
    <w:semiHidden/>
    <w:unhideWhenUsed/>
    <w:rsid w:val="00271D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D03"/>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133A70"/>
    <w:rPr>
      <w:color w:val="605E5C"/>
      <w:shd w:val="clear" w:color="auto" w:fill="E1DFDD"/>
    </w:rPr>
  </w:style>
  <w:style w:type="character" w:styleId="NichtaufgelsteErwhnung">
    <w:name w:val="Unresolved Mention"/>
    <w:basedOn w:val="Absatz-Standardschriftart"/>
    <w:uiPriority w:val="99"/>
    <w:semiHidden/>
    <w:unhideWhenUsed/>
    <w:rsid w:val="00604921"/>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left w:w="108" w:type="dxa"/>
        <w:right w:w="108" w:type="dxa"/>
      </w:tblCellMar>
    </w:tblPr>
  </w:style>
  <w:style w:type="paragraph" w:styleId="StandardWeb">
    <w:name w:val="Normal (Web)"/>
    <w:basedOn w:val="Standard"/>
    <w:uiPriority w:val="99"/>
    <w:semiHidden/>
    <w:unhideWhenUsed/>
    <w:rsid w:val="009F216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8635">
      <w:bodyDiv w:val="1"/>
      <w:marLeft w:val="0"/>
      <w:marRight w:val="0"/>
      <w:marTop w:val="0"/>
      <w:marBottom w:val="0"/>
      <w:divBdr>
        <w:top w:val="none" w:sz="0" w:space="0" w:color="auto"/>
        <w:left w:val="none" w:sz="0" w:space="0" w:color="auto"/>
        <w:bottom w:val="none" w:sz="0" w:space="0" w:color="auto"/>
        <w:right w:val="none" w:sz="0" w:space="0" w:color="auto"/>
      </w:divBdr>
    </w:div>
    <w:div w:id="53237144">
      <w:bodyDiv w:val="1"/>
      <w:marLeft w:val="0"/>
      <w:marRight w:val="0"/>
      <w:marTop w:val="0"/>
      <w:marBottom w:val="0"/>
      <w:divBdr>
        <w:top w:val="none" w:sz="0" w:space="0" w:color="auto"/>
        <w:left w:val="none" w:sz="0" w:space="0" w:color="auto"/>
        <w:bottom w:val="none" w:sz="0" w:space="0" w:color="auto"/>
        <w:right w:val="none" w:sz="0" w:space="0" w:color="auto"/>
      </w:divBdr>
    </w:div>
    <w:div w:id="133564196">
      <w:bodyDiv w:val="1"/>
      <w:marLeft w:val="0"/>
      <w:marRight w:val="0"/>
      <w:marTop w:val="0"/>
      <w:marBottom w:val="0"/>
      <w:divBdr>
        <w:top w:val="none" w:sz="0" w:space="0" w:color="auto"/>
        <w:left w:val="none" w:sz="0" w:space="0" w:color="auto"/>
        <w:bottom w:val="none" w:sz="0" w:space="0" w:color="auto"/>
        <w:right w:val="none" w:sz="0" w:space="0" w:color="auto"/>
      </w:divBdr>
    </w:div>
    <w:div w:id="186412499">
      <w:bodyDiv w:val="1"/>
      <w:marLeft w:val="0"/>
      <w:marRight w:val="0"/>
      <w:marTop w:val="0"/>
      <w:marBottom w:val="0"/>
      <w:divBdr>
        <w:top w:val="none" w:sz="0" w:space="0" w:color="auto"/>
        <w:left w:val="none" w:sz="0" w:space="0" w:color="auto"/>
        <w:bottom w:val="none" w:sz="0" w:space="0" w:color="auto"/>
        <w:right w:val="none" w:sz="0" w:space="0" w:color="auto"/>
      </w:divBdr>
    </w:div>
    <w:div w:id="203756203">
      <w:bodyDiv w:val="1"/>
      <w:marLeft w:val="0"/>
      <w:marRight w:val="0"/>
      <w:marTop w:val="0"/>
      <w:marBottom w:val="0"/>
      <w:divBdr>
        <w:top w:val="none" w:sz="0" w:space="0" w:color="auto"/>
        <w:left w:val="none" w:sz="0" w:space="0" w:color="auto"/>
        <w:bottom w:val="none" w:sz="0" w:space="0" w:color="auto"/>
        <w:right w:val="none" w:sz="0" w:space="0" w:color="auto"/>
      </w:divBdr>
    </w:div>
    <w:div w:id="282738213">
      <w:bodyDiv w:val="1"/>
      <w:marLeft w:val="0"/>
      <w:marRight w:val="0"/>
      <w:marTop w:val="0"/>
      <w:marBottom w:val="0"/>
      <w:divBdr>
        <w:top w:val="none" w:sz="0" w:space="0" w:color="auto"/>
        <w:left w:val="none" w:sz="0" w:space="0" w:color="auto"/>
        <w:bottom w:val="none" w:sz="0" w:space="0" w:color="auto"/>
        <w:right w:val="none" w:sz="0" w:space="0" w:color="auto"/>
      </w:divBdr>
      <w:divsChild>
        <w:div w:id="977880283">
          <w:marLeft w:val="0"/>
          <w:marRight w:val="0"/>
          <w:marTop w:val="0"/>
          <w:marBottom w:val="0"/>
          <w:divBdr>
            <w:top w:val="none" w:sz="0" w:space="0" w:color="auto"/>
            <w:left w:val="none" w:sz="0" w:space="0" w:color="auto"/>
            <w:bottom w:val="none" w:sz="0" w:space="0" w:color="auto"/>
            <w:right w:val="none" w:sz="0" w:space="0" w:color="auto"/>
          </w:divBdr>
        </w:div>
      </w:divsChild>
    </w:div>
    <w:div w:id="432166148">
      <w:bodyDiv w:val="1"/>
      <w:marLeft w:val="0"/>
      <w:marRight w:val="0"/>
      <w:marTop w:val="0"/>
      <w:marBottom w:val="0"/>
      <w:divBdr>
        <w:top w:val="none" w:sz="0" w:space="0" w:color="auto"/>
        <w:left w:val="none" w:sz="0" w:space="0" w:color="auto"/>
        <w:bottom w:val="none" w:sz="0" w:space="0" w:color="auto"/>
        <w:right w:val="none" w:sz="0" w:space="0" w:color="auto"/>
      </w:divBdr>
    </w:div>
    <w:div w:id="557128669">
      <w:bodyDiv w:val="1"/>
      <w:marLeft w:val="0"/>
      <w:marRight w:val="0"/>
      <w:marTop w:val="0"/>
      <w:marBottom w:val="0"/>
      <w:divBdr>
        <w:top w:val="none" w:sz="0" w:space="0" w:color="auto"/>
        <w:left w:val="none" w:sz="0" w:space="0" w:color="auto"/>
        <w:bottom w:val="none" w:sz="0" w:space="0" w:color="auto"/>
        <w:right w:val="none" w:sz="0" w:space="0" w:color="auto"/>
      </w:divBdr>
    </w:div>
    <w:div w:id="673648933">
      <w:bodyDiv w:val="1"/>
      <w:marLeft w:val="0"/>
      <w:marRight w:val="0"/>
      <w:marTop w:val="0"/>
      <w:marBottom w:val="0"/>
      <w:divBdr>
        <w:top w:val="none" w:sz="0" w:space="0" w:color="auto"/>
        <w:left w:val="none" w:sz="0" w:space="0" w:color="auto"/>
        <w:bottom w:val="none" w:sz="0" w:space="0" w:color="auto"/>
        <w:right w:val="none" w:sz="0" w:space="0" w:color="auto"/>
      </w:divBdr>
    </w:div>
    <w:div w:id="765808850">
      <w:bodyDiv w:val="1"/>
      <w:marLeft w:val="0"/>
      <w:marRight w:val="0"/>
      <w:marTop w:val="0"/>
      <w:marBottom w:val="0"/>
      <w:divBdr>
        <w:top w:val="none" w:sz="0" w:space="0" w:color="auto"/>
        <w:left w:val="none" w:sz="0" w:space="0" w:color="auto"/>
        <w:bottom w:val="none" w:sz="0" w:space="0" w:color="auto"/>
        <w:right w:val="none" w:sz="0" w:space="0" w:color="auto"/>
      </w:divBdr>
    </w:div>
    <w:div w:id="818771319">
      <w:bodyDiv w:val="1"/>
      <w:marLeft w:val="0"/>
      <w:marRight w:val="0"/>
      <w:marTop w:val="0"/>
      <w:marBottom w:val="0"/>
      <w:divBdr>
        <w:top w:val="none" w:sz="0" w:space="0" w:color="auto"/>
        <w:left w:val="none" w:sz="0" w:space="0" w:color="auto"/>
        <w:bottom w:val="none" w:sz="0" w:space="0" w:color="auto"/>
        <w:right w:val="none" w:sz="0" w:space="0" w:color="auto"/>
      </w:divBdr>
    </w:div>
    <w:div w:id="896474339">
      <w:bodyDiv w:val="1"/>
      <w:marLeft w:val="0"/>
      <w:marRight w:val="0"/>
      <w:marTop w:val="0"/>
      <w:marBottom w:val="0"/>
      <w:divBdr>
        <w:top w:val="none" w:sz="0" w:space="0" w:color="auto"/>
        <w:left w:val="none" w:sz="0" w:space="0" w:color="auto"/>
        <w:bottom w:val="none" w:sz="0" w:space="0" w:color="auto"/>
        <w:right w:val="none" w:sz="0" w:space="0" w:color="auto"/>
      </w:divBdr>
    </w:div>
    <w:div w:id="1020274844">
      <w:bodyDiv w:val="1"/>
      <w:marLeft w:val="0"/>
      <w:marRight w:val="0"/>
      <w:marTop w:val="0"/>
      <w:marBottom w:val="0"/>
      <w:divBdr>
        <w:top w:val="none" w:sz="0" w:space="0" w:color="auto"/>
        <w:left w:val="none" w:sz="0" w:space="0" w:color="auto"/>
        <w:bottom w:val="none" w:sz="0" w:space="0" w:color="auto"/>
        <w:right w:val="none" w:sz="0" w:space="0" w:color="auto"/>
      </w:divBdr>
    </w:div>
    <w:div w:id="1078013531">
      <w:bodyDiv w:val="1"/>
      <w:marLeft w:val="0"/>
      <w:marRight w:val="0"/>
      <w:marTop w:val="0"/>
      <w:marBottom w:val="0"/>
      <w:divBdr>
        <w:top w:val="none" w:sz="0" w:space="0" w:color="auto"/>
        <w:left w:val="none" w:sz="0" w:space="0" w:color="auto"/>
        <w:bottom w:val="none" w:sz="0" w:space="0" w:color="auto"/>
        <w:right w:val="none" w:sz="0" w:space="0" w:color="auto"/>
      </w:divBdr>
    </w:div>
    <w:div w:id="1160265981">
      <w:bodyDiv w:val="1"/>
      <w:marLeft w:val="0"/>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
      </w:divsChild>
    </w:div>
    <w:div w:id="1171022503">
      <w:bodyDiv w:val="1"/>
      <w:marLeft w:val="0"/>
      <w:marRight w:val="0"/>
      <w:marTop w:val="0"/>
      <w:marBottom w:val="0"/>
      <w:divBdr>
        <w:top w:val="none" w:sz="0" w:space="0" w:color="auto"/>
        <w:left w:val="none" w:sz="0" w:space="0" w:color="auto"/>
        <w:bottom w:val="none" w:sz="0" w:space="0" w:color="auto"/>
        <w:right w:val="none" w:sz="0" w:space="0" w:color="auto"/>
      </w:divBdr>
    </w:div>
    <w:div w:id="1426266574">
      <w:bodyDiv w:val="1"/>
      <w:marLeft w:val="0"/>
      <w:marRight w:val="0"/>
      <w:marTop w:val="0"/>
      <w:marBottom w:val="0"/>
      <w:divBdr>
        <w:top w:val="none" w:sz="0" w:space="0" w:color="auto"/>
        <w:left w:val="none" w:sz="0" w:space="0" w:color="auto"/>
        <w:bottom w:val="none" w:sz="0" w:space="0" w:color="auto"/>
        <w:right w:val="none" w:sz="0" w:space="0" w:color="auto"/>
      </w:divBdr>
    </w:div>
    <w:div w:id="14483562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07483232">
      <w:bodyDiv w:val="1"/>
      <w:marLeft w:val="0"/>
      <w:marRight w:val="0"/>
      <w:marTop w:val="0"/>
      <w:marBottom w:val="0"/>
      <w:divBdr>
        <w:top w:val="none" w:sz="0" w:space="0" w:color="auto"/>
        <w:left w:val="none" w:sz="0" w:space="0" w:color="auto"/>
        <w:bottom w:val="none" w:sz="0" w:space="0" w:color="auto"/>
        <w:right w:val="none" w:sz="0" w:space="0" w:color="auto"/>
      </w:divBdr>
    </w:div>
    <w:div w:id="1915696343">
      <w:bodyDiv w:val="1"/>
      <w:marLeft w:val="0"/>
      <w:marRight w:val="0"/>
      <w:marTop w:val="0"/>
      <w:marBottom w:val="0"/>
      <w:divBdr>
        <w:top w:val="none" w:sz="0" w:space="0" w:color="auto"/>
        <w:left w:val="none" w:sz="0" w:space="0" w:color="auto"/>
        <w:bottom w:val="none" w:sz="0" w:space="0" w:color="auto"/>
        <w:right w:val="none" w:sz="0" w:space="0" w:color="auto"/>
      </w:divBdr>
    </w:div>
    <w:div w:id="2016877645">
      <w:bodyDiv w:val="1"/>
      <w:marLeft w:val="0"/>
      <w:marRight w:val="0"/>
      <w:marTop w:val="0"/>
      <w:marBottom w:val="0"/>
      <w:divBdr>
        <w:top w:val="none" w:sz="0" w:space="0" w:color="auto"/>
        <w:left w:val="none" w:sz="0" w:space="0" w:color="auto"/>
        <w:bottom w:val="none" w:sz="0" w:space="0" w:color="auto"/>
        <w:right w:val="none" w:sz="0" w:space="0" w:color="auto"/>
      </w:divBdr>
    </w:div>
    <w:div w:id="212064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und-a.de/geschaeftsfelder/gebaeudeschutz/mobile-begasung-cat"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rk.welpotte@rentokil-initial.com" TargetMode="External"/><Relationship Id="rId4" Type="http://schemas.openxmlformats.org/officeDocument/2006/relationships/settings" Target="settings.xml"/><Relationship Id="rId9" Type="http://schemas.openxmlformats.org/officeDocument/2006/relationships/hyperlink" Target="mailto:Susann.piersig@pi-essenz.de"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A02777-7E68-0440-8D47-DFCA9EC62C87}">
  <we:reference id="wa104381727" version="1.0.1.0" store="de-DE" storeType="OMEX"/>
  <we:alternateReferences>
    <we:reference id="wa10438172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KcrDyyJy2fVLmQ0Yi5CXbY/HA==">CgMxLjAyCGguZ2pkZ3hzOAByITFVY0lycG9RMnloaXFVbW9kU3BwOTB5VE1PTEpocXhsUw==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4750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Terbrüggen</dc:creator>
  <cp:lastModifiedBy>Susann Piersig</cp:lastModifiedBy>
  <cp:revision>12</cp:revision>
  <cp:lastPrinted>2024-12-05T08:55:00Z</cp:lastPrinted>
  <dcterms:created xsi:type="dcterms:W3CDTF">2025-06-26T13:00:00Z</dcterms:created>
  <dcterms:modified xsi:type="dcterms:W3CDTF">2025-06-30T10:08:00Z</dcterms:modified>
</cp:coreProperties>
</file>