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A129" w14:textId="77777777" w:rsidR="00E53F1B" w:rsidRDefault="00AB628E">
      <w:r>
        <w:t xml:space="preserve">Pressemeldung </w:t>
      </w:r>
    </w:p>
    <w:p w14:paraId="4207A12A" w14:textId="77777777" w:rsidR="00E53F1B" w:rsidRDefault="00AB628E">
      <w:pPr>
        <w:spacing w:before="120" w:after="120" w:line="240" w:lineRule="auto"/>
      </w:pPr>
      <w:r>
        <w:rPr>
          <w:rFonts w:ascii="Arial" w:eastAsia="Gothic" w:hAnsi="Arial"/>
          <w:b/>
          <w:bCs/>
          <w:sz w:val="32"/>
          <w:szCs w:val="32"/>
        </w:rPr>
        <w:t xml:space="preserve">Hochsichere Remote-Maintenance-Lösung jetzt für alle </w:t>
      </w:r>
      <w:proofErr w:type="spellStart"/>
      <w:r>
        <w:rPr>
          <w:rFonts w:ascii="Arial" w:eastAsia="Gothic" w:hAnsi="Arial"/>
          <w:b/>
          <w:bCs/>
          <w:sz w:val="32"/>
          <w:szCs w:val="32"/>
        </w:rPr>
        <w:t>Virtualisierungsplattformen</w:t>
      </w:r>
      <w:proofErr w:type="spellEnd"/>
      <w:r>
        <w:rPr>
          <w:rFonts w:ascii="Arial" w:eastAsia="Gothic" w:hAnsi="Arial"/>
          <w:b/>
          <w:bCs/>
          <w:sz w:val="32"/>
          <w:szCs w:val="32"/>
        </w:rPr>
        <w:t xml:space="preserve"> einsetzbar</w:t>
      </w:r>
    </w:p>
    <w:p w14:paraId="4207A12B" w14:textId="77777777" w:rsidR="00E53F1B" w:rsidRDefault="00AB628E">
      <w:proofErr w:type="spellStart"/>
      <w:r>
        <w:rPr>
          <w:rFonts w:eastAsia="Gothic"/>
          <w:b/>
          <w:bCs/>
          <w:color w:val="000000"/>
          <w:szCs w:val="20"/>
          <w:highlight w:val="white"/>
        </w:rPr>
        <w:t>genubox</w:t>
      </w:r>
      <w:proofErr w:type="spellEnd"/>
      <w:r>
        <w:rPr>
          <w:rFonts w:eastAsia="Gothic"/>
          <w:b/>
          <w:bCs/>
          <w:color w:val="000000"/>
          <w:szCs w:val="20"/>
          <w:highlight w:val="white"/>
        </w:rPr>
        <w:t xml:space="preserve"> unterstützt Virtualisierung mit Microsoft Hyper-V</w:t>
      </w:r>
    </w:p>
    <w:p w14:paraId="4207A12C" w14:textId="77777777" w:rsidR="00E53F1B" w:rsidRDefault="00AB628E">
      <w:r>
        <w:rPr>
          <w:sz w:val="20"/>
          <w:szCs w:val="20"/>
          <w:highlight w:val="white"/>
        </w:rPr>
        <w:t xml:space="preserve">Kirchheim, </w:t>
      </w:r>
      <w:r>
        <w:rPr>
          <w:sz w:val="20"/>
          <w:szCs w:val="20"/>
        </w:rPr>
        <w:t>23. November</w:t>
      </w:r>
      <w:r>
        <w:rPr>
          <w:sz w:val="20"/>
          <w:szCs w:val="20"/>
          <w:highlight w:val="white"/>
        </w:rPr>
        <w:t xml:space="preserve"> 2021. M</w:t>
      </w:r>
      <w:r>
        <w:rPr>
          <w:sz w:val="20"/>
          <w:szCs w:val="20"/>
        </w:rPr>
        <w:t xml:space="preserve">it </w:t>
      </w:r>
      <w:proofErr w:type="spellStart"/>
      <w:r>
        <w:rPr>
          <w:sz w:val="20"/>
          <w:szCs w:val="20"/>
        </w:rPr>
        <w:t>genubox</w:t>
      </w:r>
      <w:proofErr w:type="spellEnd"/>
      <w:r>
        <w:rPr>
          <w:sz w:val="20"/>
          <w:szCs w:val="20"/>
        </w:rPr>
        <w:t xml:space="preserve"> 8.0 unterstützt die neueste Version der </w:t>
      </w:r>
      <w:r>
        <w:rPr>
          <w:sz w:val="20"/>
          <w:szCs w:val="20"/>
        </w:rPr>
        <w:t xml:space="preserve">hochsicheren Fernwartungslösung des deutschen IT-Security-Herstellers </w:t>
      </w:r>
      <w:proofErr w:type="spellStart"/>
      <w:r>
        <w:rPr>
          <w:sz w:val="20"/>
          <w:szCs w:val="20"/>
        </w:rPr>
        <w:t>genua</w:t>
      </w:r>
      <w:proofErr w:type="spellEnd"/>
      <w:r>
        <w:rPr>
          <w:sz w:val="20"/>
          <w:szCs w:val="20"/>
        </w:rPr>
        <w:t xml:space="preserve"> ab sofort auch die Virtualisierung mit Microsoft Hyper-V. Zusammen mit der bestehenden </w:t>
      </w:r>
      <w:proofErr w:type="spellStart"/>
      <w:r>
        <w:rPr>
          <w:sz w:val="20"/>
          <w:szCs w:val="20"/>
        </w:rPr>
        <w:t>genubox</w:t>
      </w:r>
      <w:proofErr w:type="spellEnd"/>
      <w:r>
        <w:rPr>
          <w:sz w:val="20"/>
          <w:szCs w:val="20"/>
        </w:rPr>
        <w:t xml:space="preserve"> für Linux KVM, </w:t>
      </w:r>
      <w:proofErr w:type="spellStart"/>
      <w:r>
        <w:rPr>
          <w:sz w:val="20"/>
          <w:szCs w:val="20"/>
        </w:rPr>
        <w:t>VMWare</w:t>
      </w:r>
      <w:proofErr w:type="spellEnd"/>
      <w:r>
        <w:rPr>
          <w:sz w:val="20"/>
          <w:szCs w:val="20"/>
        </w:rPr>
        <w:t xml:space="preserve"> </w:t>
      </w:r>
      <w:proofErr w:type="spellStart"/>
      <w:r>
        <w:rPr>
          <w:sz w:val="20"/>
          <w:szCs w:val="20"/>
        </w:rPr>
        <w:t>ESXi</w:t>
      </w:r>
      <w:proofErr w:type="spellEnd"/>
      <w:r>
        <w:rPr>
          <w:sz w:val="20"/>
          <w:szCs w:val="20"/>
        </w:rPr>
        <w:t xml:space="preserve"> und </w:t>
      </w:r>
      <w:proofErr w:type="spellStart"/>
      <w:r>
        <w:rPr>
          <w:sz w:val="20"/>
          <w:szCs w:val="20"/>
        </w:rPr>
        <w:t>VMWare</w:t>
      </w:r>
      <w:proofErr w:type="spellEnd"/>
      <w:r>
        <w:rPr>
          <w:sz w:val="20"/>
          <w:szCs w:val="20"/>
        </w:rPr>
        <w:t xml:space="preserve"> vSphere sind damit rein softwarebasierende Fern</w:t>
      </w:r>
      <w:r>
        <w:rPr>
          <w:sz w:val="20"/>
          <w:szCs w:val="20"/>
        </w:rPr>
        <w:t>wartungslösungen für alle wichtigen Virtualisierungen im Markt verfügbar. Damit erhält der Kunde eine beliebig skalierbare Remote-Access- bzw. Remote-Maintenance-Lösung zum Betrieb auf kundeneigenen On-</w:t>
      </w:r>
      <w:proofErr w:type="spellStart"/>
      <w:r>
        <w:rPr>
          <w:sz w:val="20"/>
          <w:szCs w:val="20"/>
        </w:rPr>
        <w:t>Premise</w:t>
      </w:r>
      <w:proofErr w:type="spellEnd"/>
      <w:r>
        <w:rPr>
          <w:sz w:val="20"/>
          <w:szCs w:val="20"/>
        </w:rPr>
        <w:t>-Systemen oder in Public Clouds.</w:t>
      </w:r>
    </w:p>
    <w:p w14:paraId="4207A12D" w14:textId="77777777" w:rsidR="00E53F1B" w:rsidRDefault="00AB628E">
      <w:pPr>
        <w:spacing w:before="240"/>
      </w:pPr>
      <w:r>
        <w:rPr>
          <w:sz w:val="20"/>
          <w:szCs w:val="20"/>
        </w:rPr>
        <w:t>In der Industr</w:t>
      </w:r>
      <w:r>
        <w:rPr>
          <w:sz w:val="20"/>
          <w:szCs w:val="20"/>
        </w:rPr>
        <w:t xml:space="preserve">ie geht der Trend hin zu virtualisierten Lösungen. Dieser reine Software-Ansatz ermöglicht ein besonders schnelles und flexibles </w:t>
      </w:r>
      <w:proofErr w:type="spellStart"/>
      <w:r>
        <w:rPr>
          <w:sz w:val="20"/>
          <w:szCs w:val="20"/>
        </w:rPr>
        <w:t>Deployment</w:t>
      </w:r>
      <w:proofErr w:type="spellEnd"/>
      <w:r>
        <w:rPr>
          <w:sz w:val="20"/>
          <w:szCs w:val="20"/>
        </w:rPr>
        <w:t xml:space="preserve"> von Fernwartungslösungen, ohne sich um aufwändige Hardware-Integration kümmern zu müssen. Dabei zeigt sich gerade im</w:t>
      </w:r>
      <w:r>
        <w:rPr>
          <w:sz w:val="20"/>
          <w:szCs w:val="20"/>
        </w:rPr>
        <w:t xml:space="preserve"> Cross-Plattform-Mischbetrieb die Stärke der Gesamtlösung von </w:t>
      </w:r>
      <w:proofErr w:type="spellStart"/>
      <w:r>
        <w:rPr>
          <w:sz w:val="20"/>
          <w:szCs w:val="20"/>
        </w:rPr>
        <w:t>genua</w:t>
      </w:r>
      <w:proofErr w:type="spellEnd"/>
      <w:r>
        <w:rPr>
          <w:sz w:val="20"/>
          <w:szCs w:val="20"/>
        </w:rPr>
        <w:t xml:space="preserve">. Denn die bewährten, speziell gehärteten </w:t>
      </w:r>
      <w:proofErr w:type="spellStart"/>
      <w:r>
        <w:rPr>
          <w:sz w:val="20"/>
          <w:szCs w:val="20"/>
        </w:rPr>
        <w:t>genubox</w:t>
      </w:r>
      <w:proofErr w:type="spellEnd"/>
      <w:r>
        <w:rPr>
          <w:sz w:val="20"/>
          <w:szCs w:val="20"/>
        </w:rPr>
        <w:t xml:space="preserve"> Appliance-Lösungen sind weiterhin verfügbar. Diese sind auch als Varianten für industrielle Umfeldbedingungen erhältlich. Somit können die </w:t>
      </w:r>
      <w:r>
        <w:rPr>
          <w:sz w:val="20"/>
          <w:szCs w:val="20"/>
        </w:rPr>
        <w:t xml:space="preserve">Wartungslösungen von </w:t>
      </w:r>
      <w:proofErr w:type="spellStart"/>
      <w:r>
        <w:rPr>
          <w:sz w:val="20"/>
          <w:szCs w:val="20"/>
        </w:rPr>
        <w:t>genua</w:t>
      </w:r>
      <w:proofErr w:type="spellEnd"/>
      <w:r>
        <w:rPr>
          <w:sz w:val="20"/>
          <w:szCs w:val="20"/>
        </w:rPr>
        <w:t xml:space="preserve"> ohne unsichere Netzwerkkopplung frei skaliert und kostengünstig an die jeweilige Situation vor Ort angepasst werden.</w:t>
      </w:r>
    </w:p>
    <w:p w14:paraId="4207A12E" w14:textId="77777777" w:rsidR="00E53F1B" w:rsidRDefault="00AB628E">
      <w:pPr>
        <w:spacing w:before="240"/>
      </w:pPr>
      <w:r>
        <w:rPr>
          <w:sz w:val="20"/>
          <w:szCs w:val="20"/>
        </w:rPr>
        <w:t>Bedienung und Management der Fernwartungslösung erfolgen einfach und benutzerfreundlich zentral über die Central</w:t>
      </w:r>
      <w:r>
        <w:rPr>
          <w:sz w:val="20"/>
          <w:szCs w:val="20"/>
        </w:rPr>
        <w:t xml:space="preserve"> Management Station </w:t>
      </w:r>
      <w:proofErr w:type="spellStart"/>
      <w:r>
        <w:rPr>
          <w:sz w:val="20"/>
          <w:szCs w:val="20"/>
        </w:rPr>
        <w:t>genucenter</w:t>
      </w:r>
      <w:proofErr w:type="spellEnd"/>
      <w:r>
        <w:rPr>
          <w:sz w:val="20"/>
          <w:szCs w:val="20"/>
        </w:rPr>
        <w:t xml:space="preserve">. Wartungssitzungen können über einen Rendezvous Server individuell freigegeben und kontrolliert sowie mit </w:t>
      </w:r>
      <w:proofErr w:type="spellStart"/>
      <w:r>
        <w:rPr>
          <w:sz w:val="20"/>
          <w:szCs w:val="20"/>
        </w:rPr>
        <w:t>genuview</w:t>
      </w:r>
      <w:proofErr w:type="spellEnd"/>
      <w:r>
        <w:rPr>
          <w:sz w:val="20"/>
          <w:szCs w:val="20"/>
        </w:rPr>
        <w:t xml:space="preserve"> revisionssicher als Video dokumentiert werden.  </w:t>
      </w:r>
    </w:p>
    <w:p w14:paraId="4207A12F" w14:textId="77777777" w:rsidR="00E53F1B" w:rsidRDefault="00AB628E">
      <w:pPr>
        <w:spacing w:before="240"/>
      </w:pPr>
      <w:proofErr w:type="spellStart"/>
      <w:r>
        <w:rPr>
          <w:b/>
          <w:bCs/>
          <w:sz w:val="20"/>
          <w:szCs w:val="20"/>
        </w:rPr>
        <w:t>genubox</w:t>
      </w:r>
      <w:proofErr w:type="spellEnd"/>
      <w:r>
        <w:rPr>
          <w:b/>
          <w:bCs/>
          <w:sz w:val="20"/>
          <w:szCs w:val="20"/>
        </w:rPr>
        <w:t xml:space="preserve"> unterstützt Implementierung gemäß Zero Trust Networki</w:t>
      </w:r>
      <w:r>
        <w:rPr>
          <w:b/>
          <w:bCs/>
          <w:sz w:val="20"/>
          <w:szCs w:val="20"/>
        </w:rPr>
        <w:t>ng Access</w:t>
      </w:r>
    </w:p>
    <w:p w14:paraId="4207A130" w14:textId="77777777" w:rsidR="00E53F1B" w:rsidRDefault="00AB628E">
      <w:pPr>
        <w:spacing w:before="240"/>
      </w:pPr>
      <w:proofErr w:type="spellStart"/>
      <w:r>
        <w:rPr>
          <w:sz w:val="20"/>
          <w:szCs w:val="20"/>
        </w:rPr>
        <w:t>genubox</w:t>
      </w:r>
      <w:proofErr w:type="spellEnd"/>
      <w:r>
        <w:rPr>
          <w:sz w:val="20"/>
          <w:szCs w:val="20"/>
        </w:rPr>
        <w:t xml:space="preserve"> eignet sich besonders gut zur Implementierung von Zero-Trust-Konzepten. Ein fein granulierter Zugang des </w:t>
      </w:r>
      <w:proofErr w:type="spellStart"/>
      <w:r>
        <w:rPr>
          <w:sz w:val="20"/>
          <w:szCs w:val="20"/>
        </w:rPr>
        <w:t>Fernwarters</w:t>
      </w:r>
      <w:proofErr w:type="spellEnd"/>
      <w:r>
        <w:rPr>
          <w:sz w:val="20"/>
          <w:szCs w:val="20"/>
        </w:rPr>
        <w:t xml:space="preserve"> (Least Privilege Access) mit ausgefeilten Mandanten-, Rollen- und Rechtekonzepten lässt nur einen Zugriff auf die für die</w:t>
      </w:r>
      <w:r>
        <w:rPr>
          <w:sz w:val="20"/>
          <w:szCs w:val="20"/>
        </w:rPr>
        <w:t xml:space="preserve"> jeweilige Tätigkeit benötigten Funktionen und nur zum notwendigen Zeitpunkt zu. Jegliche Kommunikation „nach draußen“ wird bereits innerhalb des Netzes verschlüsselt und überwacht. Die Authentifizierung der Nutzer kann dabei optional per Zwei-Faktor-Autor</w:t>
      </w:r>
      <w:r>
        <w:rPr>
          <w:sz w:val="20"/>
          <w:szCs w:val="20"/>
        </w:rPr>
        <w:t xml:space="preserve">isierung und Schnittstellen zu Identity Providern wie beispielsweise Microsoft </w:t>
      </w:r>
      <w:proofErr w:type="spellStart"/>
      <w:r>
        <w:rPr>
          <w:sz w:val="20"/>
          <w:szCs w:val="20"/>
        </w:rPr>
        <w:t>Active</w:t>
      </w:r>
      <w:proofErr w:type="spellEnd"/>
      <w:r>
        <w:rPr>
          <w:sz w:val="20"/>
          <w:szCs w:val="20"/>
        </w:rPr>
        <w:t xml:space="preserve"> Directory erfolgen. Der Software-</w:t>
      </w:r>
      <w:proofErr w:type="spellStart"/>
      <w:r>
        <w:rPr>
          <w:sz w:val="20"/>
          <w:szCs w:val="20"/>
        </w:rPr>
        <w:t>Defined</w:t>
      </w:r>
      <w:proofErr w:type="spellEnd"/>
      <w:r>
        <w:rPr>
          <w:sz w:val="20"/>
          <w:szCs w:val="20"/>
        </w:rPr>
        <w:t xml:space="preserve"> Perimeter mit Rendezvous-Architektur sorgt in Verbindung mit einer integrierten Firewall für eine Dienste- bzw. Servicekopplung s</w:t>
      </w:r>
      <w:r>
        <w:rPr>
          <w:sz w:val="20"/>
          <w:szCs w:val="20"/>
        </w:rPr>
        <w:t xml:space="preserve">tatt einer unsichereren kompletten Netzwerkkoppelung. </w:t>
      </w:r>
    </w:p>
    <w:p w14:paraId="4207A131" w14:textId="77777777" w:rsidR="00E53F1B" w:rsidRDefault="00AB628E">
      <w:pPr>
        <w:spacing w:before="240"/>
      </w:pPr>
      <w:r>
        <w:rPr>
          <w:sz w:val="20"/>
          <w:szCs w:val="20"/>
        </w:rPr>
        <w:t xml:space="preserve">Mittels mehrerer </w:t>
      </w:r>
      <w:proofErr w:type="spellStart"/>
      <w:r>
        <w:rPr>
          <w:sz w:val="20"/>
          <w:szCs w:val="20"/>
        </w:rPr>
        <w:t>genubox</w:t>
      </w:r>
      <w:proofErr w:type="spellEnd"/>
      <w:r>
        <w:rPr>
          <w:sz w:val="20"/>
          <w:szCs w:val="20"/>
        </w:rPr>
        <w:t>-Instanzen lässt sich zudem eine Mikrosegmentierung bis zum Zielsystem und damit der Zugang zu bestehenden Legacy-Systemen („</w:t>
      </w:r>
      <w:proofErr w:type="spellStart"/>
      <w:r>
        <w:rPr>
          <w:sz w:val="20"/>
          <w:szCs w:val="20"/>
        </w:rPr>
        <w:t>Brownfield</w:t>
      </w:r>
      <w:proofErr w:type="spellEnd"/>
      <w:r>
        <w:rPr>
          <w:sz w:val="20"/>
          <w:szCs w:val="20"/>
        </w:rPr>
        <w:t>“) umsetzen. So sind beispielsweise Retrof</w:t>
      </w:r>
      <w:r>
        <w:rPr>
          <w:sz w:val="20"/>
          <w:szCs w:val="20"/>
        </w:rPr>
        <w:t>it-Projekte sicher realisierbar.</w:t>
      </w:r>
    </w:p>
    <w:p w14:paraId="4207A132" w14:textId="77777777" w:rsidR="00E53F1B" w:rsidRDefault="00AB628E">
      <w:pPr>
        <w:spacing w:before="240"/>
      </w:pPr>
      <w:r>
        <w:rPr>
          <w:sz w:val="20"/>
          <w:szCs w:val="20"/>
        </w:rPr>
        <w:lastRenderedPageBreak/>
        <w:t xml:space="preserve">Mit Sicherheit „Made in Germany“ erfüllt die </w:t>
      </w:r>
      <w:proofErr w:type="spellStart"/>
      <w:r>
        <w:rPr>
          <w:sz w:val="20"/>
          <w:szCs w:val="20"/>
        </w:rPr>
        <w:t>genubox</w:t>
      </w:r>
      <w:proofErr w:type="spellEnd"/>
      <w:r>
        <w:rPr>
          <w:sz w:val="20"/>
          <w:szCs w:val="20"/>
        </w:rPr>
        <w:t>-Lösung darüber hinaus alle Empfehlungen des Bundesamtes für Sicherheit in der Informationstechnik (BSI) an eine sichere Fernwartung und ist für höchste Anforderung bis hi</w:t>
      </w:r>
      <w:r>
        <w:rPr>
          <w:sz w:val="20"/>
          <w:szCs w:val="20"/>
        </w:rPr>
        <w:t>n zu VS-</w:t>
      </w:r>
      <w:proofErr w:type="spellStart"/>
      <w:r>
        <w:rPr>
          <w:sz w:val="20"/>
          <w:szCs w:val="20"/>
        </w:rPr>
        <w:t>NfD</w:t>
      </w:r>
      <w:proofErr w:type="spellEnd"/>
      <w:r>
        <w:rPr>
          <w:sz w:val="20"/>
          <w:szCs w:val="20"/>
        </w:rPr>
        <w:t xml:space="preserve"> (Verschlusssachen – nur für den Dienstgebrauch) einsetzbar. </w:t>
      </w:r>
    </w:p>
    <w:p w14:paraId="4207A133" w14:textId="77777777" w:rsidR="00E53F1B" w:rsidRDefault="00AB628E">
      <w:pPr>
        <w:spacing w:before="240"/>
      </w:pPr>
      <w:r>
        <w:rPr>
          <w:b/>
          <w:bCs/>
          <w:sz w:val="20"/>
          <w:szCs w:val="20"/>
        </w:rPr>
        <w:t>Bildunterschriften</w:t>
      </w:r>
    </w:p>
    <w:p w14:paraId="4207A134" w14:textId="77777777" w:rsidR="00E53F1B" w:rsidRDefault="00AB628E">
      <w:pPr>
        <w:rPr>
          <w:sz w:val="20"/>
          <w:szCs w:val="20"/>
        </w:rPr>
      </w:pPr>
      <w:r>
        <w:rPr>
          <w:sz w:val="20"/>
          <w:szCs w:val="20"/>
        </w:rPr>
        <w:t xml:space="preserve">Produktfoto: </w:t>
      </w:r>
      <w:proofErr w:type="spellStart"/>
      <w:r>
        <w:rPr>
          <w:sz w:val="20"/>
          <w:szCs w:val="20"/>
        </w:rPr>
        <w:t>genubox</w:t>
      </w:r>
      <w:proofErr w:type="spellEnd"/>
      <w:r>
        <w:rPr>
          <w:sz w:val="20"/>
          <w:szCs w:val="20"/>
        </w:rPr>
        <w:t>-Appliance. Mit Version 8.0 ist die hochsichere Fernwartungslösung auch als rein softwarebasierende Virtualisierung für Microsoft Hyper-V verfüg</w:t>
      </w:r>
      <w:r>
        <w:rPr>
          <w:sz w:val="20"/>
          <w:szCs w:val="20"/>
        </w:rPr>
        <w:t>bar.</w:t>
      </w:r>
    </w:p>
    <w:p w14:paraId="4207A135" w14:textId="77777777" w:rsidR="00E53F1B" w:rsidRDefault="00AB628E">
      <w:pPr>
        <w:rPr>
          <w:sz w:val="20"/>
          <w:szCs w:val="20"/>
        </w:rPr>
      </w:pPr>
      <w:r>
        <w:rPr>
          <w:sz w:val="20"/>
          <w:szCs w:val="20"/>
        </w:rPr>
        <w:t xml:space="preserve">Illustration: </w:t>
      </w:r>
      <w:proofErr w:type="spellStart"/>
      <w:r>
        <w:rPr>
          <w:sz w:val="20"/>
          <w:szCs w:val="20"/>
        </w:rPr>
        <w:t>genubox</w:t>
      </w:r>
      <w:proofErr w:type="spellEnd"/>
      <w:r>
        <w:rPr>
          <w:sz w:val="20"/>
          <w:szCs w:val="20"/>
        </w:rPr>
        <w:t xml:space="preserve"> kommt als Rendezvous Server und als Servicebox zum Einsatz. Das minimiert Risiken beim Fernzugriff und steigert den Reifegrad von Security und </w:t>
      </w:r>
      <w:proofErr w:type="spellStart"/>
      <w:r>
        <w:rPr>
          <w:sz w:val="20"/>
          <w:szCs w:val="20"/>
        </w:rPr>
        <w:t>Safety</w:t>
      </w:r>
      <w:proofErr w:type="spellEnd"/>
      <w:r>
        <w:rPr>
          <w:sz w:val="20"/>
          <w:szCs w:val="20"/>
        </w:rPr>
        <w:t>.</w:t>
      </w:r>
    </w:p>
    <w:p w14:paraId="4207A136" w14:textId="77777777" w:rsidR="00E53F1B" w:rsidRDefault="00AB628E">
      <w:pPr>
        <w:rPr>
          <w:sz w:val="20"/>
          <w:szCs w:val="20"/>
        </w:rPr>
      </w:pPr>
      <w:r>
        <w:rPr>
          <w:sz w:val="20"/>
          <w:szCs w:val="20"/>
        </w:rPr>
        <w:t xml:space="preserve">© </w:t>
      </w:r>
      <w:proofErr w:type="spellStart"/>
      <w:r>
        <w:rPr>
          <w:sz w:val="20"/>
          <w:szCs w:val="20"/>
        </w:rPr>
        <w:t>genua</w:t>
      </w:r>
      <w:proofErr w:type="spellEnd"/>
      <w:r>
        <w:rPr>
          <w:sz w:val="20"/>
          <w:szCs w:val="20"/>
        </w:rPr>
        <w:t xml:space="preserve"> GmbH </w:t>
      </w:r>
    </w:p>
    <w:p w14:paraId="4207A137" w14:textId="77777777" w:rsidR="00E53F1B" w:rsidRDefault="00E53F1B">
      <w:pPr>
        <w:rPr>
          <w:sz w:val="20"/>
          <w:szCs w:val="20"/>
        </w:rPr>
      </w:pPr>
    </w:p>
    <w:p w14:paraId="4207A138" w14:textId="77777777" w:rsidR="00E53F1B" w:rsidRDefault="00AB628E">
      <w:pPr>
        <w:pStyle w:val="GeNUATextberschrift"/>
        <w:rPr>
          <w:b/>
          <w:bCs/>
          <w:sz w:val="20"/>
          <w:szCs w:val="20"/>
        </w:rPr>
      </w:pPr>
      <w:r>
        <w:rPr>
          <w:b/>
          <w:bCs/>
          <w:sz w:val="20"/>
          <w:szCs w:val="20"/>
        </w:rPr>
        <w:t>Weitere Informationen</w:t>
      </w:r>
    </w:p>
    <w:p w14:paraId="4207A139" w14:textId="77777777" w:rsidR="00E53F1B" w:rsidRDefault="00AB628E">
      <w:pPr>
        <w:pStyle w:val="Listenabsatz"/>
        <w:numPr>
          <w:ilvl w:val="0"/>
          <w:numId w:val="2"/>
        </w:numPr>
        <w:rPr>
          <w:sz w:val="20"/>
          <w:szCs w:val="20"/>
        </w:rPr>
      </w:pPr>
      <w:r>
        <w:rPr>
          <w:sz w:val="20"/>
          <w:szCs w:val="20"/>
        </w:rPr>
        <w:t xml:space="preserve">Fernwartungslösung </w:t>
      </w:r>
      <w:proofErr w:type="spellStart"/>
      <w:r>
        <w:rPr>
          <w:sz w:val="20"/>
          <w:szCs w:val="20"/>
        </w:rPr>
        <w:t>genubox</w:t>
      </w:r>
      <w:proofErr w:type="spellEnd"/>
      <w:r>
        <w:rPr>
          <w:sz w:val="20"/>
          <w:szCs w:val="20"/>
        </w:rPr>
        <w:t>: https://www.g</w:t>
      </w:r>
      <w:r>
        <w:rPr>
          <w:sz w:val="20"/>
          <w:szCs w:val="20"/>
        </w:rPr>
        <w:t>enua.de/it-sicherheitsloesungen/fernwartungs-appliance-genubox</w:t>
      </w:r>
    </w:p>
    <w:p w14:paraId="4207A13A" w14:textId="77777777" w:rsidR="00E53F1B" w:rsidRDefault="00AB628E">
      <w:pPr>
        <w:pStyle w:val="Listenabsatz"/>
        <w:numPr>
          <w:ilvl w:val="0"/>
          <w:numId w:val="2"/>
        </w:numPr>
        <w:rPr>
          <w:sz w:val="20"/>
          <w:szCs w:val="20"/>
        </w:rPr>
      </w:pPr>
      <w:r>
        <w:rPr>
          <w:sz w:val="20"/>
          <w:szCs w:val="20"/>
        </w:rPr>
        <w:t xml:space="preserve">Lösungen für Remote Maintenance von </w:t>
      </w:r>
      <w:proofErr w:type="spellStart"/>
      <w:r>
        <w:rPr>
          <w:sz w:val="20"/>
          <w:szCs w:val="20"/>
        </w:rPr>
        <w:t>genua</w:t>
      </w:r>
      <w:proofErr w:type="spellEnd"/>
      <w:r>
        <w:rPr>
          <w:sz w:val="20"/>
          <w:szCs w:val="20"/>
        </w:rPr>
        <w:t>: https://www.genua.de/it-sicherheitsloesungen/sichere-fernwartung-remote-predictive-maintenance</w:t>
      </w:r>
    </w:p>
    <w:p w14:paraId="4207A13B" w14:textId="77777777" w:rsidR="00E53F1B" w:rsidRDefault="00E53F1B">
      <w:pPr>
        <w:rPr>
          <w:rStyle w:val="Seitennummer"/>
          <w:b/>
          <w:bCs/>
          <w:sz w:val="20"/>
          <w:szCs w:val="20"/>
        </w:rPr>
      </w:pPr>
    </w:p>
    <w:p w14:paraId="4207A13C" w14:textId="77777777" w:rsidR="00E53F1B" w:rsidRDefault="00AB628E">
      <w:pPr>
        <w:pStyle w:val="GeNUAWeitereinformationenTextkrper"/>
      </w:pPr>
      <w:r>
        <w:rPr>
          <w:rStyle w:val="Seitennummer"/>
          <w:b/>
          <w:bCs/>
          <w:sz w:val="20"/>
          <w:szCs w:val="20"/>
        </w:rPr>
        <w:t xml:space="preserve">Über </w:t>
      </w:r>
      <w:proofErr w:type="spellStart"/>
      <w:r>
        <w:rPr>
          <w:rStyle w:val="Seitennummer"/>
          <w:b/>
          <w:bCs/>
          <w:sz w:val="20"/>
          <w:szCs w:val="20"/>
        </w:rPr>
        <w:t>genua</w:t>
      </w:r>
      <w:proofErr w:type="spellEnd"/>
    </w:p>
    <w:p w14:paraId="4207A13D" w14:textId="77777777" w:rsidR="00E53F1B" w:rsidRDefault="00AB628E">
      <w:pPr>
        <w:pStyle w:val="GeNUAWeitereinformationenTextkrper"/>
      </w:pPr>
      <w:r>
        <w:rPr>
          <w:rStyle w:val="Seitennummer"/>
          <w:sz w:val="20"/>
          <w:szCs w:val="20"/>
        </w:rPr>
        <w:t xml:space="preserve">Die </w:t>
      </w:r>
      <w:proofErr w:type="spellStart"/>
      <w:r>
        <w:rPr>
          <w:rStyle w:val="Seitennummer"/>
          <w:sz w:val="20"/>
          <w:szCs w:val="20"/>
        </w:rPr>
        <w:t>genua</w:t>
      </w:r>
      <w:proofErr w:type="spellEnd"/>
      <w:r>
        <w:rPr>
          <w:rStyle w:val="Seitennummer"/>
          <w:sz w:val="20"/>
          <w:szCs w:val="20"/>
        </w:rPr>
        <w:t xml:space="preserve"> GmbH ist </w:t>
      </w:r>
      <w:proofErr w:type="spellStart"/>
      <w:r>
        <w:rPr>
          <w:rStyle w:val="Seitennummer"/>
          <w:sz w:val="20"/>
          <w:szCs w:val="20"/>
        </w:rPr>
        <w:t>Enabler</w:t>
      </w:r>
      <w:proofErr w:type="spellEnd"/>
      <w:r>
        <w:rPr>
          <w:rStyle w:val="Seitennummer"/>
          <w:sz w:val="20"/>
          <w:szCs w:val="20"/>
        </w:rPr>
        <w:t xml:space="preserve"> der digitalen Tr</w:t>
      </w:r>
      <w:r>
        <w:rPr>
          <w:rStyle w:val="Seitennummer"/>
          <w:sz w:val="20"/>
          <w:szCs w:val="20"/>
        </w:rPr>
        <w:t xml:space="preserve">ansformation. Wir sichern sensitive IT-Netzwerke im Public- und im Enterprise-Sektor, bei KRITIS-Organisationen und in der geheimschutzbetreuten Industrie mit hochsicheren und skalierbaren Cyber-Security-Lösungen. Dabei fokussiert sich die </w:t>
      </w:r>
      <w:proofErr w:type="spellStart"/>
      <w:r>
        <w:rPr>
          <w:rStyle w:val="Seitennummer"/>
          <w:sz w:val="20"/>
          <w:szCs w:val="20"/>
        </w:rPr>
        <w:t>genua</w:t>
      </w:r>
      <w:proofErr w:type="spellEnd"/>
      <w:r>
        <w:rPr>
          <w:rStyle w:val="Seitennummer"/>
          <w:sz w:val="20"/>
          <w:szCs w:val="20"/>
        </w:rPr>
        <w:t xml:space="preserve"> GmbH auf d</w:t>
      </w:r>
      <w:r>
        <w:rPr>
          <w:rStyle w:val="Seitennummer"/>
          <w:sz w:val="20"/>
          <w:szCs w:val="20"/>
        </w:rPr>
        <w:t>en umfassenden Schutz von Netzwerken, Kommunikation und interner Netzwerksicherheit für IT und OT. Das Lösungsspektrum umfasst Firewalls und Gateways, VPNs, Fernwartungssysteme, interne Netzwerksicherheit und Cloud Security bis hin zu Remote-Access-Lösunge</w:t>
      </w:r>
      <w:r>
        <w:rPr>
          <w:rStyle w:val="Seitennummer"/>
          <w:sz w:val="20"/>
          <w:szCs w:val="20"/>
        </w:rPr>
        <w:t xml:space="preserve">n für mobile Mitarbeiter und </w:t>
      </w:r>
      <w:proofErr w:type="gramStart"/>
      <w:r>
        <w:rPr>
          <w:rStyle w:val="Seitennummer"/>
          <w:sz w:val="20"/>
          <w:szCs w:val="20"/>
        </w:rPr>
        <w:t>Home Offices</w:t>
      </w:r>
      <w:proofErr w:type="gramEnd"/>
      <w:r>
        <w:rPr>
          <w:rStyle w:val="Seitennummer"/>
          <w:sz w:val="20"/>
          <w:szCs w:val="20"/>
        </w:rPr>
        <w:t xml:space="preserve">. </w:t>
      </w:r>
    </w:p>
    <w:p w14:paraId="4207A13E" w14:textId="77777777" w:rsidR="00E53F1B" w:rsidRDefault="00E53F1B">
      <w:pPr>
        <w:pStyle w:val="GeNUAWeitereinformationenTextkrper"/>
        <w:rPr>
          <w:rStyle w:val="Seitennummer"/>
          <w:sz w:val="20"/>
          <w:szCs w:val="20"/>
        </w:rPr>
      </w:pPr>
    </w:p>
    <w:p w14:paraId="4207A13F" w14:textId="77777777" w:rsidR="00E53F1B" w:rsidRDefault="00AB628E">
      <w:pPr>
        <w:pStyle w:val="GeNUAWeitereinformationenTextkrper"/>
      </w:pPr>
      <w:r>
        <w:rPr>
          <w:rStyle w:val="Seitennummer"/>
          <w:sz w:val="20"/>
          <w:szCs w:val="20"/>
        </w:rPr>
        <w:t xml:space="preserve">Die </w:t>
      </w:r>
      <w:proofErr w:type="spellStart"/>
      <w:r>
        <w:rPr>
          <w:rStyle w:val="Seitennummer"/>
          <w:sz w:val="20"/>
          <w:szCs w:val="20"/>
        </w:rPr>
        <w:t>genua</w:t>
      </w:r>
      <w:proofErr w:type="spellEnd"/>
      <w:r>
        <w:rPr>
          <w:rStyle w:val="Seitennummer"/>
          <w:sz w:val="20"/>
          <w:szCs w:val="20"/>
        </w:rPr>
        <w:t xml:space="preserve"> GmbH ist eine Tochtergesellschaft der Bundesdruckerei-Gruppe. Mit mehr als 300 Mitarbeitern entwickelt und produziert sie IT-Security-Lösungen ausschließlich in Deutschland. Seit der Unternehmensgründu</w:t>
      </w:r>
      <w:r>
        <w:rPr>
          <w:rStyle w:val="Seitennummer"/>
          <w:sz w:val="20"/>
          <w:szCs w:val="20"/>
        </w:rPr>
        <w:t xml:space="preserve">ng </w:t>
      </w:r>
      <w:proofErr w:type="gramStart"/>
      <w:r>
        <w:rPr>
          <w:rStyle w:val="Seitennummer"/>
          <w:sz w:val="20"/>
          <w:szCs w:val="20"/>
        </w:rPr>
        <w:t>in 1992</w:t>
      </w:r>
      <w:proofErr w:type="gramEnd"/>
      <w:r>
        <w:rPr>
          <w:rStyle w:val="Seitennummer"/>
          <w:sz w:val="20"/>
          <w:szCs w:val="20"/>
        </w:rPr>
        <w:t xml:space="preserve"> belegen regelmäßige Zertifizierungen und Zulassungen durch das Bundesamt für Sicherheit in der Informationstechnik (BSI) den hohen Sicherheits- und Qualitätsanspruch der Produkte. Zu den Kunden zählen u.a. Arvato Systems, BMW, die Bundeswehr, da</w:t>
      </w:r>
      <w:r>
        <w:rPr>
          <w:rStyle w:val="Seitennummer"/>
          <w:sz w:val="20"/>
          <w:szCs w:val="20"/>
        </w:rPr>
        <w:t>s THW sowie die Würth-Gruppe.</w:t>
      </w:r>
    </w:p>
    <w:p w14:paraId="4207A140" w14:textId="77777777" w:rsidR="00E53F1B" w:rsidRDefault="00E53F1B">
      <w:pPr>
        <w:pStyle w:val="GeNUAWeitereinformationenTextkrper"/>
        <w:rPr>
          <w:rStyle w:val="Seitennummer"/>
          <w:sz w:val="20"/>
          <w:szCs w:val="20"/>
        </w:rPr>
      </w:pPr>
    </w:p>
    <w:p w14:paraId="4207A141" w14:textId="77777777" w:rsidR="00E53F1B" w:rsidRDefault="00AB628E">
      <w:pPr>
        <w:pStyle w:val="GeNUAWeitereinformationenTextkrper"/>
      </w:pPr>
      <w:r>
        <w:rPr>
          <w:rStyle w:val="Seitennummer"/>
          <w:sz w:val="20"/>
          <w:szCs w:val="20"/>
        </w:rPr>
        <w:t>Pressekontakt</w:t>
      </w:r>
    </w:p>
    <w:p w14:paraId="4207A142" w14:textId="77777777" w:rsidR="00E53F1B" w:rsidRDefault="00AB628E">
      <w:pPr>
        <w:pStyle w:val="GeNUAWeitereinformationenTextkrper"/>
      </w:pPr>
      <w:proofErr w:type="spellStart"/>
      <w:r>
        <w:rPr>
          <w:rStyle w:val="Seitennummer"/>
          <w:sz w:val="20"/>
          <w:szCs w:val="20"/>
        </w:rPr>
        <w:t>genua</w:t>
      </w:r>
      <w:proofErr w:type="spellEnd"/>
      <w:r>
        <w:rPr>
          <w:rStyle w:val="Seitennummer"/>
          <w:sz w:val="20"/>
          <w:szCs w:val="20"/>
        </w:rPr>
        <w:t xml:space="preserve"> GmbH</w:t>
      </w:r>
    </w:p>
    <w:p w14:paraId="4207A143" w14:textId="77777777" w:rsidR="00E53F1B" w:rsidRDefault="00AB628E">
      <w:pPr>
        <w:pStyle w:val="GeNUAWeitereinformationenTextkrper"/>
      </w:pPr>
      <w:r>
        <w:rPr>
          <w:rStyle w:val="Seitennummer"/>
          <w:sz w:val="20"/>
          <w:szCs w:val="20"/>
        </w:rPr>
        <w:t>Martina Hafner</w:t>
      </w:r>
    </w:p>
    <w:p w14:paraId="4207A144" w14:textId="77777777" w:rsidR="00E53F1B" w:rsidRDefault="00AB628E">
      <w:pPr>
        <w:pStyle w:val="GeNUAWeitereinformationenTextkrper"/>
      </w:pPr>
      <w:r>
        <w:rPr>
          <w:rStyle w:val="Seitennummer"/>
          <w:sz w:val="20"/>
          <w:szCs w:val="20"/>
        </w:rPr>
        <w:t>Presse &amp; PR</w:t>
      </w:r>
    </w:p>
    <w:p w14:paraId="4207A145" w14:textId="77777777" w:rsidR="00E53F1B" w:rsidRDefault="00AB628E">
      <w:pPr>
        <w:pStyle w:val="GeNUAWeitereinformationenTextkrper"/>
      </w:pPr>
      <w:r>
        <w:rPr>
          <w:rStyle w:val="Seitennummer"/>
          <w:sz w:val="20"/>
          <w:szCs w:val="20"/>
        </w:rPr>
        <w:t>T +49 171 56 92 523</w:t>
      </w:r>
    </w:p>
    <w:p w14:paraId="4207A146" w14:textId="77777777" w:rsidR="00E53F1B" w:rsidRDefault="00AB628E">
      <w:pPr>
        <w:pStyle w:val="GeNUAWeitereinformationenTextkrper"/>
      </w:pPr>
      <w:r>
        <w:rPr>
          <w:rStyle w:val="Seitennummer"/>
          <w:sz w:val="20"/>
          <w:szCs w:val="20"/>
        </w:rPr>
        <w:t>E martina_hafner@genua.de</w:t>
      </w:r>
    </w:p>
    <w:sectPr w:rsidR="00E53F1B">
      <w:headerReference w:type="default" r:id="rId7"/>
      <w:footerReference w:type="default" r:id="rId8"/>
      <w:pgSz w:w="11906" w:h="16838"/>
      <w:pgMar w:top="1985" w:right="1984" w:bottom="1303" w:left="1701" w:header="1474" w:footer="73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A14D" w14:textId="77777777" w:rsidR="00000000" w:rsidRDefault="00AB628E">
      <w:pPr>
        <w:spacing w:after="0" w:line="240" w:lineRule="auto"/>
      </w:pPr>
      <w:r>
        <w:separator/>
      </w:r>
    </w:p>
  </w:endnote>
  <w:endnote w:type="continuationSeparator" w:id="0">
    <w:p w14:paraId="4207A14F" w14:textId="77777777" w:rsidR="00000000" w:rsidRDefault="00AB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Lucidasans">
    <w:altName w:val="Cambria"/>
    <w:panose1 w:val="00000000000000000000"/>
    <w:charset w:val="00"/>
    <w:family w:val="roman"/>
    <w:notTrueType/>
    <w:pitch w:val="default"/>
  </w:font>
  <w:font w:name="Work Sans">
    <w:altName w:val="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Gothic">
    <w:panose1 w:val="00000000000000000000"/>
    <w:charset w:val="00"/>
    <w:family w:val="roman"/>
    <w:notTrueType/>
    <w:pitch w:val="default"/>
  </w:font>
  <w:font w:name="Helvetica">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A148" w14:textId="77777777" w:rsidR="00E53F1B" w:rsidRDefault="00AB628E">
    <w:pPr>
      <w:pStyle w:val="GeNUAFuzeileAngaben"/>
    </w:pPr>
    <w:r>
      <w:t xml:space="preserve">Presseinformation </w:t>
    </w:r>
    <w:proofErr w:type="spellStart"/>
    <w:r>
      <w:t>genua</w:t>
    </w:r>
    <w:proofErr w:type="spellEnd"/>
    <w:r>
      <w:tab/>
      <w:t xml:space="preserve">Seite </w:t>
    </w:r>
    <w:r>
      <w:fldChar w:fldCharType="begin"/>
    </w:r>
    <w:r>
      <w:instrText>PAGE</w:instrText>
    </w:r>
    <w:r>
      <w:fldChar w:fldCharType="separate"/>
    </w:r>
    <w:r>
      <w:t>2</w:t>
    </w:r>
    <w:r>
      <w:fldChar w:fldCharType="end"/>
    </w:r>
    <w:r>
      <w:rPr>
        <w:rStyle w:val="Seitennummer"/>
      </w:rPr>
      <w:t xml:space="preserve"> von </w:t>
    </w:r>
    <w:r>
      <w:fldChar w:fldCharType="begin"/>
    </w:r>
    <w:r>
      <w:instrText>NUMPAGES</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A149" w14:textId="77777777" w:rsidR="00000000" w:rsidRDefault="00AB628E">
      <w:pPr>
        <w:spacing w:after="0" w:line="240" w:lineRule="auto"/>
      </w:pPr>
      <w:r>
        <w:separator/>
      </w:r>
    </w:p>
  </w:footnote>
  <w:footnote w:type="continuationSeparator" w:id="0">
    <w:p w14:paraId="4207A14B" w14:textId="77777777" w:rsidR="00000000" w:rsidRDefault="00AB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A147" w14:textId="77777777" w:rsidR="00E53F1B" w:rsidRDefault="00AB628E">
    <w:pPr>
      <w:pStyle w:val="Kopfzeile"/>
    </w:pPr>
    <w:r>
      <w:rPr>
        <w:noProof/>
      </w:rPr>
      <w:drawing>
        <wp:anchor distT="0" distB="0" distL="0" distR="0" simplePos="0" relativeHeight="3" behindDoc="1" locked="0" layoutInCell="1" allowOverlap="1" wp14:anchorId="4207A149" wp14:editId="4207A14A">
          <wp:simplePos x="0" y="0"/>
          <wp:positionH relativeFrom="column">
            <wp:posOffset>-1080135</wp:posOffset>
          </wp:positionH>
          <wp:positionV relativeFrom="paragraph">
            <wp:posOffset>-935990</wp:posOffset>
          </wp:positionV>
          <wp:extent cx="7560310" cy="918845"/>
          <wp:effectExtent l="0" t="0" r="0" b="0"/>
          <wp:wrapTopAndBottom/>
          <wp:docPr id="1" name="Logo_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line"/>
                  <pic:cNvPicPr>
                    <a:picLocks noChangeAspect="1" noChangeArrowheads="1"/>
                  </pic:cNvPicPr>
                </pic:nvPicPr>
                <pic:blipFill>
                  <a:blip r:embed="rId1"/>
                  <a:stretch>
                    <a:fillRect/>
                  </a:stretch>
                </pic:blipFill>
                <pic:spPr bwMode="auto">
                  <a:xfrm>
                    <a:off x="0" y="0"/>
                    <a:ext cx="7560310" cy="918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C0B"/>
    <w:multiLevelType w:val="multilevel"/>
    <w:tmpl w:val="960026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9BE5DE1"/>
    <w:multiLevelType w:val="multilevel"/>
    <w:tmpl w:val="9D205B76"/>
    <w:lvl w:ilvl="0">
      <w:start w:val="1"/>
      <w:numFmt w:val="decimal"/>
      <w:pStyle w:val="berschrift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28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1B"/>
    <w:rsid w:val="00AB628E"/>
    <w:rsid w:val="00E53F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A129"/>
  <w15:docId w15:val="{552E6D0E-F587-4723-9A68-AB8327E1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ucidasans"/>
        <w:kern w:val="2"/>
        <w:szCs w:val="24"/>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spacing w:after="119" w:line="283" w:lineRule="exact"/>
    </w:pPr>
    <w:rPr>
      <w:rFonts w:ascii="Work Sans" w:hAnsi="Work Sans"/>
      <w:sz w:val="24"/>
    </w:rPr>
  </w:style>
  <w:style w:type="paragraph" w:styleId="berschrift1">
    <w:name w:val="heading 1"/>
    <w:basedOn w:val="berschrift"/>
    <w:next w:val="Textkrper"/>
    <w:qFormat/>
    <w:pPr>
      <w:numPr>
        <w:numId w:val="1"/>
      </w:numPr>
      <w:outlineLvl w:val="0"/>
    </w:pPr>
    <w:rPr>
      <w:b/>
      <w:bCs/>
      <w:sz w:val="36"/>
      <w:szCs w:val="36"/>
    </w:rPr>
  </w:style>
  <w:style w:type="paragraph" w:styleId="berschrift2">
    <w:name w:val="heading 2"/>
    <w:basedOn w:val="berschrift"/>
    <w:next w:val="Textkrper"/>
    <w:qFormat/>
    <w:pPr>
      <w:outlineLvl w:val="1"/>
    </w:pPr>
    <w:rPr>
      <w:b/>
      <w:bCs/>
      <w:i/>
      <w:iCs/>
    </w:rPr>
  </w:style>
  <w:style w:type="paragraph" w:styleId="berschrift3">
    <w:name w:val="heading 3"/>
    <w:basedOn w:val="berschrift"/>
    <w:next w:val="Textkrper"/>
    <w:qFormat/>
    <w:pPr>
      <w:outlineLvl w:val="2"/>
    </w:pPr>
    <w:rPr>
      <w:b/>
      <w:bCs/>
    </w:rPr>
  </w:style>
  <w:style w:type="paragraph" w:styleId="berschrift4">
    <w:name w:val="heading 4"/>
    <w:basedOn w:val="berschrift"/>
    <w:next w:val="Textkrper"/>
    <w:qFormat/>
    <w:pPr>
      <w:outlineLvl w:val="3"/>
    </w:pPr>
    <w:rPr>
      <w:b/>
      <w:bCs/>
      <w:i/>
      <w:iCs/>
      <w:sz w:val="24"/>
      <w:szCs w:val="24"/>
    </w:rPr>
  </w:style>
  <w:style w:type="paragraph" w:styleId="berschrift5">
    <w:name w:val="heading 5"/>
    <w:basedOn w:val="berschrift"/>
    <w:next w:val="Textkrper"/>
    <w:qFormat/>
    <w:pPr>
      <w:outlineLvl w:val="4"/>
    </w:pPr>
    <w:rPr>
      <w:b/>
      <w:bCs/>
      <w:sz w:val="24"/>
      <w:szCs w:val="24"/>
    </w:rPr>
  </w:style>
  <w:style w:type="paragraph" w:styleId="berschrift6">
    <w:name w:val="heading 6"/>
    <w:basedOn w:val="berschrift"/>
    <w:next w:val="Textkrper"/>
    <w:qFormat/>
    <w:pPr>
      <w:outlineLvl w:val="5"/>
    </w:pPr>
    <w:rPr>
      <w:b/>
      <w:bCs/>
      <w:sz w:val="21"/>
      <w:szCs w:val="21"/>
    </w:rPr>
  </w:style>
  <w:style w:type="paragraph" w:styleId="berschrift7">
    <w:name w:val="heading 7"/>
    <w:basedOn w:val="berschrift"/>
    <w:next w:val="Textkrper"/>
    <w:qFormat/>
    <w:pPr>
      <w:outlineLvl w:val="6"/>
    </w:pPr>
    <w:rPr>
      <w:b/>
      <w:bCs/>
      <w:sz w:val="21"/>
      <w:szCs w:val="21"/>
    </w:rPr>
  </w:style>
  <w:style w:type="paragraph" w:styleId="berschrift8">
    <w:name w:val="heading 8"/>
    <w:basedOn w:val="berschrift"/>
    <w:next w:val="Textkrper"/>
    <w:qFormat/>
    <w:pPr>
      <w:outlineLvl w:val="7"/>
    </w:pPr>
    <w:rPr>
      <w:b/>
      <w:bCs/>
      <w:sz w:val="21"/>
      <w:szCs w:val="21"/>
    </w:rPr>
  </w:style>
  <w:style w:type="paragraph" w:styleId="berschrift9">
    <w:name w:val="heading 9"/>
    <w:basedOn w:val="berschrift"/>
    <w:next w:val="Textkrper"/>
    <w:qFormat/>
    <w:p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nummer">
    <w:name w:val="Seitennummer"/>
  </w:style>
  <w:style w:type="character" w:customStyle="1" w:styleId="Nummerierungszeichen">
    <w:name w:val="Nummerierungszeichen"/>
    <w:qFormat/>
    <w:rPr>
      <w:rFonts w:ascii="Helvetica" w:hAnsi="Helvetica"/>
    </w:rPr>
  </w:style>
  <w:style w:type="character" w:customStyle="1" w:styleId="Aufzhlungszeichen1">
    <w:name w:val="Aufzählungszeichen1"/>
    <w:qFormat/>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Quelltext">
    <w:name w:val="Quelltext"/>
    <w:qFormat/>
    <w:rPr>
      <w:rFonts w:ascii="Courier New" w:eastAsia="Courier New" w:hAnsi="Courier New" w:cs="Courier New"/>
    </w:rPr>
  </w:style>
  <w:style w:type="character" w:styleId="Fett">
    <w:name w:val="Strong"/>
    <w:basedOn w:val="Absatz-Standardschriftart"/>
    <w:qFormat/>
    <w:rPr>
      <w:b/>
      <w:bCs/>
    </w:rPr>
  </w:style>
  <w:style w:type="character" w:customStyle="1" w:styleId="Hyperlink1">
    <w:name w:val="Hyperlink1"/>
    <w:qFormat/>
    <w:rPr>
      <w:color w:val="000080"/>
      <w:u w:val="single"/>
    </w:rPr>
  </w:style>
  <w:style w:type="character" w:customStyle="1" w:styleId="SprechblasentextZchn">
    <w:name w:val="Sprechblasentext Zchn"/>
    <w:basedOn w:val="Absatz-Standardschriftart"/>
    <w:qFormat/>
    <w:rPr>
      <w:rFonts w:cs="Times New Roman"/>
      <w:sz w:val="18"/>
      <w:szCs w:val="18"/>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ascii="Work Sans" w:hAnsi="Work Sans"/>
      <w:szCs w:val="20"/>
    </w:rPr>
  </w:style>
  <w:style w:type="character" w:customStyle="1" w:styleId="KommentarthemaZchn">
    <w:name w:val="Kommentarthema Zchn"/>
    <w:basedOn w:val="KommentartextZchn"/>
    <w:qFormat/>
    <w:rPr>
      <w:rFonts w:ascii="Work Sans" w:hAnsi="Work Sans"/>
      <w:b/>
      <w:bCs/>
      <w:szCs w:val="20"/>
    </w:rPr>
  </w:style>
  <w:style w:type="character" w:customStyle="1" w:styleId="NichtaufgelsteErwhnung1">
    <w:name w:val="Nicht aufgelöste Erwähnung1"/>
    <w:basedOn w:val="Absatz-Standardschriftart"/>
    <w:qFormat/>
    <w:rPr>
      <w:color w:val="605E5C"/>
      <w:highlight w:val="lightGray"/>
    </w:rPr>
  </w:style>
  <w:style w:type="character" w:customStyle="1" w:styleId="hgkelc">
    <w:name w:val="hgkelc"/>
    <w:basedOn w:val="Absatz-Standardschriftart"/>
    <w:qFormat/>
  </w:style>
  <w:style w:type="paragraph" w:customStyle="1" w:styleId="berschrift">
    <w:name w:val="Überschrift"/>
    <w:basedOn w:val="Standard"/>
    <w:next w:val="Textkrper"/>
    <w:qFormat/>
    <w:pPr>
      <w:keepNext/>
      <w:spacing w:before="240" w:after="120"/>
    </w:pPr>
    <w:rPr>
      <w:rFonts w:ascii="Arial" w:eastAsia="Gothic"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berschrift10">
    <w:name w:val="Überschrift 10"/>
    <w:basedOn w:val="berschrift"/>
    <w:next w:val="Textkrper"/>
    <w:qFormat/>
    <w:rPr>
      <w:b/>
      <w:bCs/>
      <w:sz w:val="21"/>
      <w:szCs w:val="21"/>
    </w:rPr>
  </w:style>
  <w:style w:type="paragraph" w:customStyle="1" w:styleId="Nummerierung1Anfang">
    <w:name w:val="Nummerierung 1 Anfang"/>
    <w:basedOn w:val="Liste"/>
    <w:qFormat/>
    <w:pPr>
      <w:spacing w:before="240"/>
      <w:ind w:left="360" w:hanging="360"/>
    </w:pPr>
  </w:style>
  <w:style w:type="paragraph" w:styleId="Aufzhlungszeichen4">
    <w:name w:val="List Bullet 4"/>
    <w:basedOn w:val="Liste"/>
    <w:qFormat/>
    <w:pPr>
      <w:ind w:left="360" w:hanging="360"/>
    </w:pPr>
  </w:style>
  <w:style w:type="paragraph" w:customStyle="1" w:styleId="Kopf-undFuzeile">
    <w:name w:val="Kopf- und Fußzeile"/>
    <w:basedOn w:val="Standard"/>
    <w:qFormat/>
  </w:style>
  <w:style w:type="paragraph" w:styleId="Kopfzeile">
    <w:name w:val="header"/>
    <w:basedOn w:val="Standard"/>
    <w:pPr>
      <w:suppressLineNumbers/>
      <w:tabs>
        <w:tab w:val="center" w:pos="4110"/>
        <w:tab w:val="right" w:pos="8221"/>
      </w:tabs>
    </w:pPr>
  </w:style>
  <w:style w:type="paragraph" w:customStyle="1" w:styleId="Kopfzeilelinks">
    <w:name w:val="Kopfzeile links"/>
    <w:basedOn w:val="Standard"/>
    <w:qFormat/>
    <w:pPr>
      <w:suppressLineNumbers/>
      <w:tabs>
        <w:tab w:val="center" w:pos="4110"/>
        <w:tab w:val="right" w:pos="8221"/>
      </w:tabs>
    </w:pPr>
  </w:style>
  <w:style w:type="paragraph" w:styleId="Fuzeile">
    <w:name w:val="footer"/>
    <w:basedOn w:val="Standard"/>
    <w:pPr>
      <w:suppressLineNumbers/>
      <w:tabs>
        <w:tab w:val="center" w:pos="4818"/>
        <w:tab w:val="right" w:pos="9637"/>
      </w:tabs>
    </w:pPr>
    <w:rPr>
      <w:sz w:val="18"/>
    </w:rPr>
  </w:style>
  <w:style w:type="paragraph" w:customStyle="1" w:styleId="Rahmeninhalt">
    <w:name w:val="Rahmeninhalt"/>
    <w:basedOn w:val="Textkrper"/>
    <w:qFormat/>
  </w:style>
  <w:style w:type="paragraph" w:customStyle="1" w:styleId="GeNUAFuzeileAngaben">
    <w:name w:val="(GeNUA) [Fußzeile] Angaben"/>
    <w:basedOn w:val="Fuzeile"/>
    <w:qFormat/>
  </w:style>
  <w:style w:type="paragraph" w:customStyle="1" w:styleId="GeNUATextTextkrper">
    <w:name w:val="(GeNUA) [Text] Textkörper"/>
    <w:basedOn w:val="Textkrper"/>
    <w:qFormat/>
    <w:pPr>
      <w:spacing w:after="0" w:line="360" w:lineRule="auto"/>
    </w:pPr>
    <w:rPr>
      <w:spacing w:val="-2"/>
      <w:sz w:val="22"/>
    </w:rPr>
  </w:style>
  <w:style w:type="paragraph" w:customStyle="1" w:styleId="GeNUATextAufzhlung">
    <w:name w:val="(GeNUA) [Text] [Aufzählung]"/>
    <w:basedOn w:val="GeNUATextTextkrper"/>
    <w:qFormat/>
  </w:style>
  <w:style w:type="paragraph" w:customStyle="1" w:styleId="GeNUATextberschrift">
    <w:name w:val="(GeNUA) [Text] Überschrift"/>
    <w:qFormat/>
    <w:pPr>
      <w:widowControl w:val="0"/>
      <w:overflowPunct w:val="0"/>
      <w:spacing w:after="113" w:line="340" w:lineRule="exact"/>
    </w:pPr>
    <w:rPr>
      <w:rFonts w:ascii="Work Sans" w:hAnsi="Work Sans"/>
      <w:sz w:val="22"/>
    </w:rPr>
  </w:style>
  <w:style w:type="paragraph" w:customStyle="1" w:styleId="GeNUATextTitel">
    <w:name w:val="(GeNUA) [Text] Titel"/>
    <w:qFormat/>
    <w:pPr>
      <w:widowControl w:val="0"/>
      <w:overflowPunct w:val="0"/>
      <w:spacing w:after="113"/>
    </w:pPr>
    <w:rPr>
      <w:rFonts w:ascii="Work Sans" w:hAnsi="Work Sans"/>
      <w:sz w:val="32"/>
    </w:rPr>
  </w:style>
  <w:style w:type="paragraph" w:customStyle="1" w:styleId="GeNUAberGeNUATextkrper">
    <w:name w:val="(GeNUA) [Über GeNUA] Textkörper"/>
    <w:basedOn w:val="Standard"/>
    <w:qFormat/>
    <w:rPr>
      <w:sz w:val="22"/>
    </w:rPr>
  </w:style>
  <w:style w:type="paragraph" w:customStyle="1" w:styleId="GeNUAWeitereinformationenTextkrper">
    <w:name w:val="(GeNUA) [Weitere informationen] Textkörper"/>
    <w:qFormat/>
    <w:pPr>
      <w:widowControl w:val="0"/>
      <w:overflowPunct w:val="0"/>
      <w:spacing w:after="6"/>
    </w:pPr>
    <w:rPr>
      <w:rFonts w:ascii="Work Sans" w:hAnsi="Work Sans"/>
      <w:sz w:val="16"/>
    </w:rPr>
  </w:style>
  <w:style w:type="paragraph" w:customStyle="1" w:styleId="GeNUATextTextkrperkursiv">
    <w:name w:val="(GeNUA) [Text] Textkörper *kursiv*"/>
    <w:basedOn w:val="GeNUATextTextkrper"/>
    <w:qFormat/>
  </w:style>
  <w:style w:type="paragraph" w:styleId="Titel">
    <w:name w:val="Title"/>
    <w:basedOn w:val="berschrift"/>
    <w:next w:val="Textkrper"/>
    <w:qFormat/>
    <w:pPr>
      <w:jc w:val="center"/>
    </w:pPr>
    <w:rPr>
      <w:b/>
      <w:bCs/>
      <w:sz w:val="56"/>
      <w:szCs w:val="56"/>
    </w:rPr>
  </w:style>
  <w:style w:type="paragraph" w:styleId="StandardWeb">
    <w:name w:val="Normal (Web)"/>
    <w:basedOn w:val="Standard"/>
    <w:qFormat/>
    <w:pPr>
      <w:spacing w:before="280" w:after="280" w:line="240" w:lineRule="auto"/>
    </w:pPr>
    <w:rPr>
      <w:rFonts w:ascii="Times New Roman" w:eastAsia="Times New Roman" w:hAnsi="Times New Roman" w:cs="Times New Roman"/>
      <w:lang w:eastAsia="fr-FR"/>
    </w:rPr>
  </w:style>
  <w:style w:type="paragraph" w:styleId="Sprechblasentext">
    <w:name w:val="Balloon Text"/>
    <w:basedOn w:val="Standard"/>
    <w:qFormat/>
    <w:pPr>
      <w:spacing w:after="0" w:line="240" w:lineRule="auto"/>
    </w:pPr>
    <w:rPr>
      <w:rFonts w:ascii="Times New Roman" w:hAnsi="Times New Roman" w:cs="Times New Roman"/>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berarbeitung">
    <w:name w:val="Revision"/>
    <w:qFormat/>
    <w:pPr>
      <w:overflowPunct w:val="0"/>
    </w:pPr>
    <w:rPr>
      <w:rFonts w:ascii="Work Sans" w:hAnsi="Work Sans"/>
      <w:sz w:val="24"/>
    </w:rPr>
  </w:style>
  <w:style w:type="paragraph" w:styleId="Listenabsatz">
    <w:name w:val="List Paragraph"/>
    <w:basedOn w:val="Standard"/>
    <w:qFormat/>
    <w:pPr>
      <w:ind w:left="720"/>
      <w:contextualSpacing/>
    </w:pPr>
  </w:style>
  <w:style w:type="numbering" w:customStyle="1" w:styleId="Numbering1">
    <w:name w:val="Numbering 1"/>
    <w:qFormat/>
  </w:style>
  <w:style w:type="numbering" w:customStyle="1" w:styleId="GeNUANummerierung">
    <w:name w:val="(GeNUA) Nummerierung"/>
    <w:qFormat/>
  </w:style>
  <w:style w:type="numbering" w:customStyle="1" w:styleId="GeNUAAufzhlung">
    <w:name w:val="(GeNUA) Aufzählung"/>
    <w:qFormat/>
  </w:style>
  <w:style w:type="numbering" w:customStyle="1" w:styleId="GeNUAAufzhlunglilaKstchen">
    <w:name w:val="(GeNUA) Aufzählung lila Kästch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4302</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Nowak</dc:creator>
  <dc:description/>
  <cp:lastModifiedBy>Martina Hafner</cp:lastModifiedBy>
  <cp:revision>2</cp:revision>
  <dcterms:created xsi:type="dcterms:W3CDTF">2021-11-23T07:56:00Z</dcterms:created>
  <dcterms:modified xsi:type="dcterms:W3CDTF">2021-11-23T07:56:00Z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