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EA93" w14:textId="62896036" w:rsidR="00A456CB" w:rsidRPr="00334F63" w:rsidRDefault="00CF69A2" w:rsidP="00A456CB">
      <w:pPr>
        <w:suppressAutoHyphens w:val="0"/>
        <w:spacing w:before="100" w:beforeAutospacing="1" w:after="100" w:afterAutospacing="1"/>
        <w:rPr>
          <w:rFonts w:ascii="Segoe UI" w:hAnsi="Segoe UI" w:cs="Segoe UI"/>
          <w:b/>
          <w:noProof/>
          <w:sz w:val="26"/>
          <w:szCs w:val="26"/>
          <w:lang w:eastAsia="de-DE"/>
        </w:rPr>
      </w:pPr>
      <w:r>
        <w:rPr>
          <w:rFonts w:ascii="Segoe UI" w:hAnsi="Segoe UI" w:cs="Segoe UI"/>
          <w:b/>
          <w:noProof/>
          <w:sz w:val="26"/>
          <w:szCs w:val="26"/>
          <w:lang w:eastAsia="de-DE"/>
        </w:rPr>
        <w:drawing>
          <wp:anchor distT="0" distB="0" distL="114300" distR="114300" simplePos="0" relativeHeight="251660288" behindDoc="1" locked="0" layoutInCell="1" allowOverlap="1" wp14:anchorId="122B0D00" wp14:editId="38693E0D">
            <wp:simplePos x="0" y="0"/>
            <wp:positionH relativeFrom="margin">
              <wp:posOffset>2381250</wp:posOffset>
            </wp:positionH>
            <wp:positionV relativeFrom="margin">
              <wp:posOffset>-1304925</wp:posOffset>
            </wp:positionV>
            <wp:extent cx="1343025" cy="554990"/>
            <wp:effectExtent l="0" t="0" r="9525" b="0"/>
            <wp:wrapTight wrapText="bothSides">
              <wp:wrapPolygon edited="0">
                <wp:start x="0" y="0"/>
                <wp:lineTo x="0" y="20760"/>
                <wp:lineTo x="21447" y="20760"/>
                <wp:lineTo x="21447" y="0"/>
                <wp:lineTo x="0" y="0"/>
              </wp:wrapPolygon>
            </wp:wrapTight>
            <wp:docPr id="1497833738" name="Grafik 3" descr="Ein Bild, das Text, Logo, Schrift,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833738" name="Grafik 3" descr="Ein Bild, das Text, Logo, Schrift, Symbol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3025" cy="554990"/>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b/>
          <w:noProof/>
          <w:sz w:val="26"/>
          <w:szCs w:val="26"/>
          <w:lang w:eastAsia="de-DE"/>
        </w:rPr>
        <w:drawing>
          <wp:anchor distT="0" distB="0" distL="114300" distR="114300" simplePos="0" relativeHeight="251659264" behindDoc="1" locked="0" layoutInCell="1" allowOverlap="1" wp14:anchorId="3370FDB1" wp14:editId="2768E378">
            <wp:simplePos x="0" y="0"/>
            <wp:positionH relativeFrom="page">
              <wp:posOffset>3037205</wp:posOffset>
            </wp:positionH>
            <wp:positionV relativeFrom="page">
              <wp:posOffset>409575</wp:posOffset>
            </wp:positionV>
            <wp:extent cx="1066800" cy="753551"/>
            <wp:effectExtent l="0" t="0" r="0" b="8890"/>
            <wp:wrapTight wrapText="bothSides">
              <wp:wrapPolygon edited="0">
                <wp:start x="0" y="0"/>
                <wp:lineTo x="0" y="21309"/>
                <wp:lineTo x="21214" y="21309"/>
                <wp:lineTo x="21214" y="0"/>
                <wp:lineTo x="0" y="0"/>
              </wp:wrapPolygon>
            </wp:wrapTight>
            <wp:docPr id="1121052420" name="Grafik 2"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52420" name="Grafik 2" descr="Ein Bild, das Text, Schrift, Grafiken, Logo enthält.&#10;&#10;KI-generierte Inhalte können fehlerhaft sein."/>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753551"/>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b/>
          <w:noProof/>
          <w:sz w:val="26"/>
          <w:szCs w:val="26"/>
          <w:lang w:eastAsia="de-DE"/>
        </w:rPr>
        <w:drawing>
          <wp:anchor distT="0" distB="0" distL="114300" distR="114300" simplePos="0" relativeHeight="251661312" behindDoc="1" locked="0" layoutInCell="1" allowOverlap="1" wp14:anchorId="5EC5974F" wp14:editId="0ABC15D0">
            <wp:simplePos x="0" y="0"/>
            <wp:positionH relativeFrom="leftMargin">
              <wp:posOffset>1762125</wp:posOffset>
            </wp:positionH>
            <wp:positionV relativeFrom="margin">
              <wp:posOffset>-1323975</wp:posOffset>
            </wp:positionV>
            <wp:extent cx="1104900" cy="552450"/>
            <wp:effectExtent l="0" t="0" r="0" b="0"/>
            <wp:wrapTight wrapText="bothSides">
              <wp:wrapPolygon edited="0">
                <wp:start x="0" y="0"/>
                <wp:lineTo x="0" y="20855"/>
                <wp:lineTo x="21228" y="20855"/>
                <wp:lineTo x="21228" y="0"/>
                <wp:lineTo x="0" y="0"/>
              </wp:wrapPolygon>
            </wp:wrapTight>
            <wp:docPr id="1364844558" name="Grafik 4"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44558" name="Grafik 4" descr="Ein Bild, das Text, Schrift, Logo, Grafike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Pr="00EB65A4">
        <w:rPr>
          <w:rFonts w:ascii="Segoe UI" w:hAnsi="Segoe UI" w:cs="Segoe UI"/>
          <w:b/>
          <w:noProof/>
          <w:sz w:val="26"/>
          <w:szCs w:val="26"/>
          <w:lang w:eastAsia="de-DE"/>
        </w:rPr>
        <w:drawing>
          <wp:anchor distT="0" distB="0" distL="114300" distR="114300" simplePos="0" relativeHeight="251658240" behindDoc="1" locked="0" layoutInCell="1" allowOverlap="1" wp14:anchorId="7BC942A6" wp14:editId="4D08BC3F">
            <wp:simplePos x="0" y="0"/>
            <wp:positionH relativeFrom="column">
              <wp:posOffset>3781425</wp:posOffset>
            </wp:positionH>
            <wp:positionV relativeFrom="page">
              <wp:posOffset>409575</wp:posOffset>
            </wp:positionV>
            <wp:extent cx="1161415" cy="600075"/>
            <wp:effectExtent l="0" t="0" r="635" b="9525"/>
            <wp:wrapTight wrapText="bothSides">
              <wp:wrapPolygon edited="0">
                <wp:start x="0" y="0"/>
                <wp:lineTo x="0" y="21257"/>
                <wp:lineTo x="21258" y="21257"/>
                <wp:lineTo x="2125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F Kopf plus Claim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1415" cy="600075"/>
                    </a:xfrm>
                    <a:prstGeom prst="rect">
                      <a:avLst/>
                    </a:prstGeom>
                  </pic:spPr>
                </pic:pic>
              </a:graphicData>
            </a:graphic>
            <wp14:sizeRelH relativeFrom="page">
              <wp14:pctWidth>0</wp14:pctWidth>
            </wp14:sizeRelH>
            <wp14:sizeRelV relativeFrom="page">
              <wp14:pctHeight>0</wp14:pctHeight>
            </wp14:sizeRelV>
          </wp:anchor>
        </w:drawing>
      </w:r>
      <w:r w:rsidR="00A9656E">
        <w:rPr>
          <w:rFonts w:ascii="Segoe UI" w:hAnsi="Segoe UI" w:cs="Segoe UI"/>
          <w:b/>
          <w:noProof/>
          <w:sz w:val="26"/>
          <w:szCs w:val="26"/>
          <w:lang w:eastAsia="de-DE"/>
        </w:rPr>
        <w:t>Der</w:t>
      </w:r>
      <w:r w:rsidR="00334F63">
        <w:rPr>
          <w:rFonts w:ascii="Segoe UI" w:hAnsi="Segoe UI" w:cs="Segoe UI"/>
          <w:b/>
          <w:noProof/>
          <w:sz w:val="26"/>
          <w:szCs w:val="26"/>
          <w:lang w:eastAsia="de-DE"/>
        </w:rPr>
        <w:t xml:space="preserve"> Arnold André</w:t>
      </w:r>
      <w:r w:rsidR="0068393B" w:rsidRPr="0068393B">
        <w:rPr>
          <w:rFonts w:ascii="Segoe UI" w:hAnsi="Segoe UI" w:cs="Segoe UI"/>
          <w:b/>
          <w:noProof/>
          <w:sz w:val="26"/>
          <w:szCs w:val="26"/>
          <w:lang w:eastAsia="de-DE"/>
        </w:rPr>
        <w:t xml:space="preserve"> „Family“-Bodensteller </w:t>
      </w:r>
      <w:r w:rsidR="00334F63">
        <w:rPr>
          <w:rFonts w:ascii="Segoe UI" w:hAnsi="Segoe UI" w:cs="Segoe UI"/>
          <w:b/>
          <w:noProof/>
          <w:sz w:val="26"/>
          <w:szCs w:val="26"/>
          <w:lang w:eastAsia="de-DE"/>
        </w:rPr>
        <w:br/>
      </w:r>
      <w:r w:rsidR="00A9656E" w:rsidRPr="00A9656E">
        <w:rPr>
          <w:rFonts w:ascii="Segoe UI" w:hAnsi="Segoe UI" w:cs="Segoe UI"/>
          <w:b/>
          <w:sz w:val="20"/>
          <w:szCs w:val="20"/>
          <w:lang w:eastAsia="de-DE"/>
        </w:rPr>
        <w:t xml:space="preserve">Kompaktes Zweitplatzierungsdisplay präsentiert </w:t>
      </w:r>
      <w:r w:rsidR="00E84FA6">
        <w:rPr>
          <w:rFonts w:ascii="Segoe UI" w:hAnsi="Segoe UI" w:cs="Segoe UI"/>
          <w:b/>
          <w:sz w:val="20"/>
          <w:szCs w:val="20"/>
          <w:lang w:eastAsia="de-DE"/>
        </w:rPr>
        <w:t>prominent Shortfiller Marken</w:t>
      </w:r>
    </w:p>
    <w:p w14:paraId="2870F2FF" w14:textId="57F1C5FD" w:rsidR="00E84FA6" w:rsidRDefault="00E84FA6" w:rsidP="00E84FA6">
      <w:pPr>
        <w:rPr>
          <w:rFonts w:ascii="Segoe UI" w:hAnsi="Segoe UI" w:cs="Segoe UI"/>
          <w:sz w:val="20"/>
          <w:szCs w:val="20"/>
          <w:lang w:eastAsia="de-DE"/>
        </w:rPr>
      </w:pPr>
      <w:r w:rsidRPr="00E84FA6">
        <w:rPr>
          <w:rFonts w:ascii="Segoe UI" w:hAnsi="Segoe UI" w:cs="Segoe UI"/>
          <w:sz w:val="20"/>
          <w:szCs w:val="20"/>
          <w:lang w:eastAsia="de-DE"/>
        </w:rPr>
        <w:t xml:space="preserve">Mit dem neuen „Family“-Bodensteller bietet Arnold André dem Handel ein vielseitiges und aufmerksamkeitsstarkes Zweitplatzierungsdisplay, das </w:t>
      </w:r>
      <w:r>
        <w:rPr>
          <w:rFonts w:ascii="Segoe UI" w:hAnsi="Segoe UI" w:cs="Segoe UI"/>
          <w:sz w:val="20"/>
          <w:szCs w:val="20"/>
          <w:lang w:eastAsia="de-DE"/>
        </w:rPr>
        <w:t>die wichtigsten</w:t>
      </w:r>
      <w:r w:rsidRPr="00E84FA6">
        <w:rPr>
          <w:rFonts w:ascii="Segoe UI" w:hAnsi="Segoe UI" w:cs="Segoe UI"/>
          <w:sz w:val="20"/>
          <w:szCs w:val="20"/>
          <w:lang w:eastAsia="de-DE"/>
        </w:rPr>
        <w:t xml:space="preserve"> Shortfiller-Marken des Hauses vereint. Ob Clubmaster, Handelsgold, WTF! SHISHARILLO oder Independence – alle Marken finden in dem kompakten Bodensteller ihren prominenten Platz.</w:t>
      </w:r>
    </w:p>
    <w:p w14:paraId="34566C9D" w14:textId="77777777" w:rsidR="00E84FA6" w:rsidRPr="00E84FA6" w:rsidRDefault="00E84FA6" w:rsidP="00E84FA6">
      <w:pPr>
        <w:rPr>
          <w:rFonts w:ascii="Segoe UI" w:hAnsi="Segoe UI" w:cs="Segoe UI"/>
          <w:sz w:val="20"/>
          <w:szCs w:val="20"/>
          <w:lang w:eastAsia="de-DE"/>
        </w:rPr>
      </w:pPr>
    </w:p>
    <w:p w14:paraId="1026EF2A" w14:textId="74D15342" w:rsidR="00E84FA6" w:rsidRPr="00E84FA6" w:rsidRDefault="00E84FA6" w:rsidP="00E84FA6">
      <w:pPr>
        <w:rPr>
          <w:rFonts w:ascii="Segoe UI" w:hAnsi="Segoe UI" w:cs="Segoe UI"/>
          <w:sz w:val="20"/>
          <w:szCs w:val="20"/>
          <w:lang w:eastAsia="de-DE"/>
        </w:rPr>
      </w:pPr>
      <w:r w:rsidRPr="00E84FA6">
        <w:rPr>
          <w:rFonts w:ascii="Segoe UI" w:hAnsi="Segoe UI" w:cs="Segoe UI"/>
          <w:sz w:val="20"/>
          <w:szCs w:val="20"/>
          <w:lang w:eastAsia="de-DE"/>
        </w:rPr>
        <w:t>Der Handel kann das Display flexibel nach individueller Kundennachfrage</w:t>
      </w:r>
      <w:r w:rsidR="00291614">
        <w:rPr>
          <w:rFonts w:ascii="Segoe UI" w:hAnsi="Segoe UI" w:cs="Segoe UI"/>
          <w:sz w:val="20"/>
          <w:szCs w:val="20"/>
          <w:lang w:eastAsia="de-DE"/>
        </w:rPr>
        <w:t xml:space="preserve"> durch den Arnold André Außendienst</w:t>
      </w:r>
      <w:r w:rsidRPr="00E84FA6">
        <w:rPr>
          <w:rFonts w:ascii="Segoe UI" w:hAnsi="Segoe UI" w:cs="Segoe UI"/>
          <w:sz w:val="20"/>
          <w:szCs w:val="20"/>
          <w:lang w:eastAsia="de-DE"/>
        </w:rPr>
        <w:t xml:space="preserve"> bestücken </w:t>
      </w:r>
      <w:r w:rsidR="00291614">
        <w:rPr>
          <w:rFonts w:ascii="Segoe UI" w:hAnsi="Segoe UI" w:cs="Segoe UI"/>
          <w:sz w:val="20"/>
          <w:szCs w:val="20"/>
          <w:lang w:eastAsia="de-DE"/>
        </w:rPr>
        <w:t xml:space="preserve">lassen </w:t>
      </w:r>
      <w:r w:rsidRPr="00E84FA6">
        <w:rPr>
          <w:rFonts w:ascii="Segoe UI" w:hAnsi="Segoe UI" w:cs="Segoe UI"/>
          <w:sz w:val="20"/>
          <w:szCs w:val="20"/>
          <w:lang w:eastAsia="de-DE"/>
        </w:rPr>
        <w:t>und das gesamte Shortfiller-Portfolio des Bünder Unternehmens auf kleinstem Raum attraktiv präsentieren. Damit schafft Arnold André eine effiziente Lösung für maximale Sichtbarkeit am POS.</w:t>
      </w:r>
    </w:p>
    <w:p w14:paraId="042291E3" w14:textId="77777777" w:rsidR="00DF15CD" w:rsidRPr="00DF15CD" w:rsidRDefault="00DF15CD" w:rsidP="00DF15CD">
      <w:pPr>
        <w:rPr>
          <w:rFonts w:ascii="Segoe UI" w:hAnsi="Segoe UI" w:cs="Segoe UI"/>
          <w:sz w:val="20"/>
          <w:szCs w:val="20"/>
          <w:lang w:eastAsia="de-DE"/>
        </w:rPr>
      </w:pPr>
    </w:p>
    <w:p w14:paraId="40F9DF00" w14:textId="77777777" w:rsidR="005A581E" w:rsidRPr="00EB65A4" w:rsidRDefault="005A581E" w:rsidP="005A581E">
      <w:pPr>
        <w:rPr>
          <w:rFonts w:ascii="Segoe UI" w:hAnsi="Segoe UI" w:cs="Segoe UI"/>
          <w:sz w:val="20"/>
          <w:szCs w:val="20"/>
          <w:u w:val="single"/>
        </w:rPr>
      </w:pPr>
      <w:r w:rsidRPr="00EB65A4">
        <w:rPr>
          <w:rFonts w:ascii="Segoe UI" w:hAnsi="Segoe UI" w:cs="Segoe UI"/>
          <w:sz w:val="20"/>
          <w:szCs w:val="20"/>
          <w:u w:val="single"/>
        </w:rPr>
        <w:t xml:space="preserve">Internetpräsenz: </w:t>
      </w:r>
    </w:p>
    <w:p w14:paraId="4CECD9C4" w14:textId="785D55CA" w:rsidR="005A581E" w:rsidRPr="00EB65A4" w:rsidRDefault="00725DF6" w:rsidP="005A581E">
      <w:pPr>
        <w:rPr>
          <w:rFonts w:ascii="Segoe UI" w:hAnsi="Segoe UI" w:cs="Segoe UI"/>
          <w:sz w:val="20"/>
          <w:szCs w:val="20"/>
        </w:rPr>
      </w:pPr>
      <w:r>
        <w:rPr>
          <w:rFonts w:ascii="Segoe UI" w:hAnsi="Segoe UI" w:cs="Segoe UI"/>
          <w:sz w:val="20"/>
          <w:szCs w:val="20"/>
        </w:rPr>
        <w:t>arnold-andre.info</w:t>
      </w:r>
    </w:p>
    <w:p w14:paraId="68FAB72A" w14:textId="331F9037" w:rsidR="005A581E" w:rsidRPr="00EB65A4" w:rsidRDefault="005A581E" w:rsidP="005A581E">
      <w:pPr>
        <w:pStyle w:val="StandardWeb"/>
        <w:rPr>
          <w:rFonts w:ascii="Segoe UI" w:hAnsi="Segoe UI" w:cs="Segoe UI"/>
          <w:sz w:val="20"/>
          <w:szCs w:val="20"/>
        </w:rPr>
      </w:pPr>
      <w:r w:rsidRPr="00EB65A4">
        <w:rPr>
          <w:rFonts w:ascii="Segoe UI" w:hAnsi="Segoe UI" w:cs="Segoe UI"/>
          <w:sz w:val="20"/>
          <w:szCs w:val="20"/>
        </w:rPr>
        <w:t xml:space="preserve">Bünde, im </w:t>
      </w:r>
      <w:r w:rsidR="00421AFB">
        <w:rPr>
          <w:rFonts w:ascii="Segoe UI" w:hAnsi="Segoe UI" w:cs="Segoe UI"/>
          <w:sz w:val="20"/>
          <w:szCs w:val="20"/>
        </w:rPr>
        <w:t>Dezember</w:t>
      </w:r>
      <w:r w:rsidR="00DF15CD">
        <w:rPr>
          <w:rFonts w:ascii="Segoe UI" w:hAnsi="Segoe UI" w:cs="Segoe UI"/>
          <w:sz w:val="20"/>
          <w:szCs w:val="20"/>
        </w:rPr>
        <w:t xml:space="preserve"> 2025</w:t>
      </w:r>
    </w:p>
    <w:p w14:paraId="7551AB7C" w14:textId="77777777" w:rsidR="005A581E" w:rsidRPr="00EB65A4" w:rsidRDefault="005A581E" w:rsidP="005A581E">
      <w:pPr>
        <w:ind w:right="566"/>
        <w:rPr>
          <w:rFonts w:ascii="Segoe UI" w:hAnsi="Segoe UI" w:cs="Segoe UI"/>
          <w:b/>
          <w:sz w:val="20"/>
          <w:szCs w:val="20"/>
        </w:rPr>
      </w:pPr>
      <w:r w:rsidRPr="00EB65A4">
        <w:rPr>
          <w:rFonts w:ascii="Segoe UI" w:hAnsi="Segoe UI" w:cs="Segoe UI"/>
          <w:b/>
          <w:sz w:val="20"/>
          <w:szCs w:val="20"/>
        </w:rPr>
        <w:t xml:space="preserve">Kontakt: </w:t>
      </w:r>
    </w:p>
    <w:p w14:paraId="592C9D18" w14:textId="0E7AE0B2" w:rsidR="005A581E" w:rsidRPr="009C7DDE" w:rsidRDefault="005A581E" w:rsidP="005A581E">
      <w:pPr>
        <w:ind w:right="566"/>
        <w:rPr>
          <w:rFonts w:ascii="Segoe UI" w:hAnsi="Segoe UI" w:cs="Segoe UI"/>
          <w:sz w:val="20"/>
          <w:szCs w:val="20"/>
        </w:rPr>
      </w:pPr>
      <w:r w:rsidRPr="00EB65A4">
        <w:rPr>
          <w:rFonts w:ascii="Segoe UI" w:hAnsi="Segoe UI" w:cs="Segoe UI"/>
          <w:sz w:val="20"/>
          <w:szCs w:val="20"/>
        </w:rPr>
        <w:t>Beatriz Dirksen</w:t>
      </w:r>
      <w:r w:rsidRPr="00EB65A4">
        <w:rPr>
          <w:rFonts w:ascii="Segoe UI" w:hAnsi="Segoe UI" w:cs="Segoe UI"/>
          <w:sz w:val="20"/>
          <w:szCs w:val="20"/>
        </w:rPr>
        <w:br/>
        <w:t>Headware Agentur für Kommunikation GmbH</w:t>
      </w:r>
      <w:r w:rsidRPr="00EB65A4">
        <w:rPr>
          <w:rFonts w:ascii="Segoe UI" w:hAnsi="Segoe UI" w:cs="Segoe UI"/>
          <w:sz w:val="20"/>
          <w:szCs w:val="20"/>
        </w:rPr>
        <w:br/>
        <w:t xml:space="preserve">Tel.  </w:t>
      </w:r>
      <w:r w:rsidRPr="009C7DDE">
        <w:rPr>
          <w:rFonts w:ascii="Segoe UI" w:hAnsi="Segoe UI" w:cs="Segoe UI"/>
          <w:sz w:val="20"/>
          <w:szCs w:val="20"/>
        </w:rPr>
        <w:t xml:space="preserve">02244-920866 </w:t>
      </w:r>
      <w:r w:rsidRPr="009C7DDE">
        <w:rPr>
          <w:rFonts w:ascii="Segoe UI" w:hAnsi="Segoe UI" w:cs="Segoe UI"/>
          <w:sz w:val="20"/>
          <w:szCs w:val="20"/>
        </w:rPr>
        <w:br/>
        <w:t>b.dirksen@headware.de</w:t>
      </w:r>
    </w:p>
    <w:p w14:paraId="2B42448F" w14:textId="77777777" w:rsidR="001D3A1B" w:rsidRDefault="001D3A1B" w:rsidP="00534A98">
      <w:pPr>
        <w:spacing w:before="100" w:beforeAutospacing="1" w:after="100" w:afterAutospacing="1"/>
        <w:rPr>
          <w:rFonts w:ascii="Segoe UI" w:hAnsi="Segoe UI" w:cs="Segoe UI"/>
          <w:sz w:val="20"/>
          <w:szCs w:val="20"/>
          <w:u w:val="single"/>
          <w:lang w:eastAsia="de-DE"/>
        </w:rPr>
      </w:pPr>
    </w:p>
    <w:p w14:paraId="06B4CA7A"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031C1D44"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2E4808EC"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1BC66FF0"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552F1029"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5613569C"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610A434C"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5211BCD0"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501A7C5F"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711C3663"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034BC38C"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77E22E52"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204BC576"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42EB371C"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326CB9FB"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59F9F6A4"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3F1A012C"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530A50BA"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04CE6F96"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306D07B9"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3797EFBF" w14:textId="77777777" w:rsidR="004D33CF" w:rsidRDefault="004D33CF" w:rsidP="00534A98">
      <w:pPr>
        <w:spacing w:before="100" w:beforeAutospacing="1" w:after="100" w:afterAutospacing="1"/>
        <w:rPr>
          <w:rFonts w:ascii="Segoe UI" w:hAnsi="Segoe UI" w:cs="Segoe UI"/>
          <w:sz w:val="20"/>
          <w:szCs w:val="20"/>
          <w:u w:val="single"/>
          <w:lang w:eastAsia="de-DE"/>
        </w:rPr>
      </w:pPr>
    </w:p>
    <w:p w14:paraId="28623FBD" w14:textId="77777777" w:rsidR="004D33CF" w:rsidRPr="009C7DDE" w:rsidRDefault="004D33CF" w:rsidP="00534A98">
      <w:pPr>
        <w:spacing w:before="100" w:beforeAutospacing="1" w:after="100" w:afterAutospacing="1"/>
        <w:rPr>
          <w:rFonts w:ascii="Segoe UI" w:hAnsi="Segoe UI" w:cs="Segoe UI"/>
          <w:sz w:val="20"/>
          <w:szCs w:val="20"/>
          <w:u w:val="single"/>
          <w:lang w:eastAsia="de-DE"/>
        </w:rPr>
      </w:pPr>
    </w:p>
    <w:p w14:paraId="2767FF7A" w14:textId="77777777" w:rsidR="001D3A1B" w:rsidRPr="009C7DDE" w:rsidRDefault="001D3A1B" w:rsidP="00534A98">
      <w:pPr>
        <w:spacing w:before="100" w:beforeAutospacing="1" w:after="100" w:afterAutospacing="1"/>
        <w:rPr>
          <w:rFonts w:ascii="Segoe UI" w:hAnsi="Segoe UI" w:cs="Segoe UI"/>
          <w:sz w:val="20"/>
          <w:szCs w:val="20"/>
          <w:u w:val="single"/>
          <w:lang w:eastAsia="de-DE"/>
        </w:rPr>
      </w:pPr>
    </w:p>
    <w:p w14:paraId="1F939509" w14:textId="5BC0B905" w:rsidR="00640CF1" w:rsidRPr="00493AA7" w:rsidRDefault="00534A98" w:rsidP="00534A98">
      <w:pPr>
        <w:spacing w:before="100" w:beforeAutospacing="1" w:after="100" w:afterAutospacing="1"/>
        <w:rPr>
          <w:rFonts w:ascii="Segoe UI" w:hAnsi="Segoe UI" w:cs="Segoe UI"/>
          <w:sz w:val="20"/>
          <w:szCs w:val="20"/>
          <w:lang w:eastAsia="de-DE"/>
        </w:rPr>
      </w:pPr>
      <w:r w:rsidRPr="00EB65A4">
        <w:rPr>
          <w:rFonts w:ascii="Segoe UI" w:hAnsi="Segoe UI" w:cs="Segoe UI"/>
          <w:sz w:val="20"/>
          <w:szCs w:val="20"/>
          <w:u w:val="single"/>
          <w:lang w:eastAsia="de-DE"/>
        </w:rPr>
        <w:t>Arnold André</w:t>
      </w:r>
      <w:r w:rsidRPr="00EB65A4">
        <w:rPr>
          <w:rFonts w:ascii="Segoe UI" w:hAnsi="Segoe UI" w:cs="Segoe UI"/>
          <w:sz w:val="20"/>
          <w:szCs w:val="20"/>
          <w:u w:val="single"/>
          <w:lang w:eastAsia="de-DE"/>
        </w:rPr>
        <w:br/>
      </w:r>
      <w:r w:rsidR="00493AA7" w:rsidRPr="009764E3">
        <w:rPr>
          <w:rFonts w:ascii="Segoe UI" w:hAnsi="Segoe UI" w:cs="Segoe UI"/>
          <w:sz w:val="20"/>
          <w:szCs w:val="20"/>
          <w:lang w:eastAsia="de-DE"/>
        </w:rPr>
        <w:t xml:space="preserve">Das Familien-Unternehmen mit Sitz im ostwestfälischen Bünde ist Deutschlands größter Zigarrenhersteller. Zum Portfolio gehören weltbekannte Marken wie Handelsgold, Clubmaster und WTF! Shisharillo, oder die hochwertigen, eigenen Longfiller-Marken Carlos André, Parcero, Montosa und Buena Vista.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w:t>
      </w:r>
      <w:r w:rsidR="00493AA7">
        <w:rPr>
          <w:rFonts w:ascii="Segoe UI" w:hAnsi="Segoe UI" w:cs="Segoe UI"/>
          <w:sz w:val="20"/>
          <w:szCs w:val="20"/>
          <w:lang w:eastAsia="de-DE"/>
        </w:rPr>
        <w:t>900</w:t>
      </w:r>
      <w:r w:rsidR="00493AA7" w:rsidRPr="009764E3">
        <w:rPr>
          <w:rFonts w:ascii="Segoe UI" w:hAnsi="Segoe UI" w:cs="Segoe UI"/>
          <w:sz w:val="20"/>
          <w:szCs w:val="20"/>
          <w:lang w:eastAsia="de-DE"/>
        </w:rPr>
        <w:t xml:space="preserve"> Mitarbeiter.</w:t>
      </w:r>
    </w:p>
    <w:sectPr w:rsidR="00640CF1" w:rsidRPr="00493AA7" w:rsidSect="002D6EB6">
      <w:pgSz w:w="11906" w:h="16838"/>
      <w:pgMar w:top="2835" w:right="1418" w:bottom="1134" w:left="2835"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79"/>
    <w:rsid w:val="00012F5C"/>
    <w:rsid w:val="000871E4"/>
    <w:rsid w:val="000A7790"/>
    <w:rsid w:val="000D568B"/>
    <w:rsid w:val="00100B11"/>
    <w:rsid w:val="00102FC5"/>
    <w:rsid w:val="00133071"/>
    <w:rsid w:val="001374D8"/>
    <w:rsid w:val="00142221"/>
    <w:rsid w:val="00147577"/>
    <w:rsid w:val="001D3A1B"/>
    <w:rsid w:val="001E5439"/>
    <w:rsid w:val="001F5EBB"/>
    <w:rsid w:val="00291614"/>
    <w:rsid w:val="002A12AA"/>
    <w:rsid w:val="002A30BE"/>
    <w:rsid w:val="002C2430"/>
    <w:rsid w:val="002D6EB6"/>
    <w:rsid w:val="002D707C"/>
    <w:rsid w:val="00302078"/>
    <w:rsid w:val="00334F63"/>
    <w:rsid w:val="00373953"/>
    <w:rsid w:val="003921E8"/>
    <w:rsid w:val="003A60F0"/>
    <w:rsid w:val="00421AFB"/>
    <w:rsid w:val="004507EE"/>
    <w:rsid w:val="004734B6"/>
    <w:rsid w:val="00493AA7"/>
    <w:rsid w:val="004B46D1"/>
    <w:rsid w:val="004C0CF7"/>
    <w:rsid w:val="004D33CF"/>
    <w:rsid w:val="004E22BC"/>
    <w:rsid w:val="00534A98"/>
    <w:rsid w:val="005376DB"/>
    <w:rsid w:val="00547AF9"/>
    <w:rsid w:val="0055044B"/>
    <w:rsid w:val="00591A68"/>
    <w:rsid w:val="005A581E"/>
    <w:rsid w:val="00640CF1"/>
    <w:rsid w:val="00674B3E"/>
    <w:rsid w:val="0068393B"/>
    <w:rsid w:val="006D0332"/>
    <w:rsid w:val="007160A6"/>
    <w:rsid w:val="00725DF6"/>
    <w:rsid w:val="00731067"/>
    <w:rsid w:val="00756D92"/>
    <w:rsid w:val="0075774E"/>
    <w:rsid w:val="00792079"/>
    <w:rsid w:val="007E4E87"/>
    <w:rsid w:val="007E6DC6"/>
    <w:rsid w:val="007F13EE"/>
    <w:rsid w:val="008538C5"/>
    <w:rsid w:val="0086764D"/>
    <w:rsid w:val="00884792"/>
    <w:rsid w:val="008D36BB"/>
    <w:rsid w:val="00943100"/>
    <w:rsid w:val="009742A1"/>
    <w:rsid w:val="009A2718"/>
    <w:rsid w:val="009C7DDE"/>
    <w:rsid w:val="009F1004"/>
    <w:rsid w:val="00A0179A"/>
    <w:rsid w:val="00A15B64"/>
    <w:rsid w:val="00A3346B"/>
    <w:rsid w:val="00A34888"/>
    <w:rsid w:val="00A36C42"/>
    <w:rsid w:val="00A456CB"/>
    <w:rsid w:val="00A62A34"/>
    <w:rsid w:val="00A74C18"/>
    <w:rsid w:val="00A957E2"/>
    <w:rsid w:val="00A9656E"/>
    <w:rsid w:val="00AA1A54"/>
    <w:rsid w:val="00AD0537"/>
    <w:rsid w:val="00AE6D7E"/>
    <w:rsid w:val="00B101DF"/>
    <w:rsid w:val="00B20910"/>
    <w:rsid w:val="00B26732"/>
    <w:rsid w:val="00B26D35"/>
    <w:rsid w:val="00B40958"/>
    <w:rsid w:val="00BA111F"/>
    <w:rsid w:val="00BB353D"/>
    <w:rsid w:val="00C53B2A"/>
    <w:rsid w:val="00CC1F85"/>
    <w:rsid w:val="00CF69A2"/>
    <w:rsid w:val="00D06963"/>
    <w:rsid w:val="00D126CA"/>
    <w:rsid w:val="00D2569B"/>
    <w:rsid w:val="00D40C20"/>
    <w:rsid w:val="00D874A1"/>
    <w:rsid w:val="00DC27DE"/>
    <w:rsid w:val="00DD2CC0"/>
    <w:rsid w:val="00DF15CD"/>
    <w:rsid w:val="00DF3D3A"/>
    <w:rsid w:val="00E01EF0"/>
    <w:rsid w:val="00E14D7D"/>
    <w:rsid w:val="00E62EBE"/>
    <w:rsid w:val="00E84FA6"/>
    <w:rsid w:val="00EB65A4"/>
    <w:rsid w:val="00F23A34"/>
    <w:rsid w:val="00F8413A"/>
    <w:rsid w:val="00FB1299"/>
    <w:rsid w:val="00FB4B80"/>
    <w:rsid w:val="00FE0A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8258"/>
  <w15:docId w15:val="{515D3AD2-1D17-4BEC-9541-5EAE8B48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2079"/>
    <w:pPr>
      <w:suppressAutoHyphens/>
      <w:spacing w:after="0" w:line="240" w:lineRule="auto"/>
    </w:pPr>
    <w:rPr>
      <w:rFonts w:ascii="Times New Roman" w:eastAsia="Times New Roman" w:hAnsi="Times New Roman" w:cs="Times New Roman"/>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792079"/>
    <w:pPr>
      <w:spacing w:before="280" w:after="280"/>
    </w:pPr>
  </w:style>
  <w:style w:type="character" w:styleId="Fett">
    <w:name w:val="Strong"/>
    <w:uiPriority w:val="22"/>
    <w:qFormat/>
    <w:rsid w:val="00C53B2A"/>
    <w:rPr>
      <w:b/>
      <w:bCs/>
    </w:rPr>
  </w:style>
  <w:style w:type="paragraph" w:styleId="Listenabsatz">
    <w:name w:val="List Paragraph"/>
    <w:basedOn w:val="Standard"/>
    <w:uiPriority w:val="34"/>
    <w:qFormat/>
    <w:rsid w:val="004E22BC"/>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Sprechblasentext">
    <w:name w:val="Balloon Text"/>
    <w:basedOn w:val="Standard"/>
    <w:link w:val="SprechblasentextZchn"/>
    <w:uiPriority w:val="99"/>
    <w:semiHidden/>
    <w:unhideWhenUsed/>
    <w:rsid w:val="00BA11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A111F"/>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1637">
      <w:bodyDiv w:val="1"/>
      <w:marLeft w:val="0"/>
      <w:marRight w:val="0"/>
      <w:marTop w:val="0"/>
      <w:marBottom w:val="0"/>
      <w:divBdr>
        <w:top w:val="none" w:sz="0" w:space="0" w:color="auto"/>
        <w:left w:val="none" w:sz="0" w:space="0" w:color="auto"/>
        <w:bottom w:val="none" w:sz="0" w:space="0" w:color="auto"/>
        <w:right w:val="none" w:sz="0" w:space="0" w:color="auto"/>
      </w:divBdr>
    </w:div>
    <w:div w:id="1051032419">
      <w:bodyDiv w:val="1"/>
      <w:marLeft w:val="0"/>
      <w:marRight w:val="0"/>
      <w:marTop w:val="0"/>
      <w:marBottom w:val="0"/>
      <w:divBdr>
        <w:top w:val="none" w:sz="0" w:space="0" w:color="auto"/>
        <w:left w:val="none" w:sz="0" w:space="0" w:color="auto"/>
        <w:bottom w:val="none" w:sz="0" w:space="0" w:color="auto"/>
        <w:right w:val="none" w:sz="0" w:space="0" w:color="auto"/>
      </w:divBdr>
    </w:div>
    <w:div w:id="118968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22569aba08776a881e912266598e5b7a">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ec0e385265ec0b15641ad2e017a2b596"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5FF46-9A22-4378-9C3F-0C2270A26666}">
  <ds:schemaRefs>
    <ds:schemaRef ds:uri="http://schemas.openxmlformats.org/officeDocument/2006/bibliography"/>
  </ds:schemaRefs>
</ds:datastoreItem>
</file>

<file path=customXml/itemProps2.xml><?xml version="1.0" encoding="utf-8"?>
<ds:datastoreItem xmlns:ds="http://schemas.openxmlformats.org/officeDocument/2006/customXml" ds:itemID="{1E81994D-B63C-4D91-A983-52D63C8F0873}">
  <ds:schemaRefs>
    <ds:schemaRef ds:uri="http://schemas.microsoft.com/office/2006/metadata/properties"/>
    <ds:schemaRef ds:uri="http://schemas.microsoft.com/office/infopath/2007/PartnerControls"/>
    <ds:schemaRef ds:uri="e2b62ca6-3cb6-4098-91d6-9c6edc5af5b2"/>
    <ds:schemaRef ds:uri="7673c05f-d317-4066-b343-cc775b07f00f"/>
  </ds:schemaRefs>
</ds:datastoreItem>
</file>

<file path=customXml/itemProps3.xml><?xml version="1.0" encoding="utf-8"?>
<ds:datastoreItem xmlns:ds="http://schemas.openxmlformats.org/officeDocument/2006/customXml" ds:itemID="{38DEC306-5ADD-42C5-A1F7-4D91600F8339}">
  <ds:schemaRefs>
    <ds:schemaRef ds:uri="http://schemas.microsoft.com/sharepoint/v3/contenttype/forms"/>
  </ds:schemaRefs>
</ds:datastoreItem>
</file>

<file path=customXml/itemProps4.xml><?xml version="1.0" encoding="utf-8"?>
<ds:datastoreItem xmlns:ds="http://schemas.openxmlformats.org/officeDocument/2006/customXml" ds:itemID="{7550361F-C508-43ED-A9A3-A890E06C1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62ca6-3cb6-4098-91d6-9c6edc5af5b2"/>
    <ds:schemaRef ds:uri="7673c05f-d317-4066-b343-cc775b07f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1508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Dierksen</dc:creator>
  <cp:lastModifiedBy>Beatriz Dirksen</cp:lastModifiedBy>
  <cp:revision>3</cp:revision>
  <cp:lastPrinted>2025-09-30T10:00:00Z</cp:lastPrinted>
  <dcterms:created xsi:type="dcterms:W3CDTF">2025-12-04T08:20:00Z</dcterms:created>
  <dcterms:modified xsi:type="dcterms:W3CDTF">2025-12-04T08:20:00Z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0x010100C9658DADC5EAF94C986F2F43021DCE6C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