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0FC3A" w14:textId="77777777" w:rsidR="00F9048D" w:rsidRPr="00F9048D" w:rsidRDefault="00F9048D" w:rsidP="00F9048D">
      <w:pPr>
        <w:ind w:right="1784"/>
        <w:rPr>
          <w:rFonts w:cs="Arial"/>
          <w:b/>
          <w:bCs/>
          <w:sz w:val="28"/>
          <w:szCs w:val="28"/>
        </w:rPr>
      </w:pPr>
      <w:r w:rsidRPr="00F9048D">
        <w:rPr>
          <w:rFonts w:cs="Arial"/>
          <w:b/>
          <w:bCs/>
          <w:sz w:val="28"/>
          <w:szCs w:val="28"/>
        </w:rPr>
        <w:t>Dachnologie goes digital: Online-Seminar mit geballtem Fachwissen für Planer</w:t>
      </w:r>
    </w:p>
    <w:p w14:paraId="59890048" w14:textId="77777777" w:rsidR="00A74BC6" w:rsidRPr="00177308" w:rsidRDefault="00A74BC6" w:rsidP="00177308">
      <w:pPr>
        <w:spacing w:after="160" w:line="276" w:lineRule="auto"/>
        <w:ind w:right="1786"/>
        <w:jc w:val="left"/>
        <w:rPr>
          <w:rFonts w:asciiTheme="minorHAnsi" w:eastAsiaTheme="minorHAnsi" w:hAnsiTheme="minorHAnsi" w:cstheme="minorBidi"/>
          <w:b/>
          <w:sz w:val="28"/>
          <w:szCs w:val="28"/>
        </w:rPr>
      </w:pPr>
    </w:p>
    <w:p w14:paraId="320001BB" w14:textId="77777777" w:rsidR="008A1E64" w:rsidRDefault="00F9048D" w:rsidP="00F9048D">
      <w:pPr>
        <w:spacing w:line="360" w:lineRule="auto"/>
        <w:ind w:right="1786"/>
        <w:rPr>
          <w:b/>
          <w:bCs/>
          <w:lang w:eastAsia="fr-FR"/>
        </w:rPr>
      </w:pPr>
      <w:r w:rsidRPr="00F9048D">
        <w:rPr>
          <w:b/>
          <w:bCs/>
          <w:lang w:eastAsia="fr-FR"/>
        </w:rPr>
        <w:t xml:space="preserve">Mit dem aktuell gebotenen Abstand und mit hoher inhaltlicher Tiefe überzeugt die „Dachnologie“ auch als virtuelles Event. </w:t>
      </w:r>
      <w:r w:rsidR="00B954B1">
        <w:rPr>
          <w:b/>
          <w:bCs/>
          <w:lang w:eastAsia="fr-FR"/>
        </w:rPr>
        <w:t>Sechs</w:t>
      </w:r>
      <w:r w:rsidRPr="00F9048D">
        <w:rPr>
          <w:b/>
          <w:bCs/>
          <w:lang w:eastAsia="fr-FR"/>
        </w:rPr>
        <w:t xml:space="preserve"> Jahre in Folge hat sich das Planerseminar als wohl wichtigste Plattform für Umkehrdach-Technologien etabliert. Angesichts zahlreicher aktueller Themen wollten die Veranstaltungsorganisatoren von JACKON Insulation auch 2020 nicht darauf verzichten – und haben in kürzester Zeit </w:t>
      </w:r>
      <w:r w:rsidRPr="00F9048D">
        <w:rPr>
          <w:b/>
          <w:bCs/>
        </w:rPr>
        <w:t>ein</w:t>
      </w:r>
      <w:r w:rsidRPr="00F9048D">
        <w:rPr>
          <w:b/>
          <w:bCs/>
          <w:lang w:eastAsia="fr-FR"/>
        </w:rPr>
        <w:t xml:space="preserve"> digitales und kostenfreies Seminar auf die Beine gestellt. Im modernen Gewand f</w:t>
      </w:r>
      <w:r w:rsidR="0056647C">
        <w:rPr>
          <w:b/>
          <w:bCs/>
          <w:lang w:eastAsia="fr-FR"/>
        </w:rPr>
        <w:t>and</w:t>
      </w:r>
      <w:r w:rsidRPr="00F9048D">
        <w:rPr>
          <w:b/>
          <w:bCs/>
          <w:lang w:eastAsia="fr-FR"/>
        </w:rPr>
        <w:t xml:space="preserve"> </w:t>
      </w:r>
      <w:r w:rsidR="001B00B2">
        <w:rPr>
          <w:b/>
          <w:bCs/>
          <w:lang w:eastAsia="fr-FR"/>
        </w:rPr>
        <w:t xml:space="preserve">die </w:t>
      </w:r>
      <w:r w:rsidRPr="00F9048D">
        <w:rPr>
          <w:b/>
          <w:bCs/>
          <w:lang w:eastAsia="fr-FR"/>
        </w:rPr>
        <w:t xml:space="preserve">„Dachnologie“ ebenfalls enormes Interesse in der Fachwelt. </w:t>
      </w:r>
    </w:p>
    <w:p w14:paraId="0C0C2768" w14:textId="77777777" w:rsidR="008A1E64" w:rsidRDefault="008A1E64" w:rsidP="00F9048D">
      <w:pPr>
        <w:spacing w:line="360" w:lineRule="auto"/>
        <w:ind w:right="1786"/>
        <w:rPr>
          <w:b/>
          <w:bCs/>
          <w:lang w:eastAsia="fr-FR"/>
        </w:rPr>
      </w:pPr>
    </w:p>
    <w:p w14:paraId="77DCA15F" w14:textId="454F3E0C" w:rsidR="00F9048D" w:rsidRPr="008A1E64" w:rsidRDefault="00F9048D" w:rsidP="00F9048D">
      <w:pPr>
        <w:spacing w:line="360" w:lineRule="auto"/>
        <w:ind w:right="1786"/>
        <w:rPr>
          <w:b/>
          <w:bCs/>
          <w:color w:val="7C6EB0"/>
          <w:lang w:eastAsia="fr-FR"/>
        </w:rPr>
      </w:pPr>
      <w:r w:rsidRPr="008A1E64">
        <w:rPr>
          <w:b/>
          <w:bCs/>
          <w:color w:val="7C6EB0"/>
          <w:lang w:eastAsia="fr-FR"/>
        </w:rPr>
        <w:t>Im Februar und März</w:t>
      </w:r>
      <w:r w:rsidR="00B954B1" w:rsidRPr="008A1E64">
        <w:rPr>
          <w:b/>
          <w:bCs/>
          <w:color w:val="7C6EB0"/>
          <w:lang w:eastAsia="fr-FR"/>
        </w:rPr>
        <w:t xml:space="preserve"> </w:t>
      </w:r>
      <w:r w:rsidR="00916919" w:rsidRPr="008A1E64">
        <w:rPr>
          <w:b/>
          <w:bCs/>
          <w:color w:val="7C6EB0"/>
          <w:lang w:eastAsia="fr-FR"/>
        </w:rPr>
        <w:t xml:space="preserve">sowie im Herbst </w:t>
      </w:r>
      <w:r w:rsidR="00B954B1" w:rsidRPr="008A1E64">
        <w:rPr>
          <w:b/>
          <w:bCs/>
          <w:color w:val="7C6EB0"/>
          <w:lang w:eastAsia="fr-FR"/>
        </w:rPr>
        <w:t>2021</w:t>
      </w:r>
      <w:r w:rsidRPr="008A1E64">
        <w:rPr>
          <w:b/>
          <w:bCs/>
          <w:color w:val="7C6EB0"/>
          <w:lang w:eastAsia="fr-FR"/>
        </w:rPr>
        <w:t xml:space="preserve"> geht es nun mit neuen Terminen weiter. </w:t>
      </w:r>
    </w:p>
    <w:p w14:paraId="6627A3D5" w14:textId="7FE8DB71" w:rsidR="00A74BC6" w:rsidRDefault="00812324" w:rsidP="00F9048D">
      <w:pPr>
        <w:spacing w:line="360" w:lineRule="auto"/>
        <w:ind w:right="1786"/>
      </w:pPr>
      <w:r>
        <w:rPr>
          <w:rFonts w:eastAsia="Times New Roman" w:cs="Arial"/>
          <w:color w:val="000000" w:themeColor="text1"/>
          <w:lang w:eastAsia="de-DE"/>
        </w:rPr>
        <w:br/>
      </w:r>
      <w:r w:rsidR="00E92CD4">
        <w:t xml:space="preserve">Welche Rolle spielen Flachdachsysteme in architektonischen Konzepten der Zukunft? Wie lässt sich mit einer Dachbegrünung der Flächenversiegelung gerade im urbanen Umfeld entgegenwirken? Worauf kommt es mit Blick auf aktuelle energetische Standards sowie in Sachen Gebäudeschutz an? Die „Dachnologie“ behandelt auch als digitale Veranstaltung die fachgerechte Planung und Ausführung von Flachdachkonstruktionen aus unterschiedlichsten Blickwinkeln. Architekten und Planer, Generalunternehmer, Dachdecker und GaLaBau-Unternehmen </w:t>
      </w:r>
      <w:r w:rsidR="00861168">
        <w:t>er</w:t>
      </w:r>
      <w:r w:rsidR="00E92CD4">
        <w:t xml:space="preserve">halten konzentriertes Fachwissen </w:t>
      </w:r>
      <w:r w:rsidR="001B00B2">
        <w:t>an</w:t>
      </w:r>
      <w:r w:rsidR="00E92CD4">
        <w:t xml:space="preserve"> nur einem Vormittag – von der Dachabdichtung über die Wärmedämmung und Entwässerung bis hin zur Dachbegrünung. Die ursprünglich von der JACKON Insulation GmbH initiierte Veranstaltung ist als Plattform des Erfahrungs- und Wissenstransfers mittlerweile unverzichtbar geworden. Getragen wird die Dachnologie von der Fachexpertise von insgesamt fünf Herstellern und ihren Referenten: Neben JACKON Insulation sind Firestone, Franken Systems, Sita und Optigrün beteiligt.</w:t>
      </w:r>
    </w:p>
    <w:p w14:paraId="19C518FE" w14:textId="3041E13B" w:rsidR="00A74BC6" w:rsidRDefault="00A74BC6" w:rsidP="00360CD2">
      <w:pPr>
        <w:spacing w:line="360" w:lineRule="auto"/>
        <w:rPr>
          <w:rFonts w:eastAsia="Times New Roman" w:cs="Arial"/>
          <w:color w:val="000000" w:themeColor="text1"/>
          <w:lang w:eastAsia="de-DE"/>
        </w:rPr>
      </w:pPr>
    </w:p>
    <w:p w14:paraId="6A6A576B" w14:textId="77777777" w:rsidR="008A1E64" w:rsidRDefault="008A1E64" w:rsidP="00360CD2">
      <w:pPr>
        <w:spacing w:line="360" w:lineRule="auto"/>
        <w:rPr>
          <w:rFonts w:eastAsia="Times New Roman" w:cs="Arial"/>
          <w:color w:val="000000" w:themeColor="text1"/>
          <w:lang w:eastAsia="de-DE"/>
        </w:rPr>
      </w:pPr>
    </w:p>
    <w:p w14:paraId="395C905B" w14:textId="77777777" w:rsidR="00360CD2" w:rsidRPr="00360CD2" w:rsidRDefault="00360CD2" w:rsidP="00360CD2">
      <w:pPr>
        <w:spacing w:line="360" w:lineRule="auto"/>
        <w:ind w:right="1784"/>
        <w:jc w:val="left"/>
        <w:rPr>
          <w:rFonts w:eastAsia="Times New Roman" w:cs="Arial"/>
          <w:lang w:eastAsia="fr-FR"/>
        </w:rPr>
      </w:pPr>
      <w:r w:rsidRPr="00360CD2">
        <w:rPr>
          <w:rFonts w:eastAsia="Times New Roman" w:cs="Arial"/>
          <w:b/>
          <w:bCs/>
          <w:lang w:eastAsia="fr-FR"/>
        </w:rPr>
        <w:lastRenderedPageBreak/>
        <w:t>Blick auf das neue GEG</w:t>
      </w:r>
      <w:r w:rsidRPr="0056647C">
        <w:rPr>
          <w:rFonts w:eastAsia="Times New Roman" w:cs="Arial"/>
          <w:b/>
          <w:bCs/>
          <w:lang w:eastAsia="fr-FR"/>
        </w:rPr>
        <w:br/>
      </w:r>
    </w:p>
    <w:p w14:paraId="2F1AC2DC" w14:textId="77777777" w:rsidR="00360CD2" w:rsidRPr="00360CD2" w:rsidRDefault="00360CD2" w:rsidP="00360CD2">
      <w:pPr>
        <w:spacing w:line="360" w:lineRule="auto"/>
        <w:ind w:right="1784"/>
        <w:rPr>
          <w:rFonts w:eastAsia="Times New Roman" w:cs="Arial"/>
          <w:lang w:eastAsia="fr-FR"/>
        </w:rPr>
      </w:pPr>
      <w:r w:rsidRPr="00360CD2">
        <w:rPr>
          <w:rFonts w:eastAsia="Times New Roman" w:cs="Arial"/>
          <w:lang w:eastAsia="fr-FR"/>
        </w:rPr>
        <w:t>Durch die digitale Auflage der Dachnologie führt in fachkundiger Weise Prof. Dr. Werner Friedl (Hochschule Darmstadt, Fachbereich Bau- und Umweltingenieurwesen). Als Herausgeber und Autor des maßgeblichen Bandes "Planung und Ausführung nach GEG" gibt er in seinem Vortrag einen fundierten Überblick über Anforderungen und Neuerungen, die das zum 1. November 2020 in Kraft getretene Gebäudeenergiegesetz mit sich bringt. „Entscheidend für alle Vorhaben ist der Stichtag der Baugenehmigung, vor oder nach dem 1. November 2020. Alle vorher eingereichten Bauanträge können selbstverständlich noch nach altem Recht realisiert werden“, macht Prof. Friedl deutlich. Mit dem Standard der Niedrigstenergiegebäude beschäftigt er sich in seinen Ausführungen ebenso wie mit den zukünftigen Vorgaben zur Berechnung des Jahres-Primärenergiebedarfs sowie den Haupt- und Nebenanforderungen laut GEG. Auch zur neuen Wärmebrückenmethodik und zur Anrechenbarkeit von selbsterzeugtem Photovoltaik-Strom gibt er Einblicke.</w:t>
      </w:r>
    </w:p>
    <w:p w14:paraId="30B2368F" w14:textId="77777777" w:rsidR="00360CD2" w:rsidRPr="00360CD2" w:rsidRDefault="00360CD2" w:rsidP="00360CD2">
      <w:pPr>
        <w:spacing w:line="360" w:lineRule="auto"/>
        <w:ind w:right="1784"/>
        <w:rPr>
          <w:rFonts w:eastAsia="Times New Roman" w:cs="Arial"/>
          <w:lang w:eastAsia="fr-FR"/>
        </w:rPr>
      </w:pPr>
      <w:r w:rsidRPr="00360CD2">
        <w:rPr>
          <w:rFonts w:eastAsia="Times New Roman" w:cs="Arial"/>
          <w:lang w:eastAsia="fr-FR"/>
        </w:rPr>
        <w:t> </w:t>
      </w:r>
    </w:p>
    <w:p w14:paraId="3FE3CE1C" w14:textId="77777777" w:rsidR="00360CD2" w:rsidRPr="00360CD2" w:rsidRDefault="00360CD2" w:rsidP="00360CD2">
      <w:pPr>
        <w:spacing w:line="360" w:lineRule="auto"/>
        <w:ind w:right="1784"/>
        <w:jc w:val="left"/>
        <w:rPr>
          <w:rFonts w:eastAsia="Times New Roman" w:cs="Arial"/>
          <w:lang w:eastAsia="fr-FR"/>
        </w:rPr>
      </w:pPr>
      <w:r w:rsidRPr="00360CD2">
        <w:rPr>
          <w:rFonts w:eastAsia="Times New Roman" w:cs="Arial"/>
          <w:b/>
          <w:bCs/>
          <w:lang w:eastAsia="fr-FR"/>
        </w:rPr>
        <w:t>Umkehrdach eröffnet attraktive Mehrwerte</w:t>
      </w:r>
      <w:r w:rsidRPr="0056647C">
        <w:rPr>
          <w:rFonts w:eastAsia="Times New Roman" w:cs="Arial"/>
          <w:b/>
          <w:bCs/>
          <w:lang w:eastAsia="fr-FR"/>
        </w:rPr>
        <w:br/>
      </w:r>
    </w:p>
    <w:p w14:paraId="2166F0EC" w14:textId="0CA88C8D" w:rsidR="00360CD2" w:rsidRDefault="00360CD2" w:rsidP="00360CD2">
      <w:pPr>
        <w:spacing w:line="360" w:lineRule="auto"/>
        <w:ind w:right="1784"/>
        <w:rPr>
          <w:rFonts w:eastAsia="Times New Roman" w:cs="Arial"/>
          <w:lang w:eastAsia="fr-FR"/>
        </w:rPr>
      </w:pPr>
      <w:r w:rsidRPr="00360CD2">
        <w:rPr>
          <w:rFonts w:eastAsia="Times New Roman" w:cs="Arial"/>
          <w:lang w:eastAsia="fr-FR"/>
        </w:rPr>
        <w:t>Auf aktuelle architektonische Projekte und grundsätzliche Vorteile des Umkehrdachs geht Dipl.-Ing. Mani Pentschew (Leiterin des Planer- und Objektservices bei JACKON Insulation) im Onlineseminar ein. „Mit dem Blick auf Zukunftsthemen wie Klimaschutz und nachhaltiges Bauen wird die Umkehrdachbauweise nochmals stark an Bedeutung gewinnen. Sie bietet Architekten, Planern und Auftraggebern attraktive Mehrwerte.“ Die hohe Nutzungs- und Gestaltungvielfalt sei dabei nur ein Punkt: Begrünte Umkehrdächer wirken der Flächenversiegelung entgegen und tragen zu einem verbesserten Mikroklima in urbanen Vierteln bei. Angesichts knapper Flächen seien aber auch Nutzungen als Spiel- und Sportflächen oder auch als Parkflächen etwa für Kliniken und Bürogebäude überlegenswert.</w:t>
      </w:r>
    </w:p>
    <w:p w14:paraId="3924A72F" w14:textId="77777777" w:rsidR="008A1E64" w:rsidRPr="00360CD2" w:rsidRDefault="008A1E64" w:rsidP="00360CD2">
      <w:pPr>
        <w:spacing w:line="360" w:lineRule="auto"/>
        <w:ind w:right="1784"/>
        <w:rPr>
          <w:rFonts w:eastAsia="Times New Roman" w:cs="Arial"/>
          <w:lang w:eastAsia="fr-FR"/>
        </w:rPr>
      </w:pPr>
    </w:p>
    <w:p w14:paraId="05356508" w14:textId="77777777" w:rsidR="00360CD2" w:rsidRPr="00360CD2" w:rsidRDefault="00360CD2" w:rsidP="00360CD2">
      <w:pPr>
        <w:spacing w:line="360" w:lineRule="auto"/>
        <w:ind w:right="1784"/>
        <w:rPr>
          <w:rFonts w:eastAsia="Times New Roman" w:cs="Arial"/>
          <w:lang w:eastAsia="fr-FR"/>
        </w:rPr>
      </w:pPr>
      <w:r w:rsidRPr="00360CD2">
        <w:rPr>
          <w:rFonts w:eastAsia="Times New Roman" w:cs="Arial"/>
          <w:lang w:eastAsia="fr-FR"/>
        </w:rPr>
        <w:t> </w:t>
      </w:r>
    </w:p>
    <w:p w14:paraId="6C718878" w14:textId="77777777" w:rsidR="00360CD2" w:rsidRPr="00360CD2" w:rsidRDefault="00360CD2" w:rsidP="00360CD2">
      <w:pPr>
        <w:spacing w:line="360" w:lineRule="auto"/>
        <w:ind w:right="1784"/>
        <w:jc w:val="left"/>
        <w:rPr>
          <w:rFonts w:eastAsia="Times New Roman" w:cs="Arial"/>
          <w:lang w:eastAsia="fr-FR"/>
        </w:rPr>
      </w:pPr>
      <w:r w:rsidRPr="00360CD2">
        <w:rPr>
          <w:rFonts w:eastAsia="Times New Roman" w:cs="Arial"/>
          <w:b/>
          <w:bCs/>
          <w:lang w:eastAsia="fr-FR"/>
        </w:rPr>
        <w:lastRenderedPageBreak/>
        <w:t>Hohe energetische Standards im Blick</w:t>
      </w:r>
      <w:r w:rsidRPr="0056647C">
        <w:rPr>
          <w:rFonts w:eastAsia="Times New Roman" w:cs="Arial"/>
          <w:b/>
          <w:bCs/>
          <w:lang w:eastAsia="fr-FR"/>
        </w:rPr>
        <w:br/>
      </w:r>
    </w:p>
    <w:p w14:paraId="5A8D5602" w14:textId="77777777" w:rsidR="00360CD2" w:rsidRPr="00360CD2" w:rsidRDefault="00360CD2" w:rsidP="00360CD2">
      <w:pPr>
        <w:spacing w:line="360" w:lineRule="auto"/>
        <w:ind w:right="1784"/>
        <w:rPr>
          <w:rFonts w:eastAsia="Times New Roman" w:cs="Arial"/>
          <w:lang w:eastAsia="fr-FR"/>
        </w:rPr>
      </w:pPr>
      <w:r w:rsidRPr="00360CD2">
        <w:rPr>
          <w:rFonts w:eastAsia="Times New Roman" w:cs="Arial"/>
          <w:lang w:eastAsia="fr-FR"/>
        </w:rPr>
        <w:t>Der Einsatz von neuen leistungsstarken und hoch druckbelastbaren Dämmstoffen wie JACKODUR</w:t>
      </w:r>
      <w:r w:rsidRPr="00360CD2">
        <w:rPr>
          <w:rFonts w:eastAsia="Times New Roman" w:cs="Arial"/>
          <w:vertAlign w:val="superscript"/>
          <w:lang w:eastAsia="fr-FR"/>
        </w:rPr>
        <w:t>®</w:t>
      </w:r>
      <w:r w:rsidRPr="00360CD2">
        <w:rPr>
          <w:rFonts w:eastAsia="Times New Roman" w:cs="Arial"/>
          <w:lang w:eastAsia="fr-FR"/>
        </w:rPr>
        <w:t> Plus trägt dazu bei, dass die Dämmung auf dem Dach trotz steigender Wärmeschutzanforderungen schlanker ausgeführt werden kann. „Nur XPS erfüllt alle Anforderungen für den Einsatz als Dämmung im Umkehrdach“, so Mani Pentschew weiter. „Beste Dämmwerte sprechen ebenso für das Material wie seine geringe Wasseraufnahme. Es ist langlebig, unverottbar und erfüllt mit verschiedenen Druckfestigkeitsklassen unterschiedliche Ansprüche.“ Auch zur Erreichung von sehr hohen energetischen Standards steckt im Flachdach noch viel Potenzial – ohne Einbußen bei den Nutzflächen in Kauf nehmen zu müssen. „Mit der Umkehrdachbauweise hält sich der Planer im Vergleich etwa zu Warmdächern zahlreiche Möglichkeiten offen bis hin zu einer späteren Gebäudeaufstockung“, führt Mani Pentschew weiter aus.</w:t>
      </w:r>
    </w:p>
    <w:p w14:paraId="7B2972A6" w14:textId="77777777" w:rsidR="00360CD2" w:rsidRPr="00360CD2" w:rsidRDefault="00360CD2" w:rsidP="00360CD2">
      <w:pPr>
        <w:spacing w:line="360" w:lineRule="auto"/>
        <w:ind w:right="1784"/>
        <w:rPr>
          <w:rFonts w:eastAsia="Times New Roman" w:cs="Arial"/>
          <w:lang w:eastAsia="fr-FR"/>
        </w:rPr>
      </w:pPr>
      <w:r w:rsidRPr="00360CD2">
        <w:rPr>
          <w:rFonts w:eastAsia="Times New Roman" w:cs="Arial"/>
          <w:lang w:eastAsia="fr-FR"/>
        </w:rPr>
        <w:t> </w:t>
      </w:r>
    </w:p>
    <w:p w14:paraId="0020480A" w14:textId="77777777" w:rsidR="00360CD2" w:rsidRPr="00360CD2" w:rsidRDefault="00360CD2" w:rsidP="00360CD2">
      <w:pPr>
        <w:spacing w:line="360" w:lineRule="auto"/>
        <w:ind w:right="1784"/>
        <w:jc w:val="left"/>
        <w:rPr>
          <w:rFonts w:eastAsia="Times New Roman" w:cs="Arial"/>
          <w:lang w:eastAsia="fr-FR"/>
        </w:rPr>
      </w:pPr>
      <w:r w:rsidRPr="00360CD2">
        <w:rPr>
          <w:rFonts w:eastAsia="Times New Roman" w:cs="Arial"/>
          <w:b/>
          <w:bCs/>
          <w:lang w:eastAsia="fr-FR"/>
        </w:rPr>
        <w:t>Von Flachdachrichtlinie bis Dachbegrünung</w:t>
      </w:r>
      <w:r w:rsidRPr="0056647C">
        <w:rPr>
          <w:rFonts w:eastAsia="Times New Roman" w:cs="Arial"/>
          <w:b/>
          <w:bCs/>
          <w:lang w:eastAsia="fr-FR"/>
        </w:rPr>
        <w:br/>
      </w:r>
    </w:p>
    <w:p w14:paraId="71785350" w14:textId="4E2E851F" w:rsidR="00360CD2" w:rsidRDefault="00360CD2" w:rsidP="008A1E64">
      <w:pPr>
        <w:spacing w:line="360" w:lineRule="auto"/>
        <w:ind w:right="1786"/>
        <w:rPr>
          <w:rFonts w:eastAsia="Times New Roman" w:cs="Arial"/>
          <w:lang w:eastAsia="fr-FR"/>
        </w:rPr>
      </w:pPr>
      <w:r w:rsidRPr="00360CD2">
        <w:rPr>
          <w:rFonts w:eastAsia="Times New Roman" w:cs="Arial"/>
          <w:lang w:eastAsia="fr-FR"/>
        </w:rPr>
        <w:t>Das GEG ist nur ein Aspekt, den Architekten und Planer bei Flachdachvorhaben zu beachten haben. Generell werden die Vorgaben immer komplexer, macht Dipl.-Ing.</w:t>
      </w:r>
      <w:r w:rsidR="001B00B2" w:rsidRPr="0056647C">
        <w:rPr>
          <w:rFonts w:eastAsia="Times New Roman" w:cs="Arial"/>
          <w:lang w:eastAsia="fr-FR"/>
        </w:rPr>
        <w:t xml:space="preserve"> </w:t>
      </w:r>
      <w:r w:rsidRPr="00360CD2">
        <w:rPr>
          <w:rFonts w:eastAsia="Times New Roman" w:cs="Arial"/>
          <w:lang w:eastAsia="fr-FR"/>
        </w:rPr>
        <w:t>Jacob Kowol (Firestone Building Products) in seinem Vortrag deutlich. Er stellt Vergleiche zwischen der Flachdachrichtlinie und der DIN 18531 an. Außerdem gibt er Einblicke in die korrekte Berechnung von Windlasten, zu statischen Anforderungen und die Gefälleplanung. Harald Apel (FRANKEN SYSTEMS GmbH) berichtet über effiziente Lösungen zur Abdichtung mit Flüssigkunststoffen. Um innovative Entwässerungslösungen für gestiegene Anforderungen geht es im Vortrag von Dipl.- Ing. Ute Weiß (Sita Bauelemente GmbH). Über den lebendigen Abschluss des Flachdachs in Form einer Dachbegrünung berichtet M.Sc. Landschaftsarchitektin Vera Gaytandzhieva (Optigrün International AG). Dabei geht sie insbesondere auf Anforderungen und Lösungen für ein intelligentes Regenwassermanagement ein.</w:t>
      </w:r>
    </w:p>
    <w:p w14:paraId="69B5E84D" w14:textId="77777777" w:rsidR="008A1E64" w:rsidRDefault="008A1E64" w:rsidP="00360CD2">
      <w:pPr>
        <w:spacing w:line="360" w:lineRule="auto"/>
        <w:ind w:right="1784"/>
        <w:rPr>
          <w:rFonts w:eastAsia="Times New Roman" w:cs="Arial"/>
          <w:lang w:eastAsia="fr-FR"/>
        </w:rPr>
      </w:pPr>
    </w:p>
    <w:p w14:paraId="3021204C" w14:textId="77777777" w:rsidR="0056647C" w:rsidRPr="00360CD2" w:rsidRDefault="0056647C" w:rsidP="00360CD2">
      <w:pPr>
        <w:spacing w:line="360" w:lineRule="auto"/>
        <w:ind w:right="1784"/>
        <w:rPr>
          <w:rFonts w:eastAsia="Times New Roman" w:cs="Arial"/>
          <w:lang w:eastAsia="fr-FR"/>
        </w:rPr>
      </w:pPr>
    </w:p>
    <w:p w14:paraId="7875BDF8" w14:textId="2CF9392A" w:rsidR="008A1E64" w:rsidRPr="008A1E64" w:rsidRDefault="008A1E64" w:rsidP="0056647C">
      <w:pPr>
        <w:jc w:val="left"/>
        <w:rPr>
          <w:rFonts w:eastAsia="Times New Roman" w:cs="Arial"/>
          <w:b/>
          <w:bCs/>
          <w:lang w:eastAsia="fr-FR"/>
        </w:rPr>
      </w:pPr>
      <w:r w:rsidRPr="008A1E64">
        <w:rPr>
          <w:rFonts w:eastAsia="Times New Roman" w:cs="Arial"/>
          <w:b/>
          <w:bCs/>
          <w:lang w:eastAsia="fr-FR"/>
        </w:rPr>
        <w:lastRenderedPageBreak/>
        <w:t>Termine 2021</w:t>
      </w:r>
    </w:p>
    <w:p w14:paraId="71AD7D1C" w14:textId="77777777" w:rsidR="008A1E64" w:rsidRDefault="008A1E64" w:rsidP="0056647C">
      <w:pPr>
        <w:jc w:val="left"/>
        <w:rPr>
          <w:rFonts w:eastAsia="Times New Roman" w:cs="Arial"/>
          <w:lang w:eastAsia="fr-FR"/>
        </w:rPr>
      </w:pPr>
    </w:p>
    <w:p w14:paraId="46AEA1F7" w14:textId="029DBD59" w:rsidR="001B00B2" w:rsidRPr="008A1E64" w:rsidRDefault="001B00B2" w:rsidP="008A1E64">
      <w:pPr>
        <w:spacing w:line="360" w:lineRule="auto"/>
        <w:jc w:val="left"/>
        <w:rPr>
          <w:rFonts w:eastAsia="Times New Roman" w:cs="Arial"/>
          <w:b/>
          <w:bCs/>
          <w:lang w:eastAsia="fr-FR"/>
        </w:rPr>
      </w:pPr>
      <w:r w:rsidRPr="008A1E64">
        <w:rPr>
          <w:rFonts w:eastAsia="Times New Roman" w:cs="Arial"/>
          <w:b/>
          <w:bCs/>
          <w:lang w:eastAsia="fr-FR"/>
        </w:rPr>
        <w:t>Frühjahr:</w:t>
      </w:r>
    </w:p>
    <w:p w14:paraId="3488576C" w14:textId="77777777" w:rsidR="001B00B2" w:rsidRPr="0056647C" w:rsidRDefault="001B00B2" w:rsidP="008A1E64">
      <w:pPr>
        <w:spacing w:line="360" w:lineRule="auto"/>
        <w:ind w:right="6462"/>
        <w:jc w:val="left"/>
        <w:rPr>
          <w:rFonts w:eastAsia="Times New Roman" w:cs="Arial"/>
          <w:lang w:eastAsia="fr-FR"/>
        </w:rPr>
      </w:pPr>
      <w:r w:rsidRPr="0056647C">
        <w:rPr>
          <w:rFonts w:eastAsia="Times New Roman" w:cs="Arial"/>
          <w:lang w:eastAsia="fr-FR"/>
        </w:rPr>
        <w:t>23.02:  9:00 – 12:30</w:t>
      </w:r>
      <w:r w:rsidR="0056647C" w:rsidRPr="0056647C">
        <w:rPr>
          <w:rFonts w:eastAsia="Times New Roman" w:cs="Arial"/>
          <w:lang w:eastAsia="fr-FR"/>
        </w:rPr>
        <w:t xml:space="preserve"> </w:t>
      </w:r>
      <w:r w:rsidRPr="0056647C">
        <w:rPr>
          <w:rFonts w:eastAsia="Times New Roman" w:cs="Arial"/>
          <w:lang w:eastAsia="fr-FR"/>
        </w:rPr>
        <w:t xml:space="preserve">Uhr   </w:t>
      </w:r>
      <w:r w:rsidRPr="0056647C">
        <w:rPr>
          <w:rFonts w:eastAsia="Times New Roman" w:cs="Arial"/>
          <w:lang w:eastAsia="fr-FR"/>
        </w:rPr>
        <w:br/>
        <w:t>18.03: 13:00 – 16:30</w:t>
      </w:r>
      <w:r w:rsidR="0056647C" w:rsidRPr="0056647C">
        <w:rPr>
          <w:rFonts w:eastAsia="Times New Roman" w:cs="Arial"/>
          <w:lang w:eastAsia="fr-FR"/>
        </w:rPr>
        <w:t xml:space="preserve"> U</w:t>
      </w:r>
      <w:r w:rsidRPr="0056647C">
        <w:rPr>
          <w:rFonts w:eastAsia="Times New Roman" w:cs="Arial"/>
          <w:lang w:eastAsia="fr-FR"/>
        </w:rPr>
        <w:t xml:space="preserve">hr  </w:t>
      </w:r>
    </w:p>
    <w:p w14:paraId="6D8EAA24" w14:textId="77777777" w:rsidR="001B00B2" w:rsidRPr="0056647C" w:rsidRDefault="001B00B2" w:rsidP="008A1E64">
      <w:pPr>
        <w:spacing w:line="360" w:lineRule="auto"/>
        <w:jc w:val="left"/>
        <w:rPr>
          <w:rFonts w:eastAsia="Times New Roman" w:cs="Arial"/>
          <w:lang w:eastAsia="fr-FR"/>
        </w:rPr>
      </w:pPr>
    </w:p>
    <w:p w14:paraId="1522141A" w14:textId="77777777" w:rsidR="001B00B2" w:rsidRPr="008A1E64" w:rsidRDefault="001B00B2" w:rsidP="008A1E64">
      <w:pPr>
        <w:spacing w:line="360" w:lineRule="auto"/>
        <w:jc w:val="left"/>
        <w:rPr>
          <w:rFonts w:eastAsia="Times New Roman" w:cs="Arial"/>
          <w:b/>
          <w:bCs/>
          <w:lang w:eastAsia="fr-FR"/>
        </w:rPr>
      </w:pPr>
      <w:r w:rsidRPr="008A1E64">
        <w:rPr>
          <w:rFonts w:eastAsia="Times New Roman" w:cs="Arial"/>
          <w:b/>
          <w:bCs/>
          <w:lang w:eastAsia="fr-FR"/>
        </w:rPr>
        <w:t xml:space="preserve">Herbst: </w:t>
      </w:r>
    </w:p>
    <w:p w14:paraId="5769E802" w14:textId="7C91ACA6" w:rsidR="001B00B2" w:rsidRDefault="001B00B2" w:rsidP="008A1E64">
      <w:pPr>
        <w:spacing w:line="360" w:lineRule="auto"/>
        <w:ind w:right="6462"/>
        <w:jc w:val="left"/>
        <w:rPr>
          <w:rFonts w:eastAsia="Times New Roman" w:cs="Arial"/>
          <w:lang w:eastAsia="fr-FR"/>
        </w:rPr>
      </w:pPr>
      <w:r w:rsidRPr="0056647C">
        <w:rPr>
          <w:rFonts w:eastAsia="Times New Roman" w:cs="Arial"/>
          <w:lang w:eastAsia="fr-FR"/>
        </w:rPr>
        <w:t>28.10:  9:00 – 12:30</w:t>
      </w:r>
      <w:r w:rsidR="0056647C" w:rsidRPr="0056647C">
        <w:rPr>
          <w:rFonts w:eastAsia="Times New Roman" w:cs="Arial"/>
          <w:lang w:eastAsia="fr-FR"/>
        </w:rPr>
        <w:t xml:space="preserve"> </w:t>
      </w:r>
      <w:r w:rsidRPr="0056647C">
        <w:rPr>
          <w:rFonts w:eastAsia="Times New Roman" w:cs="Arial"/>
          <w:lang w:eastAsia="fr-FR"/>
        </w:rPr>
        <w:t xml:space="preserve">Uhr   </w:t>
      </w:r>
      <w:r w:rsidRPr="0056647C">
        <w:rPr>
          <w:rFonts w:eastAsia="Times New Roman" w:cs="Arial"/>
          <w:lang w:eastAsia="fr-FR"/>
        </w:rPr>
        <w:br/>
        <w:t xml:space="preserve">10.11: 13:00 – 16:30 Uhr  </w:t>
      </w:r>
    </w:p>
    <w:p w14:paraId="7B9947C0" w14:textId="42627CDF" w:rsidR="00732364" w:rsidRDefault="00732364" w:rsidP="0056647C">
      <w:pPr>
        <w:ind w:right="6462"/>
        <w:jc w:val="left"/>
        <w:rPr>
          <w:rFonts w:eastAsia="Times New Roman" w:cs="Arial"/>
          <w:lang w:eastAsia="fr-FR"/>
        </w:rPr>
      </w:pPr>
    </w:p>
    <w:p w14:paraId="575D550C" w14:textId="5049FC70" w:rsidR="00732364" w:rsidRDefault="00732364" w:rsidP="00732364">
      <w:pPr>
        <w:ind w:right="1075"/>
        <w:jc w:val="left"/>
        <w:rPr>
          <w:rFonts w:eastAsia="Times New Roman" w:cs="Arial"/>
          <w:lang w:eastAsia="fr-FR"/>
        </w:rPr>
      </w:pPr>
      <w:r>
        <w:rPr>
          <w:rFonts w:eastAsia="Times New Roman" w:cs="Arial"/>
          <w:lang w:eastAsia="fr-FR"/>
        </w:rPr>
        <w:t xml:space="preserve">Anmeldung und weitere Infos zum </w:t>
      </w:r>
      <w:r w:rsidR="00DE7FDE">
        <w:rPr>
          <w:rFonts w:eastAsia="Times New Roman" w:cs="Arial"/>
          <w:lang w:eastAsia="fr-FR"/>
        </w:rPr>
        <w:t xml:space="preserve">kostenfreien </w:t>
      </w:r>
      <w:r>
        <w:rPr>
          <w:rFonts w:eastAsia="Times New Roman" w:cs="Arial"/>
          <w:lang w:eastAsia="fr-FR"/>
        </w:rPr>
        <w:t xml:space="preserve">Seminar: </w:t>
      </w:r>
      <w:r>
        <w:rPr>
          <w:rFonts w:eastAsia="Times New Roman" w:cs="Arial"/>
          <w:lang w:eastAsia="fr-FR"/>
        </w:rPr>
        <w:br/>
      </w:r>
      <w:hyperlink r:id="rId8" w:history="1">
        <w:r w:rsidRPr="00D05880">
          <w:rPr>
            <w:rStyle w:val="Hyperlink"/>
            <w:rFonts w:eastAsia="Times New Roman" w:cs="Arial"/>
            <w:lang w:eastAsia="fr-FR"/>
          </w:rPr>
          <w:t>https://www.umkehrdach.com/de/extra-service/dachnologie</w:t>
        </w:r>
      </w:hyperlink>
      <w:r>
        <w:rPr>
          <w:rFonts w:eastAsia="Times New Roman" w:cs="Arial"/>
          <w:lang w:eastAsia="fr-FR"/>
        </w:rPr>
        <w:t xml:space="preserve"> </w:t>
      </w:r>
    </w:p>
    <w:p w14:paraId="23F26099" w14:textId="77777777" w:rsidR="00732364" w:rsidRPr="0056647C" w:rsidRDefault="00732364" w:rsidP="0056647C">
      <w:pPr>
        <w:ind w:right="6462"/>
        <w:jc w:val="left"/>
        <w:rPr>
          <w:rFonts w:eastAsia="Times New Roman" w:cs="Arial"/>
          <w:lang w:eastAsia="fr-FR"/>
        </w:rPr>
      </w:pPr>
    </w:p>
    <w:p w14:paraId="14F68845" w14:textId="77777777" w:rsidR="00A74BC6" w:rsidRDefault="00A74BC6" w:rsidP="0041559A">
      <w:pPr>
        <w:spacing w:line="360" w:lineRule="auto"/>
        <w:rPr>
          <w:rFonts w:cs="Arial"/>
        </w:rPr>
      </w:pPr>
    </w:p>
    <w:p w14:paraId="50D675FD" w14:textId="77777777" w:rsidR="0041559A" w:rsidRPr="00A17D98" w:rsidRDefault="0041559A" w:rsidP="00A74BC6">
      <w:pPr>
        <w:spacing w:line="360" w:lineRule="auto"/>
        <w:ind w:right="1784"/>
        <w:rPr>
          <w:rFonts w:cs="Arial"/>
        </w:rPr>
      </w:pPr>
      <w:r w:rsidRPr="009F3804">
        <w:rPr>
          <w:rFonts w:cs="Arial"/>
        </w:rPr>
        <w:t>Nähe</w:t>
      </w:r>
      <w:r>
        <w:rPr>
          <w:rFonts w:cs="Arial"/>
        </w:rPr>
        <w:t>re Informationen zu den JACKODUR</w:t>
      </w:r>
      <w:r w:rsidRPr="005F107D">
        <w:rPr>
          <w:vertAlign w:val="superscript"/>
        </w:rPr>
        <w:t>®</w:t>
      </w:r>
      <w:r w:rsidRPr="009F3804">
        <w:rPr>
          <w:rFonts w:cs="Arial"/>
        </w:rPr>
        <w:t>-</w:t>
      </w:r>
      <w:r w:rsidR="00A74BC6">
        <w:rPr>
          <w:rFonts w:cs="Arial"/>
        </w:rPr>
        <w:t xml:space="preserve"> </w:t>
      </w:r>
      <w:r w:rsidRPr="009F3804">
        <w:rPr>
          <w:rFonts w:cs="Arial"/>
        </w:rPr>
        <w:t xml:space="preserve">Produkten gibt es unter </w:t>
      </w:r>
    </w:p>
    <w:p w14:paraId="4E794A38" w14:textId="77777777" w:rsidR="0041559A" w:rsidRDefault="00861168" w:rsidP="0041559A">
      <w:pPr>
        <w:spacing w:line="360" w:lineRule="auto"/>
        <w:ind w:right="-2"/>
        <w:rPr>
          <w:rFonts w:cs="Arial"/>
          <w:i/>
        </w:rPr>
      </w:pPr>
      <w:hyperlink r:id="rId9" w:history="1">
        <w:r w:rsidR="0041559A" w:rsidRPr="009F3804">
          <w:rPr>
            <w:rStyle w:val="Hyperlink"/>
            <w:rFonts w:cs="Arial"/>
          </w:rPr>
          <w:t>www.jackon-insulation.com</w:t>
        </w:r>
      </w:hyperlink>
      <w:r w:rsidR="0041559A" w:rsidRPr="009F3804">
        <w:rPr>
          <w:rFonts w:cs="Arial"/>
        </w:rPr>
        <w:t xml:space="preserve">. </w:t>
      </w:r>
    </w:p>
    <w:p w14:paraId="1E2121FC"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782179A4" w14:textId="77777777" w:rsidR="002607B3" w:rsidRDefault="002607B3" w:rsidP="002607B3">
      <w:pPr>
        <w:spacing w:line="240" w:lineRule="exact"/>
        <w:ind w:right="1843"/>
        <w:rPr>
          <w:sz w:val="20"/>
          <w:szCs w:val="20"/>
        </w:rPr>
      </w:pPr>
    </w:p>
    <w:p w14:paraId="37447227" w14:textId="77777777" w:rsidR="002607B3" w:rsidRDefault="002607B3" w:rsidP="002607B3">
      <w:pPr>
        <w:ind w:right="1843"/>
        <w:rPr>
          <w:rFonts w:cs="Arial"/>
          <w:i/>
        </w:rPr>
      </w:pPr>
      <w:r>
        <w:rPr>
          <w:noProof/>
          <w:lang w:eastAsia="de-DE"/>
        </w:rPr>
        <mc:AlternateContent>
          <mc:Choice Requires="wps">
            <w:drawing>
              <wp:anchor distT="0" distB="0" distL="114300" distR="114300" simplePos="0" relativeHeight="251667456" behindDoc="0" locked="0" layoutInCell="1" allowOverlap="1" wp14:anchorId="748D90C0" wp14:editId="75F71A98">
                <wp:simplePos x="0" y="0"/>
                <wp:positionH relativeFrom="column">
                  <wp:posOffset>4975860</wp:posOffset>
                </wp:positionH>
                <wp:positionV relativeFrom="paragraph">
                  <wp:posOffset>611505</wp:posOffset>
                </wp:positionV>
                <wp:extent cx="1569720" cy="1686560"/>
                <wp:effectExtent l="635" t="381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BF81F"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Kontakt:</w:t>
                            </w:r>
                          </w:p>
                          <w:p w14:paraId="45AA7F0C"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14:paraId="38D8DBA2"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14:paraId="726E9B62" w14:textId="77777777"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14:paraId="184BEE06"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14:paraId="33F7138E" w14:textId="77777777"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14:paraId="28B5EAFB" w14:textId="77777777" w:rsidR="002607B3" w:rsidRPr="00BD7A13" w:rsidRDefault="002607B3" w:rsidP="002607B3">
                            <w:pPr>
                              <w:spacing w:line="240" w:lineRule="exact"/>
                              <w:jc w:val="left"/>
                              <w:rPr>
                                <w:rFonts w:cs="Arial"/>
                                <w:color w:val="5F497A"/>
                                <w:sz w:val="14"/>
                                <w:szCs w:val="14"/>
                              </w:rPr>
                            </w:pPr>
                          </w:p>
                          <w:p w14:paraId="66046218" w14:textId="77777777"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FE5C" id="_x0000_t202" coordsize="21600,21600" o:spt="202" path="m,l,21600r21600,l21600,xe">
                <v:stroke joinstyle="miter"/>
                <v:path gradientshapeok="t" o:connecttype="rect"/>
              </v:shapetype>
              <v:shape id="Text Box 6" o:spid="_x0000_s1026" type="#_x0000_t202" style="position:absolute;left:0;text-align:left;margin-left:391.8pt;margin-top:48.15pt;width:123.6pt;height:1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w9tAIAALs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" filled="f" stroked="f">
                <v:textbox>
                  <w:txbxContent>
                    <w:p w:rsidR="002607B3" w:rsidRPr="00BD7A13" w:rsidRDefault="002607B3" w:rsidP="002607B3">
                      <w:pPr>
                        <w:spacing w:line="240" w:lineRule="exact"/>
                        <w:jc w:val="left"/>
                        <w:rPr>
                          <w:rFonts w:cs="Arial"/>
                          <w:b/>
                          <w:color w:val="5F497A"/>
                          <w:sz w:val="14"/>
                          <w:szCs w:val="14"/>
                        </w:rPr>
                      </w:pPr>
                      <w:bookmarkStart w:id="1" w:name="_GoBack"/>
                      <w:r w:rsidRPr="00BD7A13">
                        <w:rPr>
                          <w:rFonts w:cs="Arial"/>
                          <w:b/>
                          <w:color w:val="5F497A"/>
                          <w:sz w:val="14"/>
                          <w:szCs w:val="14"/>
                        </w:rPr>
                        <w:t>Kontakt:</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JACKON</w:t>
                      </w:r>
                      <w:r w:rsidRPr="00BD7A13">
                        <w:rPr>
                          <w:rFonts w:cs="Arial"/>
                          <w:color w:val="5F497A"/>
                          <w:sz w:val="14"/>
                          <w:szCs w:val="14"/>
                        </w:rPr>
                        <w:t xml:space="preserve"> Insulation GmbH</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 Platte</w:t>
                      </w:r>
                      <w:r w:rsidRPr="00BD7A13">
                        <w:rPr>
                          <w:rFonts w:cs="Arial"/>
                          <w:color w:val="5F497A"/>
                          <w:sz w:val="14"/>
                          <w:szCs w:val="14"/>
                        </w:rPr>
                        <w:br/>
                        <w:t>Carl-Benz-Str. 8</w:t>
                      </w:r>
                    </w:p>
                    <w:p w:rsidR="002607B3" w:rsidRPr="00BD7A13" w:rsidRDefault="002607B3" w:rsidP="002607B3">
                      <w:pPr>
                        <w:spacing w:line="240" w:lineRule="exact"/>
                        <w:jc w:val="left"/>
                        <w:rPr>
                          <w:rFonts w:cs="Arial"/>
                          <w:color w:val="5F497A"/>
                          <w:sz w:val="14"/>
                          <w:szCs w:val="14"/>
                        </w:rPr>
                      </w:pPr>
                      <w:r w:rsidRPr="00BD7A13">
                        <w:rPr>
                          <w:rFonts w:cs="Arial"/>
                          <w:color w:val="5F497A"/>
                          <w:sz w:val="14"/>
                          <w:szCs w:val="14"/>
                        </w:rPr>
                        <w:t>D-33803 Steinhagen</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 xml:space="preserve">Tel.  </w:t>
                      </w:r>
                      <w:r w:rsidRPr="00C85578">
                        <w:rPr>
                          <w:rFonts w:cs="Arial"/>
                          <w:color w:val="5F497A"/>
                          <w:sz w:val="14"/>
                          <w:szCs w:val="14"/>
                        </w:rPr>
                        <w:t>+49 5204 9955 330</w:t>
                      </w:r>
                    </w:p>
                    <w:p w:rsidR="002607B3" w:rsidRPr="00BD7A13" w:rsidRDefault="002607B3" w:rsidP="002607B3">
                      <w:pPr>
                        <w:spacing w:line="240" w:lineRule="exact"/>
                        <w:jc w:val="left"/>
                        <w:rPr>
                          <w:rFonts w:cs="Arial"/>
                          <w:color w:val="5F497A"/>
                          <w:sz w:val="14"/>
                          <w:szCs w:val="14"/>
                        </w:rPr>
                      </w:pPr>
                      <w:r>
                        <w:rPr>
                          <w:rFonts w:cs="Arial"/>
                          <w:color w:val="5F497A"/>
                          <w:sz w:val="14"/>
                          <w:szCs w:val="14"/>
                        </w:rPr>
                        <w:t>Helena.platte</w:t>
                      </w:r>
                      <w:r w:rsidRPr="00BD7A13">
                        <w:rPr>
                          <w:rFonts w:cs="Arial"/>
                          <w:color w:val="5F497A"/>
                          <w:sz w:val="14"/>
                          <w:szCs w:val="14"/>
                        </w:rPr>
                        <w:t>@jackodur.com</w:t>
                      </w:r>
                    </w:p>
                    <w:p w:rsidR="002607B3" w:rsidRPr="00BD7A13" w:rsidRDefault="002607B3" w:rsidP="002607B3">
                      <w:pPr>
                        <w:spacing w:line="240" w:lineRule="exact"/>
                        <w:jc w:val="left"/>
                        <w:rPr>
                          <w:rFonts w:cs="Arial"/>
                          <w:color w:val="5F497A"/>
                          <w:sz w:val="14"/>
                          <w:szCs w:val="14"/>
                        </w:rPr>
                      </w:pPr>
                    </w:p>
                    <w:p w:rsidR="002607B3" w:rsidRPr="00BD7A13" w:rsidRDefault="002607B3" w:rsidP="002607B3">
                      <w:pPr>
                        <w:spacing w:line="240" w:lineRule="exact"/>
                        <w:jc w:val="left"/>
                        <w:rPr>
                          <w:rFonts w:cs="Arial"/>
                          <w:b/>
                          <w:color w:val="5F497A"/>
                          <w:sz w:val="14"/>
                          <w:szCs w:val="14"/>
                        </w:rPr>
                      </w:pPr>
                      <w:r w:rsidRPr="00BD7A13">
                        <w:rPr>
                          <w:rFonts w:cs="Arial"/>
                          <w:b/>
                          <w:color w:val="5F497A"/>
                          <w:sz w:val="14"/>
                          <w:szCs w:val="14"/>
                        </w:rPr>
                        <w:t>Abdruck frei, Beleg erbeten</w:t>
                      </w:r>
                      <w:bookmarkEnd w:id="1"/>
                    </w:p>
                  </w:txbxContent>
                </v:textbox>
              </v:shape>
            </w:pict>
          </mc:Fallback>
        </mc:AlternateContent>
      </w:r>
      <w:r w:rsidRPr="0080055E">
        <w:rPr>
          <w:rFonts w:cs="Arial"/>
          <w:i/>
        </w:rPr>
        <w:t xml:space="preserve">Die JACKON Insulation GmbH ist seit </w:t>
      </w:r>
      <w:r>
        <w:rPr>
          <w:rFonts w:cs="Arial"/>
          <w:i/>
        </w:rPr>
        <w:t>über 30</w:t>
      </w:r>
      <w:r w:rsidRPr="0080055E">
        <w:rPr>
          <w:rFonts w:cs="Arial"/>
          <w:i/>
        </w:rPr>
        <w:t xml:space="preserve"> Jahren als Hersteller hochwertiger Dämmstoffe und Bauplatten aus extrudiertem Polystyrol-Hartschaum (XPS) national und international erfolgreich. Mit heute über 300 Mitarbeitern führt das Unternehmen neben den zwei Standorten in Deutschland weitere Tochtergesellschaften in Belgien, Frankreich und in der Schweiz. Mit der Herstellung von JACKODUR</w:t>
      </w:r>
      <w:r w:rsidRPr="0066504C">
        <w:rPr>
          <w:rFonts w:cs="Arial"/>
          <w:b/>
          <w:vertAlign w:val="superscript"/>
        </w:rPr>
        <w:t>®</w:t>
      </w:r>
      <w:r>
        <w:rPr>
          <w:rFonts w:cs="Arial"/>
          <w:i/>
        </w:rPr>
        <w:t xml:space="preserve"> Dämmstoffen und </w:t>
      </w:r>
      <w:r w:rsidRPr="0080055E">
        <w:rPr>
          <w:rFonts w:cs="Arial"/>
          <w:i/>
        </w:rPr>
        <w:t>JACKOBOARD</w:t>
      </w:r>
      <w:r w:rsidRPr="0066504C">
        <w:rPr>
          <w:rFonts w:cs="Arial"/>
          <w:b/>
          <w:vertAlign w:val="superscript"/>
        </w:rPr>
        <w:t>®</w:t>
      </w:r>
      <w:r>
        <w:rPr>
          <w:rFonts w:cs="Arial"/>
          <w:i/>
        </w:rPr>
        <w:t xml:space="preserve"> Bauplatten</w:t>
      </w:r>
      <w:r w:rsidRPr="0080055E">
        <w:rPr>
          <w:rFonts w:cs="Arial"/>
          <w:i/>
        </w:rPr>
        <w:t xml:space="preserve"> hat sich die JACKON Insulation in einem </w:t>
      </w:r>
      <w:r>
        <w:rPr>
          <w:rFonts w:cs="Arial"/>
          <w:i/>
        </w:rPr>
        <w:t>von starkem Wettbewerb geprägten</w:t>
      </w:r>
      <w:r w:rsidRPr="0080055E">
        <w:rPr>
          <w:rFonts w:cs="Arial"/>
          <w:i/>
        </w:rPr>
        <w:t xml:space="preserve"> Markt zukunftsgerichtet aufgestellt und zählt heute zu den innovativsten Unternehmen der Branche. Mehr Informationen unter </w:t>
      </w:r>
      <w:hyperlink r:id="rId10" w:history="1">
        <w:r w:rsidRPr="0017149F">
          <w:rPr>
            <w:rStyle w:val="Hyperlink"/>
            <w:rFonts w:cs="Arial"/>
            <w:i/>
          </w:rPr>
          <w:t>www.jackon-insulation.com</w:t>
        </w:r>
      </w:hyperlink>
      <w:r w:rsidRPr="0080055E">
        <w:rPr>
          <w:rFonts w:cs="Arial"/>
          <w:i/>
        </w:rPr>
        <w:t>.</w:t>
      </w:r>
      <w:r w:rsidRPr="00576574">
        <w:rPr>
          <w:noProof/>
          <w:lang w:eastAsia="de-DE"/>
        </w:rPr>
        <w:t xml:space="preserve"> </w:t>
      </w:r>
    </w:p>
    <w:p w14:paraId="57DC1975" w14:textId="77777777" w:rsidR="00177308" w:rsidRPr="00177308" w:rsidRDefault="00177308" w:rsidP="00177308">
      <w:pPr>
        <w:spacing w:after="160" w:line="276" w:lineRule="auto"/>
        <w:ind w:right="1784"/>
        <w:jc w:val="left"/>
        <w:rPr>
          <w:rFonts w:asciiTheme="minorHAnsi" w:eastAsiaTheme="minorHAnsi" w:hAnsiTheme="minorHAnsi" w:cstheme="minorBidi"/>
        </w:rPr>
      </w:pPr>
    </w:p>
    <w:p w14:paraId="31C98ECC" w14:textId="77777777" w:rsidR="0099319E" w:rsidRDefault="0099319E" w:rsidP="00177308">
      <w:pPr>
        <w:spacing w:after="160" w:line="276" w:lineRule="auto"/>
        <w:ind w:right="1784"/>
        <w:jc w:val="left"/>
        <w:rPr>
          <w:rFonts w:asciiTheme="minorHAnsi" w:eastAsiaTheme="minorHAnsi" w:hAnsiTheme="minorHAnsi" w:cstheme="minorBidi"/>
        </w:rPr>
      </w:pPr>
    </w:p>
    <w:p w14:paraId="1C77F42A" w14:textId="77777777" w:rsidR="0041559A" w:rsidRDefault="0041559A" w:rsidP="00177308">
      <w:pPr>
        <w:spacing w:after="160" w:line="276" w:lineRule="auto"/>
        <w:ind w:right="1784"/>
        <w:jc w:val="left"/>
        <w:rPr>
          <w:rFonts w:asciiTheme="minorHAnsi" w:eastAsiaTheme="minorHAnsi" w:hAnsiTheme="minorHAnsi" w:cstheme="minorBidi"/>
        </w:rPr>
      </w:pPr>
    </w:p>
    <w:p w14:paraId="40DEB0BF" w14:textId="77777777" w:rsidR="0056647C" w:rsidRDefault="0056647C" w:rsidP="00177308">
      <w:pPr>
        <w:spacing w:after="160" w:line="276" w:lineRule="auto"/>
        <w:ind w:right="1784"/>
        <w:jc w:val="left"/>
        <w:rPr>
          <w:rFonts w:asciiTheme="minorHAnsi" w:eastAsiaTheme="minorHAnsi" w:hAnsiTheme="minorHAnsi" w:cstheme="minorBidi"/>
        </w:rPr>
      </w:pPr>
    </w:p>
    <w:p w14:paraId="3A2F5FC9" w14:textId="77777777" w:rsidR="0056647C" w:rsidRDefault="0056647C" w:rsidP="00177308">
      <w:pPr>
        <w:spacing w:after="160" w:line="276" w:lineRule="auto"/>
        <w:ind w:right="1784"/>
        <w:jc w:val="left"/>
        <w:rPr>
          <w:rFonts w:asciiTheme="minorHAnsi" w:eastAsiaTheme="minorHAnsi" w:hAnsiTheme="minorHAnsi" w:cstheme="minorBidi"/>
        </w:rPr>
      </w:pPr>
    </w:p>
    <w:p w14:paraId="467A780A" w14:textId="77777777" w:rsidR="0056647C" w:rsidRDefault="0056647C" w:rsidP="00177308">
      <w:pPr>
        <w:spacing w:after="160" w:line="276" w:lineRule="auto"/>
        <w:ind w:right="1784"/>
        <w:jc w:val="left"/>
        <w:rPr>
          <w:rFonts w:asciiTheme="minorHAnsi" w:eastAsiaTheme="minorHAnsi" w:hAnsiTheme="minorHAnsi" w:cstheme="minorBidi"/>
        </w:rPr>
      </w:pPr>
    </w:p>
    <w:p w14:paraId="635BDF30" w14:textId="77777777" w:rsidR="0056647C" w:rsidRDefault="0056647C" w:rsidP="00177308">
      <w:pPr>
        <w:spacing w:after="160" w:line="276" w:lineRule="auto"/>
        <w:ind w:right="1784"/>
        <w:jc w:val="left"/>
        <w:rPr>
          <w:rFonts w:asciiTheme="minorHAnsi" w:eastAsiaTheme="minorHAnsi" w:hAnsiTheme="minorHAnsi" w:cstheme="minorBidi"/>
        </w:rPr>
      </w:pPr>
    </w:p>
    <w:p w14:paraId="568E202F" w14:textId="77777777" w:rsidR="0056647C" w:rsidRDefault="0056647C" w:rsidP="00177308">
      <w:pPr>
        <w:spacing w:after="160" w:line="276" w:lineRule="auto"/>
        <w:ind w:right="1784"/>
        <w:jc w:val="left"/>
        <w:rPr>
          <w:rFonts w:asciiTheme="minorHAnsi" w:eastAsiaTheme="minorHAnsi" w:hAnsiTheme="minorHAnsi" w:cstheme="minorBidi"/>
        </w:rPr>
      </w:pPr>
    </w:p>
    <w:p w14:paraId="25758C8F" w14:textId="77777777" w:rsidR="0056647C" w:rsidRDefault="0056647C" w:rsidP="00177308">
      <w:pPr>
        <w:spacing w:after="160" w:line="276" w:lineRule="auto"/>
        <w:ind w:right="1784"/>
        <w:jc w:val="left"/>
        <w:rPr>
          <w:rFonts w:asciiTheme="minorHAnsi" w:eastAsiaTheme="minorHAnsi" w:hAnsiTheme="minorHAnsi" w:cstheme="minorBidi"/>
        </w:rPr>
      </w:pPr>
    </w:p>
    <w:p w14:paraId="299E097D" w14:textId="77777777" w:rsidR="0099319E" w:rsidRDefault="0099319E" w:rsidP="00177308">
      <w:pPr>
        <w:spacing w:after="160" w:line="276" w:lineRule="auto"/>
        <w:ind w:right="1784"/>
        <w:jc w:val="left"/>
        <w:rPr>
          <w:rFonts w:asciiTheme="minorHAnsi" w:eastAsiaTheme="minorHAnsi" w:hAnsiTheme="minorHAnsi" w:cstheme="minorBidi"/>
        </w:rPr>
      </w:pPr>
    </w:p>
    <w:tbl>
      <w:tblPr>
        <w:tblStyle w:val="Tabellenraster"/>
        <w:tblW w:w="98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66"/>
        <w:gridCol w:w="3376"/>
      </w:tblGrid>
      <w:tr w:rsidR="00177308" w:rsidRPr="00177308" w14:paraId="65793AD6" w14:textId="77777777" w:rsidTr="00360CD2">
        <w:trPr>
          <w:trHeight w:val="3958"/>
        </w:trPr>
        <w:tc>
          <w:tcPr>
            <w:tcW w:w="6466" w:type="dxa"/>
          </w:tcPr>
          <w:p w14:paraId="2EDEDB73" w14:textId="1BE77E95" w:rsidR="00177308" w:rsidRPr="00177308" w:rsidRDefault="00207FB0" w:rsidP="00177308">
            <w:pPr>
              <w:ind w:right="1417"/>
              <w:jc w:val="left"/>
            </w:pPr>
            <w:r>
              <w:rPr>
                <w:noProof/>
              </w:rPr>
              <w:drawing>
                <wp:inline distT="0" distB="0" distL="0" distR="0" wp14:anchorId="7B0E34B6" wp14:editId="76F4506D">
                  <wp:extent cx="3968750" cy="237299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968750" cy="2372995"/>
                          </a:xfrm>
                          <a:prstGeom prst="rect">
                            <a:avLst/>
                          </a:prstGeom>
                          <a:noFill/>
                          <a:ln>
                            <a:noFill/>
                          </a:ln>
                        </pic:spPr>
                      </pic:pic>
                    </a:graphicData>
                  </a:graphic>
                </wp:inline>
              </w:drawing>
            </w:r>
          </w:p>
        </w:tc>
        <w:tc>
          <w:tcPr>
            <w:tcW w:w="3376" w:type="dxa"/>
          </w:tcPr>
          <w:p w14:paraId="369598DB" w14:textId="77777777" w:rsidR="00177308" w:rsidRPr="00177308" w:rsidRDefault="00177308" w:rsidP="00177308">
            <w:pPr>
              <w:ind w:right="1417"/>
              <w:jc w:val="left"/>
            </w:pPr>
          </w:p>
          <w:p w14:paraId="2415C760" w14:textId="77777777" w:rsidR="00177308" w:rsidRPr="0099319E" w:rsidRDefault="0056647C" w:rsidP="001A2764">
            <w:pPr>
              <w:tabs>
                <w:tab w:val="left" w:pos="3859"/>
              </w:tabs>
              <w:ind w:right="30"/>
              <w:jc w:val="left"/>
              <w:rPr>
                <w:b/>
              </w:rPr>
            </w:pPr>
            <w:r>
              <w:rPr>
                <w:b/>
              </w:rPr>
              <w:t>Dachnologie_01</w:t>
            </w:r>
            <w:r w:rsidR="002607B3" w:rsidRPr="0099319E">
              <w:rPr>
                <w:b/>
              </w:rPr>
              <w:t>.jpg</w:t>
            </w:r>
          </w:p>
          <w:p w14:paraId="728E8217" w14:textId="77777777" w:rsidR="002607B3" w:rsidRDefault="002607B3" w:rsidP="001A2764">
            <w:pPr>
              <w:tabs>
                <w:tab w:val="left" w:pos="3859"/>
              </w:tabs>
              <w:ind w:right="30"/>
              <w:jc w:val="left"/>
            </w:pPr>
            <w:r>
              <w:t>(</w:t>
            </w:r>
            <w:r w:rsidR="0056647C">
              <w:t>Bildnachweis</w:t>
            </w:r>
            <w:r>
              <w:t>: JACKON Insulation GmbH)</w:t>
            </w:r>
          </w:p>
          <w:p w14:paraId="6021B2DA" w14:textId="77777777" w:rsidR="0099319E" w:rsidRPr="00177308" w:rsidRDefault="0099319E" w:rsidP="001A2764">
            <w:pPr>
              <w:tabs>
                <w:tab w:val="left" w:pos="3859"/>
              </w:tabs>
              <w:ind w:right="30"/>
              <w:jc w:val="left"/>
            </w:pPr>
          </w:p>
          <w:p w14:paraId="07D730D6" w14:textId="77777777" w:rsidR="00177308" w:rsidRPr="00177308" w:rsidRDefault="0056647C" w:rsidP="00DB08A2">
            <w:pPr>
              <w:tabs>
                <w:tab w:val="left" w:pos="3859"/>
              </w:tabs>
              <w:ind w:right="-45"/>
              <w:jc w:val="left"/>
            </w:pPr>
            <w:r>
              <w:t xml:space="preserve">Auch als Online-Seminar stößt die „Dachnologie“ auf </w:t>
            </w:r>
            <w:r w:rsidR="0019305D">
              <w:t>hohe</w:t>
            </w:r>
            <w:r>
              <w:t xml:space="preserve"> positive Resonanz der Teilnehmer.</w:t>
            </w:r>
          </w:p>
        </w:tc>
      </w:tr>
      <w:tr w:rsidR="00177308" w:rsidRPr="00177308" w14:paraId="3D8E977D" w14:textId="77777777" w:rsidTr="0056647C">
        <w:trPr>
          <w:trHeight w:val="3882"/>
        </w:trPr>
        <w:tc>
          <w:tcPr>
            <w:tcW w:w="6466" w:type="dxa"/>
          </w:tcPr>
          <w:p w14:paraId="76D30D50" w14:textId="3092D46D" w:rsidR="00177308" w:rsidRPr="00177308" w:rsidRDefault="00207FB0" w:rsidP="00177308">
            <w:pPr>
              <w:ind w:right="1417"/>
              <w:jc w:val="left"/>
            </w:pPr>
            <w:r>
              <w:rPr>
                <w:noProof/>
              </w:rPr>
              <w:drawing>
                <wp:inline distT="0" distB="0" distL="0" distR="0" wp14:anchorId="0BEC390F" wp14:editId="0055B7AA">
                  <wp:extent cx="3968750" cy="23729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968750" cy="2372995"/>
                          </a:xfrm>
                          <a:prstGeom prst="rect">
                            <a:avLst/>
                          </a:prstGeom>
                          <a:noFill/>
                          <a:ln>
                            <a:noFill/>
                          </a:ln>
                        </pic:spPr>
                      </pic:pic>
                    </a:graphicData>
                  </a:graphic>
                </wp:inline>
              </w:drawing>
            </w:r>
          </w:p>
        </w:tc>
        <w:tc>
          <w:tcPr>
            <w:tcW w:w="3376" w:type="dxa"/>
          </w:tcPr>
          <w:p w14:paraId="19B2B3A5" w14:textId="77777777" w:rsidR="00177308" w:rsidRPr="00177308" w:rsidRDefault="00177308" w:rsidP="00177308">
            <w:pPr>
              <w:ind w:right="1417"/>
              <w:jc w:val="left"/>
            </w:pPr>
          </w:p>
          <w:p w14:paraId="77A284E6" w14:textId="77777777" w:rsidR="002607B3" w:rsidRPr="0099319E" w:rsidRDefault="0056647C" w:rsidP="00177308">
            <w:pPr>
              <w:ind w:right="-112"/>
              <w:jc w:val="left"/>
              <w:rPr>
                <w:b/>
              </w:rPr>
            </w:pPr>
            <w:r>
              <w:rPr>
                <w:b/>
              </w:rPr>
              <w:t>Dachnologie_02</w:t>
            </w:r>
            <w:r w:rsidR="002607B3" w:rsidRPr="0099319E">
              <w:rPr>
                <w:b/>
              </w:rPr>
              <w:t>.jpg</w:t>
            </w:r>
          </w:p>
          <w:p w14:paraId="30D16218" w14:textId="77777777" w:rsidR="002607B3" w:rsidRDefault="002607B3" w:rsidP="00281B90">
            <w:pPr>
              <w:jc w:val="left"/>
            </w:pPr>
            <w:r>
              <w:t>(</w:t>
            </w:r>
            <w:r w:rsidR="0056647C">
              <w:t>Bildnachweis</w:t>
            </w:r>
            <w:r>
              <w:t>: JACKON Insulation GmbH)</w:t>
            </w:r>
          </w:p>
          <w:p w14:paraId="6BACF3FB" w14:textId="77777777" w:rsidR="0099319E" w:rsidRDefault="0099319E" w:rsidP="00177308">
            <w:pPr>
              <w:ind w:right="-112"/>
              <w:jc w:val="left"/>
            </w:pPr>
          </w:p>
          <w:p w14:paraId="6518C60A" w14:textId="77777777" w:rsidR="00177308" w:rsidRPr="00177308" w:rsidRDefault="0056647C" w:rsidP="00DB08A2">
            <w:pPr>
              <w:ind w:right="-45"/>
              <w:jc w:val="left"/>
            </w:pPr>
            <w:r>
              <w:t>Die</w:t>
            </w:r>
            <w:r w:rsidR="0056236B">
              <w:t xml:space="preserve"> vielfältigen</w:t>
            </w:r>
            <w:r>
              <w:t xml:space="preserve"> Themen und Fragestellungen rund um das Thema Umkehrdach </w:t>
            </w:r>
            <w:r w:rsidR="0056236B">
              <w:t>werden auch online intensiv diskutiert.</w:t>
            </w:r>
          </w:p>
          <w:p w14:paraId="0272502B" w14:textId="77777777" w:rsidR="00177308" w:rsidRPr="00177308" w:rsidRDefault="00177308" w:rsidP="00DB08A2">
            <w:pPr>
              <w:ind w:right="380"/>
              <w:jc w:val="left"/>
            </w:pPr>
          </w:p>
          <w:p w14:paraId="767A2FA0" w14:textId="77777777" w:rsidR="00177308" w:rsidRPr="00177308" w:rsidRDefault="00177308" w:rsidP="00177308">
            <w:pPr>
              <w:ind w:right="-112"/>
              <w:jc w:val="left"/>
            </w:pPr>
          </w:p>
          <w:p w14:paraId="4881FB32" w14:textId="77777777" w:rsidR="00177308" w:rsidRPr="00177308" w:rsidRDefault="00177308" w:rsidP="00177308">
            <w:pPr>
              <w:ind w:right="1417"/>
              <w:jc w:val="left"/>
            </w:pPr>
          </w:p>
        </w:tc>
      </w:tr>
      <w:tr w:rsidR="00177308" w:rsidRPr="00177308" w14:paraId="0D432A93" w14:textId="77777777" w:rsidTr="00360CD2">
        <w:trPr>
          <w:trHeight w:val="4123"/>
        </w:trPr>
        <w:tc>
          <w:tcPr>
            <w:tcW w:w="6466" w:type="dxa"/>
          </w:tcPr>
          <w:p w14:paraId="22566696" w14:textId="77777777" w:rsidR="00177308" w:rsidRPr="00177308" w:rsidRDefault="00360CD2" w:rsidP="00360CD2">
            <w:pPr>
              <w:ind w:right="1417"/>
              <w:jc w:val="left"/>
            </w:pPr>
            <w:r>
              <w:rPr>
                <w:noProof/>
              </w:rPr>
              <w:drawing>
                <wp:anchor distT="0" distB="0" distL="114300" distR="114300" simplePos="0" relativeHeight="251669504" behindDoc="0" locked="0" layoutInCell="1" allowOverlap="1" wp14:anchorId="79C3D3BD" wp14:editId="689EF0DE">
                  <wp:simplePos x="0" y="0"/>
                  <wp:positionH relativeFrom="margin">
                    <wp:posOffset>350520</wp:posOffset>
                  </wp:positionH>
                  <wp:positionV relativeFrom="margin">
                    <wp:posOffset>31115</wp:posOffset>
                  </wp:positionV>
                  <wp:extent cx="3295650" cy="2471420"/>
                  <wp:effectExtent l="0" t="0" r="0" b="508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295650" cy="2471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76" w:type="dxa"/>
          </w:tcPr>
          <w:p w14:paraId="67AA499A" w14:textId="77777777" w:rsidR="00177308" w:rsidRPr="00177308" w:rsidRDefault="00177308" w:rsidP="00177308">
            <w:pPr>
              <w:ind w:right="1417"/>
              <w:jc w:val="left"/>
            </w:pPr>
          </w:p>
          <w:p w14:paraId="0AD6933B" w14:textId="77777777" w:rsidR="0099319E" w:rsidRPr="0099319E" w:rsidRDefault="0056647C" w:rsidP="0099319E">
            <w:pPr>
              <w:ind w:right="-112"/>
              <w:jc w:val="left"/>
              <w:rPr>
                <w:b/>
              </w:rPr>
            </w:pPr>
            <w:r>
              <w:rPr>
                <w:b/>
              </w:rPr>
              <w:t>Dachnologie_03</w:t>
            </w:r>
            <w:r w:rsidR="0099319E" w:rsidRPr="0099319E">
              <w:rPr>
                <w:b/>
              </w:rPr>
              <w:t>.jpg</w:t>
            </w:r>
          </w:p>
          <w:p w14:paraId="64DB02B1" w14:textId="77777777" w:rsidR="0099319E" w:rsidRDefault="0099319E" w:rsidP="0099319E">
            <w:pPr>
              <w:ind w:right="-112"/>
              <w:jc w:val="left"/>
            </w:pPr>
            <w:r>
              <w:t>(</w:t>
            </w:r>
            <w:r w:rsidR="0056647C">
              <w:t>Bildnachweis</w:t>
            </w:r>
            <w:r>
              <w:t>: JACKON Insulation GmbH)</w:t>
            </w:r>
          </w:p>
          <w:p w14:paraId="41032C59" w14:textId="77777777" w:rsidR="0099319E" w:rsidRDefault="0099319E" w:rsidP="00177308">
            <w:pPr>
              <w:jc w:val="left"/>
            </w:pPr>
          </w:p>
          <w:p w14:paraId="31C92953" w14:textId="77777777" w:rsidR="00177308" w:rsidRPr="00177308" w:rsidRDefault="00ED1E19" w:rsidP="00DB08A2">
            <w:pPr>
              <w:ind w:right="-45"/>
              <w:jc w:val="left"/>
            </w:pPr>
            <w:r>
              <w:rPr>
                <w:rStyle w:val="introtext"/>
              </w:rPr>
              <w:t xml:space="preserve">Die Aufbaukonstruktion Umkehrdach bietet eine langlebige und sichere Wärmedämmung und Abdichtung von Flachdächern. </w:t>
            </w:r>
          </w:p>
        </w:tc>
      </w:tr>
      <w:tr w:rsidR="00DB08A2" w:rsidRPr="00177308" w14:paraId="39C534EC" w14:textId="77777777" w:rsidTr="00360CD2">
        <w:trPr>
          <w:trHeight w:val="4123"/>
        </w:trPr>
        <w:tc>
          <w:tcPr>
            <w:tcW w:w="6466" w:type="dxa"/>
          </w:tcPr>
          <w:p w14:paraId="4C709825" w14:textId="117E2780" w:rsidR="00DB08A2" w:rsidRDefault="00DB08A2" w:rsidP="00360CD2">
            <w:pPr>
              <w:ind w:right="1417"/>
              <w:jc w:val="left"/>
              <w:rPr>
                <w:noProof/>
              </w:rPr>
            </w:pPr>
            <w:r>
              <w:rPr>
                <w:noProof/>
              </w:rPr>
              <w:lastRenderedPageBreak/>
              <w:drawing>
                <wp:inline distT="0" distB="0" distL="0" distR="0" wp14:anchorId="213D28DE" wp14:editId="068E831C">
                  <wp:extent cx="3968750" cy="24803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3968750" cy="2480310"/>
                          </a:xfrm>
                          <a:prstGeom prst="rect">
                            <a:avLst/>
                          </a:prstGeom>
                          <a:noFill/>
                          <a:ln>
                            <a:noFill/>
                          </a:ln>
                        </pic:spPr>
                      </pic:pic>
                    </a:graphicData>
                  </a:graphic>
                </wp:inline>
              </w:drawing>
            </w:r>
          </w:p>
        </w:tc>
        <w:tc>
          <w:tcPr>
            <w:tcW w:w="3376" w:type="dxa"/>
          </w:tcPr>
          <w:p w14:paraId="6A0E28D7" w14:textId="77777777" w:rsidR="00DB08A2" w:rsidRDefault="00DB08A2" w:rsidP="00DB08A2">
            <w:pPr>
              <w:ind w:right="-45"/>
              <w:jc w:val="left"/>
            </w:pPr>
          </w:p>
          <w:p w14:paraId="22DE80D6" w14:textId="2B413971" w:rsidR="00DB08A2" w:rsidRPr="0099319E" w:rsidRDefault="00DB08A2" w:rsidP="00DB08A2">
            <w:pPr>
              <w:ind w:right="-112"/>
              <w:jc w:val="left"/>
              <w:rPr>
                <w:b/>
              </w:rPr>
            </w:pPr>
            <w:r>
              <w:rPr>
                <w:b/>
              </w:rPr>
              <w:t>Dachnologie_0</w:t>
            </w:r>
            <w:r>
              <w:rPr>
                <w:b/>
              </w:rPr>
              <w:t>4</w:t>
            </w:r>
            <w:r w:rsidRPr="0099319E">
              <w:rPr>
                <w:b/>
              </w:rPr>
              <w:t>.jpg</w:t>
            </w:r>
          </w:p>
          <w:p w14:paraId="4D0160DE" w14:textId="77777777" w:rsidR="00DB08A2" w:rsidRDefault="00DB08A2" w:rsidP="00281B90">
            <w:pPr>
              <w:jc w:val="left"/>
            </w:pPr>
            <w:r>
              <w:t>(Bildnachweis: JACKON Insulation GmbH)</w:t>
            </w:r>
          </w:p>
          <w:p w14:paraId="405BF54E" w14:textId="77777777" w:rsidR="00DB08A2" w:rsidRDefault="00DB08A2" w:rsidP="00DB08A2">
            <w:pPr>
              <w:ind w:right="-45"/>
              <w:jc w:val="left"/>
            </w:pPr>
          </w:p>
          <w:p w14:paraId="1689A680" w14:textId="412E7CE1" w:rsidR="00DB08A2" w:rsidRPr="00177308" w:rsidRDefault="00DB08A2" w:rsidP="00DB08A2">
            <w:pPr>
              <w:ind w:right="-45"/>
              <w:jc w:val="left"/>
            </w:pPr>
            <w:r>
              <w:t xml:space="preserve">Ziel der „Dachnologie“: Flachdachkonstruktionen aus unterschiedlichen Blickwinkeln betrachten - </w:t>
            </w:r>
            <w:r>
              <w:t>von der Dachabdichtung über die Wärmedämmung und Entwässerung bis hin zur Dachbegrünung</w:t>
            </w:r>
            <w:r>
              <w:t>.</w:t>
            </w:r>
          </w:p>
        </w:tc>
      </w:tr>
    </w:tbl>
    <w:p w14:paraId="64C4FF93" w14:textId="77777777" w:rsidR="002F3799" w:rsidRDefault="002F3799" w:rsidP="00360CD2">
      <w:pPr>
        <w:ind w:right="1843"/>
        <w:rPr>
          <w:rFonts w:cs="Arial"/>
          <w:i/>
        </w:rPr>
      </w:pPr>
    </w:p>
    <w:sectPr w:rsidR="002F3799" w:rsidSect="00576574">
      <w:headerReference w:type="default" r:id="rId15"/>
      <w:pgSz w:w="11906" w:h="16838"/>
      <w:pgMar w:top="2438" w:right="1418" w:bottom="155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0D32" w14:textId="77777777" w:rsidR="00D46CAF" w:rsidRDefault="00D46CAF" w:rsidP="00FE4266">
      <w:r>
        <w:separator/>
      </w:r>
    </w:p>
  </w:endnote>
  <w:endnote w:type="continuationSeparator" w:id="0">
    <w:p w14:paraId="1D519112" w14:textId="77777777" w:rsidR="00D46CAF" w:rsidRDefault="00D46CAF" w:rsidP="00FE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748D" w14:textId="77777777" w:rsidR="00D46CAF" w:rsidRDefault="00D46CAF" w:rsidP="00FE4266">
      <w:r>
        <w:separator/>
      </w:r>
    </w:p>
  </w:footnote>
  <w:footnote w:type="continuationSeparator" w:id="0">
    <w:p w14:paraId="4424967A" w14:textId="77777777" w:rsidR="00D46CAF" w:rsidRDefault="00D46CAF" w:rsidP="00FE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6E1E" w14:textId="77777777" w:rsidR="00456E12" w:rsidRDefault="00B161FA">
    <w:pPr>
      <w:pStyle w:val="Kopfzeile"/>
    </w:pPr>
    <w:r>
      <w:rPr>
        <w:noProof/>
        <w:lang w:eastAsia="de-DE"/>
      </w:rPr>
      <mc:AlternateContent>
        <mc:Choice Requires="wps">
          <w:drawing>
            <wp:anchor distT="0" distB="0" distL="114300" distR="114300" simplePos="0" relativeHeight="251657728" behindDoc="0" locked="0" layoutInCell="1" allowOverlap="1" wp14:anchorId="72EB8566" wp14:editId="506999F5">
              <wp:simplePos x="0" y="0"/>
              <wp:positionH relativeFrom="column">
                <wp:posOffset>-78105</wp:posOffset>
              </wp:positionH>
              <wp:positionV relativeFrom="paragraph">
                <wp:posOffset>512445</wp:posOffset>
              </wp:positionV>
              <wp:extent cx="2432050" cy="54419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44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A6AAB" w14:textId="77777777" w:rsidR="00456E12" w:rsidRDefault="00456E12" w:rsidP="0036067C">
                          <w:r w:rsidRPr="006F3FCF">
                            <w:rPr>
                              <w:rFonts w:cs="Arial"/>
                              <w:b/>
                              <w:color w:val="5F497A"/>
                              <w:sz w:val="32"/>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15pt;margin-top:40.35pt;width:191.5pt;height:4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" stroked="f">
              <v:textbox>
                <w:txbxContent>
                  <w:p w:rsidR="00456E12" w:rsidRDefault="00456E12" w:rsidP="0036067C">
                    <w:r w:rsidRPr="006F3FCF">
                      <w:rPr>
                        <w:rFonts w:cs="Arial"/>
                        <w:b/>
                        <w:color w:val="5F497A"/>
                        <w:sz w:val="32"/>
                      </w:rPr>
                      <w:t>PRESSEMITTEILUNG</w:t>
                    </w:r>
                  </w:p>
                </w:txbxContent>
              </v:textbox>
            </v:shape>
          </w:pict>
        </mc:Fallback>
      </mc:AlternateContent>
    </w:r>
    <w:r>
      <w:rPr>
        <w:noProof/>
        <w:lang w:eastAsia="de-DE"/>
      </w:rPr>
      <w:drawing>
        <wp:anchor distT="0" distB="0" distL="114300" distR="114300" simplePos="0" relativeHeight="251656704" behindDoc="1" locked="0" layoutInCell="1" allowOverlap="1" wp14:anchorId="7E44283D" wp14:editId="17C89D01">
          <wp:simplePos x="0" y="0"/>
          <wp:positionH relativeFrom="column">
            <wp:posOffset>-754380</wp:posOffset>
          </wp:positionH>
          <wp:positionV relativeFrom="paragraph">
            <wp:posOffset>-450215</wp:posOffset>
          </wp:positionV>
          <wp:extent cx="7567295" cy="10693400"/>
          <wp:effectExtent l="0" t="0" r="0" b="0"/>
          <wp:wrapNone/>
          <wp:docPr id="2" name="Grafik 0" descr="Seite_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eite_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5E48"/>
    <w:multiLevelType w:val="hybridMultilevel"/>
    <w:tmpl w:val="8D8C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4B4C69"/>
    <w:multiLevelType w:val="hybridMultilevel"/>
    <w:tmpl w:val="374C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66"/>
    <w:rsid w:val="0000220F"/>
    <w:rsid w:val="00011912"/>
    <w:rsid w:val="00016A58"/>
    <w:rsid w:val="00020463"/>
    <w:rsid w:val="00037974"/>
    <w:rsid w:val="000464D0"/>
    <w:rsid w:val="00075827"/>
    <w:rsid w:val="00085115"/>
    <w:rsid w:val="000B3C00"/>
    <w:rsid w:val="000B4197"/>
    <w:rsid w:val="000D6597"/>
    <w:rsid w:val="000E2B46"/>
    <w:rsid w:val="00103FEC"/>
    <w:rsid w:val="00105919"/>
    <w:rsid w:val="00120B60"/>
    <w:rsid w:val="00133258"/>
    <w:rsid w:val="00153EAF"/>
    <w:rsid w:val="00154816"/>
    <w:rsid w:val="001552D5"/>
    <w:rsid w:val="00174AAE"/>
    <w:rsid w:val="00177308"/>
    <w:rsid w:val="00186B85"/>
    <w:rsid w:val="00187B5B"/>
    <w:rsid w:val="0019305D"/>
    <w:rsid w:val="001A208F"/>
    <w:rsid w:val="001A2764"/>
    <w:rsid w:val="001A3B2C"/>
    <w:rsid w:val="001A5249"/>
    <w:rsid w:val="001B00B2"/>
    <w:rsid w:val="001B561D"/>
    <w:rsid w:val="001B7F6D"/>
    <w:rsid w:val="001C6A78"/>
    <w:rsid w:val="001E19B5"/>
    <w:rsid w:val="001E510F"/>
    <w:rsid w:val="001E5B1F"/>
    <w:rsid w:val="002029E5"/>
    <w:rsid w:val="00207FB0"/>
    <w:rsid w:val="00215375"/>
    <w:rsid w:val="002558B1"/>
    <w:rsid w:val="00256301"/>
    <w:rsid w:val="002607B3"/>
    <w:rsid w:val="00265C0A"/>
    <w:rsid w:val="00281B90"/>
    <w:rsid w:val="00287953"/>
    <w:rsid w:val="00292285"/>
    <w:rsid w:val="002929FE"/>
    <w:rsid w:val="0029762F"/>
    <w:rsid w:val="002B2003"/>
    <w:rsid w:val="002D061C"/>
    <w:rsid w:val="002F32F9"/>
    <w:rsid w:val="002F3799"/>
    <w:rsid w:val="00306B24"/>
    <w:rsid w:val="00317063"/>
    <w:rsid w:val="00322C30"/>
    <w:rsid w:val="003243C8"/>
    <w:rsid w:val="003566D6"/>
    <w:rsid w:val="0036067C"/>
    <w:rsid w:val="00360CD2"/>
    <w:rsid w:val="00362E1B"/>
    <w:rsid w:val="003955A5"/>
    <w:rsid w:val="00397D2B"/>
    <w:rsid w:val="003A785A"/>
    <w:rsid w:val="003B5D34"/>
    <w:rsid w:val="003B7AA7"/>
    <w:rsid w:val="00406170"/>
    <w:rsid w:val="0041559A"/>
    <w:rsid w:val="004172F1"/>
    <w:rsid w:val="00424320"/>
    <w:rsid w:val="00444656"/>
    <w:rsid w:val="00455FF2"/>
    <w:rsid w:val="00456E12"/>
    <w:rsid w:val="00457FEE"/>
    <w:rsid w:val="00487749"/>
    <w:rsid w:val="004916F3"/>
    <w:rsid w:val="004B75DA"/>
    <w:rsid w:val="004C6A1D"/>
    <w:rsid w:val="004D5472"/>
    <w:rsid w:val="004D7137"/>
    <w:rsid w:val="004E058A"/>
    <w:rsid w:val="004F404D"/>
    <w:rsid w:val="00501409"/>
    <w:rsid w:val="005048CD"/>
    <w:rsid w:val="00533BA5"/>
    <w:rsid w:val="00543B5D"/>
    <w:rsid w:val="00555E54"/>
    <w:rsid w:val="0056236B"/>
    <w:rsid w:val="0056647C"/>
    <w:rsid w:val="00574A04"/>
    <w:rsid w:val="00576574"/>
    <w:rsid w:val="00590A32"/>
    <w:rsid w:val="00595B0F"/>
    <w:rsid w:val="005B0A10"/>
    <w:rsid w:val="005C139E"/>
    <w:rsid w:val="005C3732"/>
    <w:rsid w:val="005C7059"/>
    <w:rsid w:val="005C7FDA"/>
    <w:rsid w:val="005D4D4C"/>
    <w:rsid w:val="005E2B7B"/>
    <w:rsid w:val="005E6281"/>
    <w:rsid w:val="005F107D"/>
    <w:rsid w:val="005F5426"/>
    <w:rsid w:val="006012CE"/>
    <w:rsid w:val="0061090D"/>
    <w:rsid w:val="00610EAF"/>
    <w:rsid w:val="00631A12"/>
    <w:rsid w:val="006460F7"/>
    <w:rsid w:val="006471A2"/>
    <w:rsid w:val="0064758E"/>
    <w:rsid w:val="00651E8D"/>
    <w:rsid w:val="00654C48"/>
    <w:rsid w:val="006A62F2"/>
    <w:rsid w:val="006B7AD1"/>
    <w:rsid w:val="006C7214"/>
    <w:rsid w:val="006D25F3"/>
    <w:rsid w:val="006D364F"/>
    <w:rsid w:val="006E6D47"/>
    <w:rsid w:val="006F6AED"/>
    <w:rsid w:val="007204BD"/>
    <w:rsid w:val="00724303"/>
    <w:rsid w:val="00724D3A"/>
    <w:rsid w:val="00732364"/>
    <w:rsid w:val="00754E3E"/>
    <w:rsid w:val="00781AF9"/>
    <w:rsid w:val="0078391A"/>
    <w:rsid w:val="007A0B11"/>
    <w:rsid w:val="007B2E72"/>
    <w:rsid w:val="007B5EC4"/>
    <w:rsid w:val="007E0B73"/>
    <w:rsid w:val="007E2637"/>
    <w:rsid w:val="00812324"/>
    <w:rsid w:val="0081431A"/>
    <w:rsid w:val="00830C69"/>
    <w:rsid w:val="008452E0"/>
    <w:rsid w:val="008503C8"/>
    <w:rsid w:val="008519F9"/>
    <w:rsid w:val="00854C35"/>
    <w:rsid w:val="00860BED"/>
    <w:rsid w:val="00861168"/>
    <w:rsid w:val="00873349"/>
    <w:rsid w:val="00873540"/>
    <w:rsid w:val="008752BD"/>
    <w:rsid w:val="00891CE0"/>
    <w:rsid w:val="008924FD"/>
    <w:rsid w:val="008961F2"/>
    <w:rsid w:val="008A1E64"/>
    <w:rsid w:val="008B2E34"/>
    <w:rsid w:val="008B322A"/>
    <w:rsid w:val="008B4E09"/>
    <w:rsid w:val="008C33C8"/>
    <w:rsid w:val="008E1F4E"/>
    <w:rsid w:val="008E3817"/>
    <w:rsid w:val="008E7AD8"/>
    <w:rsid w:val="009041F6"/>
    <w:rsid w:val="0090545D"/>
    <w:rsid w:val="00906358"/>
    <w:rsid w:val="00913BBC"/>
    <w:rsid w:val="00916919"/>
    <w:rsid w:val="00921B4A"/>
    <w:rsid w:val="00926693"/>
    <w:rsid w:val="00930EAC"/>
    <w:rsid w:val="00935A22"/>
    <w:rsid w:val="00942301"/>
    <w:rsid w:val="00947843"/>
    <w:rsid w:val="0099237E"/>
    <w:rsid w:val="0099319E"/>
    <w:rsid w:val="00996EBD"/>
    <w:rsid w:val="009A2B1F"/>
    <w:rsid w:val="009B6797"/>
    <w:rsid w:val="009E14FE"/>
    <w:rsid w:val="009F744E"/>
    <w:rsid w:val="00A03D38"/>
    <w:rsid w:val="00A0791D"/>
    <w:rsid w:val="00A109A6"/>
    <w:rsid w:val="00A30CD0"/>
    <w:rsid w:val="00A3243D"/>
    <w:rsid w:val="00A413DC"/>
    <w:rsid w:val="00A447C8"/>
    <w:rsid w:val="00A45991"/>
    <w:rsid w:val="00A45CFF"/>
    <w:rsid w:val="00A60696"/>
    <w:rsid w:val="00A66A55"/>
    <w:rsid w:val="00A67E72"/>
    <w:rsid w:val="00A72B66"/>
    <w:rsid w:val="00A74BC6"/>
    <w:rsid w:val="00A7519F"/>
    <w:rsid w:val="00A848C3"/>
    <w:rsid w:val="00A911B2"/>
    <w:rsid w:val="00AB2E4A"/>
    <w:rsid w:val="00AC1A70"/>
    <w:rsid w:val="00AC607A"/>
    <w:rsid w:val="00AE210B"/>
    <w:rsid w:val="00AE5197"/>
    <w:rsid w:val="00AF57EA"/>
    <w:rsid w:val="00B1431D"/>
    <w:rsid w:val="00B161FA"/>
    <w:rsid w:val="00B334A6"/>
    <w:rsid w:val="00B3646E"/>
    <w:rsid w:val="00B6195D"/>
    <w:rsid w:val="00B62DED"/>
    <w:rsid w:val="00B64985"/>
    <w:rsid w:val="00B822B2"/>
    <w:rsid w:val="00B84BFA"/>
    <w:rsid w:val="00B916DD"/>
    <w:rsid w:val="00B954B1"/>
    <w:rsid w:val="00BC5D1B"/>
    <w:rsid w:val="00BC7284"/>
    <w:rsid w:val="00BF431E"/>
    <w:rsid w:val="00BF4739"/>
    <w:rsid w:val="00C2748E"/>
    <w:rsid w:val="00C319E3"/>
    <w:rsid w:val="00C327B8"/>
    <w:rsid w:val="00C412B8"/>
    <w:rsid w:val="00C43F7A"/>
    <w:rsid w:val="00C50059"/>
    <w:rsid w:val="00C53FDB"/>
    <w:rsid w:val="00C60D8E"/>
    <w:rsid w:val="00C75822"/>
    <w:rsid w:val="00C92D9C"/>
    <w:rsid w:val="00C97B2E"/>
    <w:rsid w:val="00CA036D"/>
    <w:rsid w:val="00CA449B"/>
    <w:rsid w:val="00CB2ABD"/>
    <w:rsid w:val="00CD02F2"/>
    <w:rsid w:val="00CD2EDF"/>
    <w:rsid w:val="00CE3EDF"/>
    <w:rsid w:val="00CE3FC2"/>
    <w:rsid w:val="00CE7DEF"/>
    <w:rsid w:val="00D02731"/>
    <w:rsid w:val="00D10CFF"/>
    <w:rsid w:val="00D15A41"/>
    <w:rsid w:val="00D46CAF"/>
    <w:rsid w:val="00D62847"/>
    <w:rsid w:val="00D76867"/>
    <w:rsid w:val="00D9769B"/>
    <w:rsid w:val="00DA3542"/>
    <w:rsid w:val="00DA665B"/>
    <w:rsid w:val="00DB08A2"/>
    <w:rsid w:val="00DE1A7A"/>
    <w:rsid w:val="00DE7FDE"/>
    <w:rsid w:val="00DF5194"/>
    <w:rsid w:val="00DF6DD0"/>
    <w:rsid w:val="00E01665"/>
    <w:rsid w:val="00E202E9"/>
    <w:rsid w:val="00E22A08"/>
    <w:rsid w:val="00E56FC7"/>
    <w:rsid w:val="00E62C1C"/>
    <w:rsid w:val="00E7042C"/>
    <w:rsid w:val="00E7166C"/>
    <w:rsid w:val="00E92CD4"/>
    <w:rsid w:val="00EA2C73"/>
    <w:rsid w:val="00EB142C"/>
    <w:rsid w:val="00EB4904"/>
    <w:rsid w:val="00EB669C"/>
    <w:rsid w:val="00ED1E19"/>
    <w:rsid w:val="00ED6CFB"/>
    <w:rsid w:val="00EF1AA7"/>
    <w:rsid w:val="00EF3A2D"/>
    <w:rsid w:val="00F04681"/>
    <w:rsid w:val="00F1612D"/>
    <w:rsid w:val="00F1778C"/>
    <w:rsid w:val="00F260A9"/>
    <w:rsid w:val="00F34007"/>
    <w:rsid w:val="00F45D8D"/>
    <w:rsid w:val="00F579F0"/>
    <w:rsid w:val="00F77A63"/>
    <w:rsid w:val="00F844FE"/>
    <w:rsid w:val="00F9048D"/>
    <w:rsid w:val="00FA1855"/>
    <w:rsid w:val="00FA417A"/>
    <w:rsid w:val="00FA449B"/>
    <w:rsid w:val="00FA7164"/>
    <w:rsid w:val="00FD7E84"/>
    <w:rsid w:val="00FE23E2"/>
    <w:rsid w:val="00FE4266"/>
    <w:rsid w:val="00FE6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9EA426D"/>
  <w15:chartTrackingRefBased/>
  <w15:docId w15:val="{750202AB-4292-47BE-BE2A-8745BFDE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D9C"/>
    <w:pPr>
      <w:jc w:val="both"/>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266"/>
    <w:pPr>
      <w:tabs>
        <w:tab w:val="center" w:pos="4536"/>
        <w:tab w:val="right" w:pos="9072"/>
      </w:tabs>
    </w:pPr>
  </w:style>
  <w:style w:type="character" w:customStyle="1" w:styleId="KopfzeileZchn">
    <w:name w:val="Kopfzeile Zchn"/>
    <w:basedOn w:val="Absatz-Standardschriftart"/>
    <w:link w:val="Kopfzeile"/>
    <w:uiPriority w:val="99"/>
    <w:rsid w:val="00FE4266"/>
  </w:style>
  <w:style w:type="paragraph" w:styleId="Fuzeile">
    <w:name w:val="footer"/>
    <w:basedOn w:val="Standard"/>
    <w:link w:val="FuzeileZchn"/>
    <w:uiPriority w:val="99"/>
    <w:unhideWhenUsed/>
    <w:rsid w:val="00FE4266"/>
    <w:pPr>
      <w:tabs>
        <w:tab w:val="center" w:pos="4536"/>
        <w:tab w:val="right" w:pos="9072"/>
      </w:tabs>
    </w:pPr>
  </w:style>
  <w:style w:type="character" w:customStyle="1" w:styleId="FuzeileZchn">
    <w:name w:val="Fußzeile Zchn"/>
    <w:basedOn w:val="Absatz-Standardschriftart"/>
    <w:link w:val="Fuzeile"/>
    <w:uiPriority w:val="99"/>
    <w:rsid w:val="00FE4266"/>
  </w:style>
  <w:style w:type="paragraph" w:styleId="Sprechblasentext">
    <w:name w:val="Balloon Text"/>
    <w:basedOn w:val="Standard"/>
    <w:link w:val="SprechblasentextZchn"/>
    <w:uiPriority w:val="99"/>
    <w:semiHidden/>
    <w:unhideWhenUsed/>
    <w:rsid w:val="006471A2"/>
    <w:rPr>
      <w:rFonts w:ascii="Tahoma" w:hAnsi="Tahoma"/>
      <w:sz w:val="16"/>
      <w:szCs w:val="16"/>
      <w:lang w:val="x-none"/>
    </w:rPr>
  </w:style>
  <w:style w:type="character" w:customStyle="1" w:styleId="SprechblasentextZchn">
    <w:name w:val="Sprechblasentext Zchn"/>
    <w:link w:val="Sprechblasentext"/>
    <w:uiPriority w:val="99"/>
    <w:semiHidden/>
    <w:rsid w:val="006471A2"/>
    <w:rPr>
      <w:rFonts w:ascii="Tahoma" w:hAnsi="Tahoma" w:cs="Tahoma"/>
      <w:sz w:val="16"/>
      <w:szCs w:val="16"/>
      <w:lang w:eastAsia="en-US"/>
    </w:rPr>
  </w:style>
  <w:style w:type="character" w:styleId="Hyperlink">
    <w:name w:val="Hyperlink"/>
    <w:uiPriority w:val="99"/>
    <w:unhideWhenUsed/>
    <w:rsid w:val="003566D6"/>
    <w:rPr>
      <w:color w:val="0000FF"/>
      <w:u w:val="single"/>
    </w:rPr>
  </w:style>
  <w:style w:type="character" w:styleId="Kommentarzeichen">
    <w:name w:val="annotation reference"/>
    <w:uiPriority w:val="99"/>
    <w:semiHidden/>
    <w:unhideWhenUsed/>
    <w:rsid w:val="00215375"/>
    <w:rPr>
      <w:sz w:val="16"/>
      <w:szCs w:val="16"/>
    </w:rPr>
  </w:style>
  <w:style w:type="paragraph" w:styleId="Kommentartext">
    <w:name w:val="annotation text"/>
    <w:basedOn w:val="Standard"/>
    <w:link w:val="KommentartextZchn"/>
    <w:uiPriority w:val="99"/>
    <w:semiHidden/>
    <w:unhideWhenUsed/>
    <w:rsid w:val="00215375"/>
    <w:rPr>
      <w:sz w:val="20"/>
      <w:szCs w:val="20"/>
    </w:rPr>
  </w:style>
  <w:style w:type="character" w:customStyle="1" w:styleId="KommentartextZchn">
    <w:name w:val="Kommentartext Zchn"/>
    <w:link w:val="Kommentartext"/>
    <w:uiPriority w:val="99"/>
    <w:semiHidden/>
    <w:rsid w:val="00215375"/>
    <w:rPr>
      <w:lang w:eastAsia="en-US"/>
    </w:rPr>
  </w:style>
  <w:style w:type="paragraph" w:styleId="Kommentarthema">
    <w:name w:val="annotation subject"/>
    <w:basedOn w:val="Kommentartext"/>
    <w:next w:val="Kommentartext"/>
    <w:link w:val="KommentarthemaZchn"/>
    <w:uiPriority w:val="99"/>
    <w:semiHidden/>
    <w:unhideWhenUsed/>
    <w:rsid w:val="00215375"/>
    <w:rPr>
      <w:b/>
      <w:bCs/>
    </w:rPr>
  </w:style>
  <w:style w:type="character" w:customStyle="1" w:styleId="KommentarthemaZchn">
    <w:name w:val="Kommentarthema Zchn"/>
    <w:link w:val="Kommentarthema"/>
    <w:uiPriority w:val="99"/>
    <w:semiHidden/>
    <w:rsid w:val="00215375"/>
    <w:rPr>
      <w:b/>
      <w:bCs/>
      <w:lang w:eastAsia="en-US"/>
    </w:rPr>
  </w:style>
  <w:style w:type="table" w:styleId="Tabellenraster">
    <w:name w:val="Table Grid"/>
    <w:basedOn w:val="NormaleTabelle"/>
    <w:uiPriority w:val="39"/>
    <w:rsid w:val="001773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text">
    <w:name w:val="intro__text"/>
    <w:basedOn w:val="Absatz-Standardschriftart"/>
    <w:rsid w:val="00ED1E19"/>
  </w:style>
  <w:style w:type="character" w:styleId="NichtaufgelsteErwhnung">
    <w:name w:val="Unresolved Mention"/>
    <w:basedOn w:val="Absatz-Standardschriftart"/>
    <w:uiPriority w:val="99"/>
    <w:semiHidden/>
    <w:unhideWhenUsed/>
    <w:rsid w:val="0073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565713">
      <w:bodyDiv w:val="1"/>
      <w:marLeft w:val="0"/>
      <w:marRight w:val="0"/>
      <w:marTop w:val="0"/>
      <w:marBottom w:val="0"/>
      <w:divBdr>
        <w:top w:val="none" w:sz="0" w:space="0" w:color="auto"/>
        <w:left w:val="none" w:sz="0" w:space="0" w:color="auto"/>
        <w:bottom w:val="none" w:sz="0" w:space="0" w:color="auto"/>
        <w:right w:val="none" w:sz="0" w:space="0" w:color="auto"/>
      </w:divBdr>
    </w:div>
    <w:div w:id="1618215177">
      <w:bodyDiv w:val="1"/>
      <w:marLeft w:val="0"/>
      <w:marRight w:val="0"/>
      <w:marTop w:val="0"/>
      <w:marBottom w:val="0"/>
      <w:divBdr>
        <w:top w:val="none" w:sz="0" w:space="0" w:color="auto"/>
        <w:left w:val="none" w:sz="0" w:space="0" w:color="auto"/>
        <w:bottom w:val="none" w:sz="0" w:space="0" w:color="auto"/>
        <w:right w:val="none" w:sz="0" w:space="0" w:color="auto"/>
      </w:divBdr>
    </w:div>
    <w:div w:id="1698965482">
      <w:bodyDiv w:val="1"/>
      <w:marLeft w:val="0"/>
      <w:marRight w:val="0"/>
      <w:marTop w:val="0"/>
      <w:marBottom w:val="0"/>
      <w:divBdr>
        <w:top w:val="none" w:sz="0" w:space="0" w:color="auto"/>
        <w:left w:val="none" w:sz="0" w:space="0" w:color="auto"/>
        <w:bottom w:val="none" w:sz="0" w:space="0" w:color="auto"/>
        <w:right w:val="none" w:sz="0" w:space="0" w:color="auto"/>
      </w:divBdr>
    </w:div>
    <w:div w:id="18541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kehrdach.com/de/extra-service/dachnologie"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ackon-insulation.com" TargetMode="External"/><Relationship Id="rId4" Type="http://schemas.openxmlformats.org/officeDocument/2006/relationships/settings" Target="settings.xml"/><Relationship Id="rId9" Type="http://schemas.openxmlformats.org/officeDocument/2006/relationships/hyperlink" Target="http://www.jackon-insulation.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68877-BFB3-46AC-91AE-D3F6AC5A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7426</CharactersWithSpaces>
  <SharedDoc>false</SharedDoc>
  <HLinks>
    <vt:vector size="6" baseType="variant">
      <vt:variant>
        <vt:i4>1245208</vt:i4>
      </vt:variant>
      <vt:variant>
        <vt:i4>0</vt:i4>
      </vt:variant>
      <vt:variant>
        <vt:i4>0</vt:i4>
      </vt:variant>
      <vt:variant>
        <vt:i4>5</vt:i4>
      </vt:variant>
      <vt:variant>
        <vt:lpwstr>http://www.jackon-insulation.com/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sonja.alex</dc:creator>
  <cp:keywords/>
  <cp:lastModifiedBy>Platte, Helena</cp:lastModifiedBy>
  <cp:revision>20</cp:revision>
  <cp:lastPrinted>2018-11-28T13:01:00Z</cp:lastPrinted>
  <dcterms:created xsi:type="dcterms:W3CDTF">2021-01-27T16:37:00Z</dcterms:created>
  <dcterms:modified xsi:type="dcterms:W3CDTF">2021-02-04T13:49:00Z</dcterms:modified>
</cp:coreProperties>
</file>