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7A28F" w14:textId="7594DB10" w:rsidR="008C1F7A" w:rsidRPr="008C1F7A" w:rsidRDefault="008C1F7A" w:rsidP="008C1F7A">
      <w:pPr>
        <w:spacing w:line="360" w:lineRule="auto"/>
        <w:jc w:val="both"/>
        <w:rPr>
          <w:rFonts w:ascii="Plain" w:eastAsia="Calibri" w:hAnsi="Plain" w:cs="Arial"/>
          <w:b/>
          <w:bCs/>
          <w:sz w:val="24"/>
          <w:szCs w:val="24"/>
        </w:rPr>
      </w:pPr>
    </w:p>
    <w:p w14:paraId="24F40EE9" w14:textId="77777777" w:rsidR="008C1F7A" w:rsidRPr="008C1F7A" w:rsidRDefault="008C1F7A" w:rsidP="008C1F7A">
      <w:pPr>
        <w:spacing w:line="360" w:lineRule="auto"/>
        <w:jc w:val="both"/>
        <w:rPr>
          <w:rFonts w:ascii="Plain" w:eastAsia="Calibri" w:hAnsi="Plain" w:cs="Arial"/>
          <w:b/>
          <w:bCs/>
          <w:sz w:val="24"/>
          <w:szCs w:val="24"/>
        </w:rPr>
      </w:pPr>
    </w:p>
    <w:p w14:paraId="41ECB4A5" w14:textId="77777777" w:rsidR="008C1F7A" w:rsidRPr="008C1F7A" w:rsidRDefault="008C1F7A" w:rsidP="008C1F7A">
      <w:pPr>
        <w:spacing w:line="360" w:lineRule="auto"/>
        <w:jc w:val="both"/>
        <w:rPr>
          <w:rFonts w:ascii="Plain Thin" w:eastAsia="Calibri" w:hAnsi="Plain Thin" w:cs="Arial"/>
          <w:bCs/>
          <w:sz w:val="24"/>
          <w:szCs w:val="24"/>
        </w:rPr>
      </w:pPr>
      <w:r w:rsidRPr="008C1F7A">
        <w:rPr>
          <w:rFonts w:ascii="Plain Thin" w:eastAsia="Calibri" w:hAnsi="Plain Thin" w:cs="Arial"/>
          <w:bCs/>
          <w:sz w:val="24"/>
          <w:szCs w:val="24"/>
        </w:rPr>
        <w:t>PRESSEINFORMATION</w:t>
      </w:r>
    </w:p>
    <w:p w14:paraId="63E08E55" w14:textId="0166A345" w:rsidR="00A870CA" w:rsidRPr="00A870CA" w:rsidRDefault="00A870CA" w:rsidP="00A870CA">
      <w:pPr>
        <w:spacing w:line="256" w:lineRule="auto"/>
        <w:rPr>
          <w:rFonts w:ascii="Plain Thin" w:eastAsia="Calibri" w:hAnsi="Plain Thin" w:cs="Arial"/>
          <w:b/>
          <w:bCs/>
          <w:sz w:val="40"/>
          <w:szCs w:val="40"/>
        </w:rPr>
      </w:pPr>
      <w:r w:rsidRPr="00A870CA">
        <w:rPr>
          <w:rFonts w:ascii="Plain Thin" w:eastAsia="Calibri" w:hAnsi="Plain Thin" w:cs="Arial"/>
          <w:b/>
          <w:bCs/>
          <w:sz w:val="40"/>
          <w:szCs w:val="40"/>
        </w:rPr>
        <w:t>Franchise für Ärzte – Neue Wege für das Gesundheitswesen</w:t>
      </w:r>
    </w:p>
    <w:p w14:paraId="30DAFA08" w14:textId="34CA5386" w:rsidR="008C1F7A" w:rsidRPr="00A870CA" w:rsidRDefault="00D77530" w:rsidP="00A870CA">
      <w:pPr>
        <w:spacing w:line="256" w:lineRule="auto"/>
        <w:rPr>
          <w:rFonts w:ascii="Plain Thin" w:eastAsia="Calibri" w:hAnsi="Plain Thin" w:cs="Arial"/>
          <w:b/>
          <w:bCs/>
          <w:sz w:val="28"/>
          <w:szCs w:val="28"/>
        </w:rPr>
      </w:pPr>
      <w:r>
        <w:rPr>
          <w:rFonts w:ascii="Plain Thin" w:eastAsia="Calibri" w:hAnsi="Plain Thin" w:cs="Arial"/>
          <w:b/>
          <w:bCs/>
          <w:sz w:val="28"/>
          <w:szCs w:val="28"/>
        </w:rPr>
        <w:t xml:space="preserve">Digitale </w:t>
      </w:r>
      <w:bookmarkStart w:id="0" w:name="_GoBack"/>
      <w:bookmarkEnd w:id="0"/>
      <w:r w:rsidR="00A870CA" w:rsidRPr="00A870CA">
        <w:rPr>
          <w:rFonts w:ascii="Plain Thin" w:eastAsia="Calibri" w:hAnsi="Plain Thin" w:cs="Arial"/>
          <w:b/>
          <w:bCs/>
          <w:sz w:val="28"/>
          <w:szCs w:val="28"/>
        </w:rPr>
        <w:t>Innovationskonferenz von ETL ADVISION und Deutschen Franchiseverband am 29. März 2022 in Berlin</w:t>
      </w:r>
    </w:p>
    <w:p w14:paraId="4158DB90" w14:textId="502A3D30" w:rsidR="00A870CA" w:rsidRDefault="005768D7" w:rsidP="00A870CA">
      <w:pPr>
        <w:spacing w:line="256" w:lineRule="auto"/>
        <w:rPr>
          <w:rFonts w:ascii="Plain Thin" w:eastAsia="Calibri" w:hAnsi="Plain Thin" w:cs="Arial"/>
          <w:b/>
          <w:bCs/>
          <w:i/>
          <w:iCs/>
        </w:rPr>
      </w:pPr>
      <w:r>
        <w:rPr>
          <w:rFonts w:ascii="Plain Thin" w:eastAsia="Calibri" w:hAnsi="Plain Thin" w:cs="Arial"/>
          <w:b/>
          <w:bCs/>
        </w:rPr>
        <w:t xml:space="preserve">Berlin/Essen. </w:t>
      </w:r>
      <w:r w:rsidR="00C83F63">
        <w:rPr>
          <w:rFonts w:ascii="Plain Thin" w:eastAsia="Calibri" w:hAnsi="Plain Thin" w:cs="Arial"/>
          <w:b/>
          <w:bCs/>
        </w:rPr>
        <w:t>02.03</w:t>
      </w:r>
      <w:r>
        <w:rPr>
          <w:rFonts w:ascii="Plain Thin" w:eastAsia="Calibri" w:hAnsi="Plain Thin" w:cs="Arial"/>
          <w:b/>
          <w:bCs/>
        </w:rPr>
        <w:t xml:space="preserve">.2022. </w:t>
      </w:r>
      <w:r w:rsidR="00A870CA" w:rsidRPr="00A870CA">
        <w:rPr>
          <w:rFonts w:ascii="Plain Thin" w:eastAsia="Calibri" w:hAnsi="Plain Thin" w:cs="Arial"/>
          <w:b/>
          <w:bCs/>
          <w:i/>
          <w:iCs/>
        </w:rPr>
        <w:t>Neben Digitalisierung und neuen Technologien spielen im Gesundheitswesen wirtschaftliche und finanzielle Aspekte eine immer stärkere Rolle. Gefragt sind Lösungen, welche die Interessen von Ärzteschaft,</w:t>
      </w:r>
      <w:r w:rsidR="00BC1842">
        <w:rPr>
          <w:rFonts w:ascii="Plain Thin" w:eastAsia="Calibri" w:hAnsi="Plain Thin" w:cs="Arial"/>
          <w:b/>
          <w:bCs/>
          <w:i/>
          <w:iCs/>
        </w:rPr>
        <w:t xml:space="preserve"> </w:t>
      </w:r>
      <w:proofErr w:type="spellStart"/>
      <w:proofErr w:type="gramStart"/>
      <w:r w:rsidR="00BC1842" w:rsidRPr="00CE1DBC">
        <w:rPr>
          <w:rFonts w:ascii="Plain Thin" w:eastAsia="Calibri" w:hAnsi="Plain Thin" w:cs="Arial"/>
          <w:b/>
          <w:bCs/>
          <w:i/>
          <w:iCs/>
        </w:rPr>
        <w:t>Patient:innen</w:t>
      </w:r>
      <w:proofErr w:type="spellEnd"/>
      <w:proofErr w:type="gramEnd"/>
      <w:r w:rsidR="00BC1842" w:rsidRPr="00CE1DBC">
        <w:rPr>
          <w:rFonts w:ascii="Plain Thin" w:eastAsia="Calibri" w:hAnsi="Plain Thin" w:cs="Arial"/>
          <w:b/>
          <w:bCs/>
          <w:i/>
          <w:iCs/>
        </w:rPr>
        <w:t xml:space="preserve"> und Investoren</w:t>
      </w:r>
      <w:r w:rsidR="00A870CA" w:rsidRPr="00CE1DBC">
        <w:rPr>
          <w:rFonts w:ascii="Plain Thin" w:eastAsia="Calibri" w:hAnsi="Plain Thin" w:cs="Arial"/>
          <w:b/>
          <w:bCs/>
          <w:i/>
          <w:iCs/>
        </w:rPr>
        <w:t xml:space="preserve"> </w:t>
      </w:r>
      <w:r w:rsidR="00A870CA" w:rsidRPr="00A870CA">
        <w:rPr>
          <w:rFonts w:ascii="Plain Thin" w:eastAsia="Calibri" w:hAnsi="Plain Thin" w:cs="Arial"/>
          <w:b/>
          <w:bCs/>
          <w:i/>
          <w:iCs/>
        </w:rPr>
        <w:t>gleichermaßen berücksichtigen</w:t>
      </w:r>
      <w:r w:rsidR="00BC1842">
        <w:rPr>
          <w:rFonts w:ascii="Plain Thin" w:eastAsia="Calibri" w:hAnsi="Plain Thin" w:cs="Arial"/>
          <w:b/>
          <w:bCs/>
          <w:i/>
          <w:iCs/>
          <w:color w:val="FF0000"/>
        </w:rPr>
        <w:t xml:space="preserve"> </w:t>
      </w:r>
      <w:r w:rsidR="00BC1842" w:rsidRPr="00CE1DBC">
        <w:rPr>
          <w:rFonts w:ascii="Plain Thin" w:eastAsia="Calibri" w:hAnsi="Plain Thin" w:cs="Arial"/>
          <w:b/>
          <w:bCs/>
          <w:i/>
          <w:iCs/>
        </w:rPr>
        <w:t>und neue Wege der medizinischen Versorgung bieten</w:t>
      </w:r>
      <w:r w:rsidR="00A870CA" w:rsidRPr="00CE1DBC">
        <w:rPr>
          <w:rFonts w:ascii="Plain Thin" w:eastAsia="Calibri" w:hAnsi="Plain Thin" w:cs="Arial"/>
          <w:b/>
          <w:bCs/>
          <w:i/>
          <w:iCs/>
        </w:rPr>
        <w:t xml:space="preserve">. </w:t>
      </w:r>
      <w:r w:rsidR="00A870CA" w:rsidRPr="00A870CA">
        <w:rPr>
          <w:rFonts w:ascii="Plain Thin" w:eastAsia="Calibri" w:hAnsi="Plain Thin" w:cs="Arial"/>
          <w:b/>
          <w:bCs/>
          <w:i/>
          <w:iCs/>
        </w:rPr>
        <w:t>Vor diesem Hintergrund laden ETL ADVISION</w:t>
      </w:r>
      <w:r w:rsidR="00A870CA">
        <w:rPr>
          <w:rFonts w:ascii="Plain Thin" w:eastAsia="Calibri" w:hAnsi="Plain Thin" w:cs="Arial"/>
          <w:b/>
          <w:bCs/>
          <w:i/>
          <w:iCs/>
        </w:rPr>
        <w:t>, Deutschlands führende Steuerberatung im Gesundheitswesen,</w:t>
      </w:r>
      <w:r w:rsidR="00A870CA" w:rsidRPr="00A870CA">
        <w:rPr>
          <w:rFonts w:ascii="Plain Thin" w:eastAsia="Calibri" w:hAnsi="Plain Thin" w:cs="Arial"/>
          <w:b/>
          <w:bCs/>
          <w:i/>
          <w:iCs/>
        </w:rPr>
        <w:t xml:space="preserve"> und der Deutsche Franchiseverband am 29. März 2022 zu</w:t>
      </w:r>
      <w:r w:rsidR="00A870CA">
        <w:rPr>
          <w:rFonts w:ascii="Plain Thin" w:eastAsia="Calibri" w:hAnsi="Plain Thin" w:cs="Arial"/>
          <w:b/>
          <w:bCs/>
          <w:i/>
          <w:iCs/>
        </w:rPr>
        <w:t>r</w:t>
      </w:r>
      <w:r w:rsidR="00A870CA" w:rsidRPr="00A870CA">
        <w:rPr>
          <w:rFonts w:ascii="Plain Thin" w:eastAsia="Calibri" w:hAnsi="Plain Thin" w:cs="Arial"/>
          <w:b/>
          <w:bCs/>
          <w:i/>
          <w:iCs/>
        </w:rPr>
        <w:t xml:space="preserve"> ersten digitalen Innovationskonferenz unter dem Titel „Franchise für Ärzte – Neue Wege für das Gesundheitswesen“ ein. Auf die </w:t>
      </w:r>
      <w:proofErr w:type="spellStart"/>
      <w:proofErr w:type="gramStart"/>
      <w:r w:rsidR="00A870CA" w:rsidRPr="00A870CA">
        <w:rPr>
          <w:rFonts w:ascii="Plain Thin" w:eastAsia="Calibri" w:hAnsi="Plain Thin" w:cs="Arial"/>
          <w:b/>
          <w:bCs/>
          <w:i/>
          <w:iCs/>
        </w:rPr>
        <w:t>Teilnehmer:innen</w:t>
      </w:r>
      <w:proofErr w:type="spellEnd"/>
      <w:proofErr w:type="gramEnd"/>
      <w:r w:rsidR="00A870CA" w:rsidRPr="00A870CA">
        <w:rPr>
          <w:rFonts w:ascii="Plain Thin" w:eastAsia="Calibri" w:hAnsi="Plain Thin" w:cs="Arial"/>
          <w:b/>
          <w:bCs/>
          <w:i/>
          <w:iCs/>
        </w:rPr>
        <w:t xml:space="preserve"> der Konferenz wartet ein inspirierendes Panel zum Thema „Das System der Systempraxis“ mit </w:t>
      </w:r>
      <w:proofErr w:type="spellStart"/>
      <w:r w:rsidR="00A870CA" w:rsidRPr="00A870CA">
        <w:rPr>
          <w:rFonts w:ascii="Plain Thin" w:eastAsia="Calibri" w:hAnsi="Plain Thin" w:cs="Arial"/>
          <w:b/>
          <w:bCs/>
          <w:i/>
          <w:iCs/>
        </w:rPr>
        <w:t>Expert:innen</w:t>
      </w:r>
      <w:proofErr w:type="spellEnd"/>
      <w:r w:rsidR="00A870CA" w:rsidRPr="00A870CA">
        <w:rPr>
          <w:rFonts w:ascii="Plain Thin" w:eastAsia="Calibri" w:hAnsi="Plain Thin" w:cs="Arial"/>
          <w:b/>
          <w:bCs/>
          <w:i/>
          <w:iCs/>
        </w:rPr>
        <w:t xml:space="preserve"> aus dem Gesundheitswesen und potenziellen </w:t>
      </w:r>
      <w:proofErr w:type="spellStart"/>
      <w:r w:rsidR="00A870CA" w:rsidRPr="00A870CA">
        <w:rPr>
          <w:rFonts w:ascii="Plain Thin" w:eastAsia="Calibri" w:hAnsi="Plain Thin" w:cs="Arial"/>
          <w:b/>
          <w:bCs/>
          <w:i/>
          <w:iCs/>
        </w:rPr>
        <w:t>Investor:innen</w:t>
      </w:r>
      <w:proofErr w:type="spellEnd"/>
      <w:r w:rsidR="00A870CA" w:rsidRPr="00A870CA">
        <w:rPr>
          <w:rFonts w:ascii="Plain Thin" w:eastAsia="Calibri" w:hAnsi="Plain Thin" w:cs="Arial"/>
          <w:b/>
          <w:bCs/>
          <w:i/>
          <w:iCs/>
        </w:rPr>
        <w:t xml:space="preserve">. Inhaltlich abgerundet wird die Konferenz durch Workshops, die sich sowohl an potenzielle </w:t>
      </w:r>
      <w:proofErr w:type="spellStart"/>
      <w:proofErr w:type="gramStart"/>
      <w:r w:rsidR="00A870CA" w:rsidRPr="00A870CA">
        <w:rPr>
          <w:rFonts w:ascii="Plain Thin" w:eastAsia="Calibri" w:hAnsi="Plain Thin" w:cs="Arial"/>
          <w:b/>
          <w:bCs/>
          <w:i/>
          <w:iCs/>
        </w:rPr>
        <w:t>Franchisegeber:innen</w:t>
      </w:r>
      <w:proofErr w:type="spellEnd"/>
      <w:proofErr w:type="gramEnd"/>
      <w:r w:rsidR="00A870CA" w:rsidRPr="00A870CA">
        <w:rPr>
          <w:rFonts w:ascii="Plain Thin" w:eastAsia="Calibri" w:hAnsi="Plain Thin" w:cs="Arial"/>
          <w:b/>
          <w:bCs/>
          <w:i/>
          <w:iCs/>
        </w:rPr>
        <w:t xml:space="preserve"> als auch </w:t>
      </w:r>
      <w:proofErr w:type="spellStart"/>
      <w:r w:rsidR="00A870CA" w:rsidRPr="00A870CA">
        <w:rPr>
          <w:rFonts w:ascii="Plain Thin" w:eastAsia="Calibri" w:hAnsi="Plain Thin" w:cs="Arial"/>
          <w:b/>
          <w:bCs/>
          <w:i/>
          <w:iCs/>
        </w:rPr>
        <w:t>Franchisenehmer:innen</w:t>
      </w:r>
      <w:proofErr w:type="spellEnd"/>
      <w:r w:rsidR="00A870CA" w:rsidRPr="00A870CA">
        <w:rPr>
          <w:rFonts w:ascii="Plain Thin" w:eastAsia="Calibri" w:hAnsi="Plain Thin" w:cs="Arial"/>
          <w:b/>
          <w:bCs/>
          <w:i/>
          <w:iCs/>
        </w:rPr>
        <w:t xml:space="preserve"> sowie </w:t>
      </w:r>
      <w:proofErr w:type="spellStart"/>
      <w:r w:rsidR="00A870CA" w:rsidRPr="00A870CA">
        <w:rPr>
          <w:rFonts w:ascii="Plain Thin" w:eastAsia="Calibri" w:hAnsi="Plain Thin" w:cs="Arial"/>
          <w:b/>
          <w:bCs/>
          <w:i/>
          <w:iCs/>
        </w:rPr>
        <w:t>Existenzgründer:innen</w:t>
      </w:r>
      <w:proofErr w:type="spellEnd"/>
      <w:r w:rsidR="00A870CA" w:rsidRPr="00A870CA">
        <w:rPr>
          <w:rFonts w:ascii="Plain Thin" w:eastAsia="Calibri" w:hAnsi="Plain Thin" w:cs="Arial"/>
          <w:b/>
          <w:bCs/>
          <w:i/>
          <w:iCs/>
        </w:rPr>
        <w:t xml:space="preserve"> richten.</w:t>
      </w:r>
    </w:p>
    <w:p w14:paraId="7D289235" w14:textId="77777777" w:rsidR="00A870CA" w:rsidRDefault="00A870CA" w:rsidP="00A870CA">
      <w:pPr>
        <w:spacing w:line="256" w:lineRule="auto"/>
        <w:rPr>
          <w:rFonts w:ascii="Plain Thin" w:eastAsia="Calibri" w:hAnsi="Plain Thin" w:cs="Arial"/>
          <w:b/>
          <w:bCs/>
          <w:i/>
          <w:iCs/>
        </w:rPr>
      </w:pPr>
    </w:p>
    <w:p w14:paraId="3681373B" w14:textId="77777777" w:rsidR="00A870CA" w:rsidRDefault="00A870CA" w:rsidP="00A870CA">
      <w:pPr>
        <w:spacing w:line="256" w:lineRule="auto"/>
        <w:rPr>
          <w:rFonts w:ascii="Plain Thin" w:eastAsia="Calibri" w:hAnsi="Plain Thin" w:cs="Arial"/>
        </w:rPr>
      </w:pPr>
      <w:r w:rsidRPr="00A870CA">
        <w:rPr>
          <w:rFonts w:ascii="Plain Thin" w:eastAsia="Calibri" w:hAnsi="Plain Thin" w:cs="Arial"/>
        </w:rPr>
        <w:t>Ziel der Konferenz ist es, das Bewusstsein der Gesundheitsbranche für Franchising und Systempraxen zu stärken. Die Diskussion um neue wirtschaftliche Modelle im Gesundheitswesen sollte jetzt geführt werden und dabei die ersten sehr erfolgreichen Umsetzungsbeispiele als Prototypen dienen. Damit medizinische Versorgungswege leistungs- und konkurrenzfähig bleiben sind neue Pfade unverzichtbar.</w:t>
      </w:r>
      <w:r>
        <w:rPr>
          <w:rFonts w:ascii="Plain Thin" w:eastAsia="Calibri" w:hAnsi="Plain Thin" w:cs="Arial"/>
        </w:rPr>
        <w:t xml:space="preserve"> </w:t>
      </w:r>
    </w:p>
    <w:p w14:paraId="2B63928B" w14:textId="0116C505" w:rsidR="00A870CA" w:rsidRPr="00CE1DBC" w:rsidRDefault="00C83F63" w:rsidP="00A870CA">
      <w:pPr>
        <w:spacing w:line="256" w:lineRule="auto"/>
        <w:rPr>
          <w:rFonts w:ascii="Plain Thin" w:eastAsia="Calibri" w:hAnsi="Plain Thin" w:cs="Arial"/>
        </w:rPr>
      </w:pPr>
      <w:r>
        <w:rPr>
          <w:rFonts w:ascii="Plain Thin" w:eastAsia="Calibri" w:hAnsi="Plain Thin" w:cs="Arial"/>
          <w:bCs/>
          <w:iCs/>
        </w:rPr>
        <w:t>Moderiert wird digitale Konferenz</w:t>
      </w:r>
      <w:r w:rsidR="00A870CA" w:rsidRPr="00A870CA">
        <w:rPr>
          <w:rFonts w:ascii="Plain Thin" w:eastAsia="Calibri" w:hAnsi="Plain Thin" w:cs="Arial"/>
          <w:bCs/>
          <w:iCs/>
        </w:rPr>
        <w:t xml:space="preserve"> von </w:t>
      </w:r>
      <w:r w:rsidR="00A870CA" w:rsidRPr="00A870CA">
        <w:rPr>
          <w:rFonts w:ascii="Plain Thin" w:eastAsia="Calibri" w:hAnsi="Plain Thin" w:cs="Arial"/>
          <w:b/>
          <w:iCs/>
        </w:rPr>
        <w:t>Hauke Gerlof</w:t>
      </w:r>
      <w:r w:rsidR="00A870CA" w:rsidRPr="00A870CA">
        <w:rPr>
          <w:rFonts w:ascii="Plain Thin" w:eastAsia="Calibri" w:hAnsi="Plain Thin" w:cs="Arial"/>
          <w:bCs/>
          <w:iCs/>
        </w:rPr>
        <w:t xml:space="preserve">, stellvertretender Chefredakteur der renommierten Ärzte Zeitung. Nach einer Begrüßung der Teilnehmenden durch ETL-Vorstand </w:t>
      </w:r>
      <w:r w:rsidR="00A870CA" w:rsidRPr="00A870CA">
        <w:rPr>
          <w:rFonts w:ascii="Plain Thin" w:eastAsia="Calibri" w:hAnsi="Plain Thin" w:cs="Arial"/>
          <w:b/>
          <w:iCs/>
        </w:rPr>
        <w:t>Marc Müller</w:t>
      </w:r>
      <w:r w:rsidR="00A870CA" w:rsidRPr="00A870CA">
        <w:rPr>
          <w:rFonts w:ascii="Plain Thin" w:eastAsia="Calibri" w:hAnsi="Plain Thin" w:cs="Arial"/>
          <w:bCs/>
          <w:iCs/>
        </w:rPr>
        <w:t xml:space="preserve"> erfolgt eine thematische Einführung von </w:t>
      </w:r>
      <w:r w:rsidR="00A870CA" w:rsidRPr="00A870CA">
        <w:rPr>
          <w:rFonts w:ascii="Plain Thin" w:eastAsia="Calibri" w:hAnsi="Plain Thin" w:cs="Arial"/>
          <w:b/>
          <w:iCs/>
        </w:rPr>
        <w:t>Torben Leif Brodersen</w:t>
      </w:r>
      <w:r w:rsidR="00A870CA" w:rsidRPr="00A870CA">
        <w:rPr>
          <w:rFonts w:ascii="Plain Thin" w:eastAsia="Calibri" w:hAnsi="Plain Thin" w:cs="Arial"/>
          <w:bCs/>
          <w:iCs/>
        </w:rPr>
        <w:t xml:space="preserve">. Der Hauptgeschäftsführer des Deutschen Franchiseverbandes, Kooperationspartner von ETL ADVISION, wird anschließend mit der </w:t>
      </w:r>
      <w:r w:rsidR="00BC1842" w:rsidRPr="00CE1DBC">
        <w:rPr>
          <w:rFonts w:ascii="Plain Thin" w:eastAsia="Calibri" w:hAnsi="Plain Thin" w:cs="Arial"/>
          <w:bCs/>
          <w:iCs/>
        </w:rPr>
        <w:t>Steuerberaterin und Branchenleitung</w:t>
      </w:r>
      <w:r w:rsidR="00CE1DBC">
        <w:rPr>
          <w:rFonts w:ascii="Plain Thin" w:eastAsia="Calibri" w:hAnsi="Plain Thin" w:cs="Arial"/>
          <w:bCs/>
          <w:iCs/>
        </w:rPr>
        <w:t xml:space="preserve"> </w:t>
      </w:r>
      <w:r w:rsidR="00A870CA" w:rsidRPr="00A870CA">
        <w:rPr>
          <w:rFonts w:ascii="Plain Thin" w:eastAsia="Calibri" w:hAnsi="Plain Thin" w:cs="Arial"/>
          <w:bCs/>
          <w:iCs/>
        </w:rPr>
        <w:t xml:space="preserve">von ETL ADVISION, </w:t>
      </w:r>
      <w:r w:rsidR="00A870CA" w:rsidRPr="00A870CA">
        <w:rPr>
          <w:rFonts w:ascii="Plain Thin" w:eastAsia="Calibri" w:hAnsi="Plain Thin" w:cs="Arial"/>
          <w:b/>
          <w:iCs/>
        </w:rPr>
        <w:t>Janine Peine,</w:t>
      </w:r>
      <w:r w:rsidR="00A870CA" w:rsidRPr="00A870CA">
        <w:rPr>
          <w:rFonts w:ascii="Plain Thin" w:eastAsia="Calibri" w:hAnsi="Plain Thin" w:cs="Arial"/>
          <w:bCs/>
          <w:iCs/>
        </w:rPr>
        <w:t xml:space="preserve"> über die Vorteile des Franchise-Modells für Ärzte</w:t>
      </w:r>
      <w:r w:rsidR="00A870CA" w:rsidRPr="00CE1DBC">
        <w:rPr>
          <w:rFonts w:ascii="Plain Thin" w:eastAsia="Calibri" w:hAnsi="Plain Thin" w:cs="Arial"/>
          <w:bCs/>
          <w:iCs/>
        </w:rPr>
        <w:t>,</w:t>
      </w:r>
      <w:r w:rsidR="00BC1842" w:rsidRPr="00CE1DBC">
        <w:rPr>
          <w:rFonts w:ascii="Plain Thin" w:eastAsia="Calibri" w:hAnsi="Plain Thin" w:cs="Arial"/>
          <w:bCs/>
          <w:iCs/>
        </w:rPr>
        <w:t xml:space="preserve"> Patienten und Investoren</w:t>
      </w:r>
      <w:r w:rsidR="00A870CA" w:rsidRPr="00CE1DBC">
        <w:rPr>
          <w:rFonts w:ascii="Plain Thin" w:eastAsia="Calibri" w:hAnsi="Plain Thin" w:cs="Arial"/>
          <w:bCs/>
          <w:iCs/>
        </w:rPr>
        <w:t xml:space="preserve"> </w:t>
      </w:r>
      <w:r w:rsidR="00A870CA" w:rsidRPr="00A870CA">
        <w:rPr>
          <w:rFonts w:ascii="Plain Thin" w:eastAsia="Calibri" w:hAnsi="Plain Thin" w:cs="Arial"/>
          <w:bCs/>
          <w:iCs/>
        </w:rPr>
        <w:t xml:space="preserve">referieren. </w:t>
      </w:r>
      <w:r w:rsidR="00A870CA" w:rsidRPr="00CE1DBC">
        <w:rPr>
          <w:rFonts w:ascii="Plain Thin" w:eastAsia="Calibri" w:hAnsi="Plain Thin" w:cs="Arial"/>
          <w:bCs/>
          <w:iCs/>
        </w:rPr>
        <w:t xml:space="preserve">Als </w:t>
      </w:r>
      <w:proofErr w:type="spellStart"/>
      <w:r w:rsidR="00A870CA" w:rsidRPr="00CE1DBC">
        <w:rPr>
          <w:rFonts w:ascii="Plain Thin" w:eastAsia="Calibri" w:hAnsi="Plain Thin" w:cs="Arial"/>
          <w:bCs/>
          <w:iCs/>
        </w:rPr>
        <w:t>Keynote</w:t>
      </w:r>
      <w:proofErr w:type="spellEnd"/>
      <w:r w:rsidR="00A870CA" w:rsidRPr="00CE1DBC">
        <w:rPr>
          <w:rFonts w:ascii="Plain Thin" w:eastAsia="Calibri" w:hAnsi="Plain Thin" w:cs="Arial"/>
          <w:bCs/>
          <w:iCs/>
        </w:rPr>
        <w:t xml:space="preserve">-Speaker konnte </w:t>
      </w:r>
      <w:r w:rsidR="00A870CA" w:rsidRPr="00CE1DBC">
        <w:rPr>
          <w:rFonts w:ascii="Plain Thin" w:eastAsia="Calibri" w:hAnsi="Plain Thin" w:cs="Arial"/>
          <w:b/>
          <w:iCs/>
        </w:rPr>
        <w:t>Dr. Sami Gaber</w:t>
      </w:r>
      <w:r w:rsidR="00A870CA" w:rsidRPr="00CE1DBC">
        <w:rPr>
          <w:rFonts w:ascii="Plain Thin" w:eastAsia="Calibri" w:hAnsi="Plain Thin" w:cs="Arial"/>
          <w:bCs/>
          <w:iCs/>
        </w:rPr>
        <w:t xml:space="preserve"> gewonnen werden. Der Allgemeinmediziner ist Gründer von </w:t>
      </w:r>
      <w:proofErr w:type="spellStart"/>
      <w:r w:rsidR="00A870CA" w:rsidRPr="00CE1DBC">
        <w:rPr>
          <w:rFonts w:ascii="Plain Thin" w:eastAsia="Calibri" w:hAnsi="Plain Thin" w:cs="Arial"/>
          <w:bCs/>
          <w:i/>
        </w:rPr>
        <w:t>docport</w:t>
      </w:r>
      <w:proofErr w:type="spellEnd"/>
      <w:r w:rsidR="00A870CA" w:rsidRPr="00CE1DBC">
        <w:rPr>
          <w:rFonts w:ascii="Plain Thin" w:eastAsia="Calibri" w:hAnsi="Plain Thin" w:cs="Arial"/>
          <w:bCs/>
          <w:iCs/>
        </w:rPr>
        <w:t xml:space="preserve">, </w:t>
      </w:r>
      <w:r w:rsidR="00A870CA" w:rsidRPr="00CE1DBC">
        <w:rPr>
          <w:rFonts w:ascii="Plain Thin" w:eastAsia="Calibri" w:hAnsi="Plain Thin" w:cs="Arial"/>
        </w:rPr>
        <w:t>einem Unternehmen</w:t>
      </w:r>
      <w:r w:rsidR="00BC1842" w:rsidRPr="00CE1DBC">
        <w:rPr>
          <w:rFonts w:ascii="Plain Thin" w:hAnsi="Plain Thin"/>
          <w:color w:val="FF0000"/>
        </w:rPr>
        <w:t xml:space="preserve"> </w:t>
      </w:r>
      <w:r w:rsidR="00BC1842" w:rsidRPr="00CE1DBC">
        <w:rPr>
          <w:rFonts w:ascii="Plain Thin" w:hAnsi="Plain Thin"/>
        </w:rPr>
        <w:t>mit umfangreicher Erfahrung der Systempraxen im Hausarztsektor</w:t>
      </w:r>
      <w:r w:rsidR="00CE1DBC">
        <w:rPr>
          <w:rFonts w:ascii="Plain Thin" w:eastAsia="Calibri" w:hAnsi="Plain Thin" w:cs="Arial"/>
        </w:rPr>
        <w:t>.</w:t>
      </w:r>
    </w:p>
    <w:p w14:paraId="25F997D1" w14:textId="1630A768" w:rsidR="00A870CA" w:rsidRPr="00A870CA" w:rsidRDefault="00A870CA" w:rsidP="00A870CA">
      <w:pPr>
        <w:spacing w:line="256" w:lineRule="auto"/>
        <w:rPr>
          <w:rFonts w:ascii="Plain Thin" w:eastAsia="Calibri" w:hAnsi="Plain Thin" w:cs="Arial"/>
          <w:iCs/>
        </w:rPr>
      </w:pPr>
      <w:r w:rsidRPr="00A870CA">
        <w:rPr>
          <w:rFonts w:ascii="Plain Thin" w:eastAsia="Calibri" w:hAnsi="Plain Thin" w:cs="Arial"/>
        </w:rPr>
        <w:lastRenderedPageBreak/>
        <w:t xml:space="preserve">Die Referenten nehmen auch an der Paneldiskussion </w:t>
      </w:r>
      <w:r w:rsidRPr="00A870CA">
        <w:rPr>
          <w:rFonts w:ascii="Plain Thin" w:eastAsia="Calibri" w:hAnsi="Plain Thin" w:cs="Arial"/>
          <w:i/>
        </w:rPr>
        <w:t xml:space="preserve">Das System der Systempraxis – Neue Chancen für Ärzte und Investoren </w:t>
      </w:r>
      <w:r w:rsidRPr="00A870CA">
        <w:rPr>
          <w:rFonts w:ascii="Plain Thin" w:eastAsia="Calibri" w:hAnsi="Plain Thin" w:cs="Arial"/>
          <w:iCs/>
        </w:rPr>
        <w:t xml:space="preserve">teil. Ergänzen wird die Experten-Runde der </w:t>
      </w:r>
      <w:r w:rsidRPr="00A870CA">
        <w:rPr>
          <w:rFonts w:ascii="Plain Thin" w:eastAsia="Calibri" w:hAnsi="Plain Thin" w:cs="Arial"/>
        </w:rPr>
        <w:t xml:space="preserve">Augenarzt </w:t>
      </w:r>
      <w:r w:rsidRPr="00A870CA">
        <w:rPr>
          <w:rFonts w:ascii="Plain Thin" w:eastAsia="Calibri" w:hAnsi="Plain Thin" w:cs="Arial"/>
          <w:b/>
          <w:bCs/>
        </w:rPr>
        <w:t xml:space="preserve">Dr. Kaweh </w:t>
      </w:r>
      <w:proofErr w:type="spellStart"/>
      <w:r w:rsidRPr="00A870CA">
        <w:rPr>
          <w:rFonts w:ascii="Plain Thin" w:eastAsia="Calibri" w:hAnsi="Plain Thin" w:cs="Arial"/>
          <w:b/>
          <w:bCs/>
        </w:rPr>
        <w:t>Schayan-Araghi</w:t>
      </w:r>
      <w:proofErr w:type="spellEnd"/>
      <w:r w:rsidRPr="00A870CA">
        <w:rPr>
          <w:rFonts w:ascii="Plain Thin" w:eastAsia="Calibri" w:hAnsi="Plain Thin" w:cs="Arial"/>
        </w:rPr>
        <w:t xml:space="preserve">, Betreiber der ARTEMIS-Unternehmensgruppe, einem Verbund von Augenarztpraxen und OP-Zentren in Deutschland und der Schweiz mit Vorbildfunktion für innovative Ideen im Gesundheitswesen. </w:t>
      </w:r>
    </w:p>
    <w:p w14:paraId="3A9B5C13" w14:textId="67AFAE3A" w:rsidR="007047FD" w:rsidRPr="00A870CA" w:rsidRDefault="00A870CA" w:rsidP="00A870CA">
      <w:pPr>
        <w:spacing w:line="256" w:lineRule="auto"/>
        <w:rPr>
          <w:rFonts w:ascii="Plain Thin" w:eastAsia="Calibri" w:hAnsi="Plain Thin" w:cs="Arial"/>
        </w:rPr>
      </w:pPr>
      <w:r w:rsidRPr="00A870CA">
        <w:rPr>
          <w:rFonts w:ascii="Plain Thin" w:eastAsia="Calibri" w:hAnsi="Plain Thin" w:cs="Arial"/>
          <w:bCs/>
          <w:iCs/>
        </w:rPr>
        <w:t xml:space="preserve">In Zusammenarbeit mit dem Deutschen Franchiseverband will ETL ADVISION den Diskurs über Franchising im Gesundheitswesen anstoßen. Ziel dieses Bündnisses ist es, die Vorteile des professionellen Franchisings für das Gesundheitswesen zu verdeutlichen, um sowohl Ärzte, Zahnärzte, Physiotherapeuten als auch die übrigen Leistungserbringer fit für die Zukunft zu machen und sie so nicht zuletzt in ihrer Freiberuflichkeit und Selbständigkeit zu stärken. </w:t>
      </w:r>
    </w:p>
    <w:p w14:paraId="2EECEFDB" w14:textId="6190F382" w:rsidR="00A870CA" w:rsidRPr="00A870CA" w:rsidRDefault="00D77530" w:rsidP="00A870CA">
      <w:pPr>
        <w:spacing w:line="256" w:lineRule="auto"/>
        <w:rPr>
          <w:rFonts w:ascii="Plain Thin" w:eastAsia="Calibri" w:hAnsi="Plain Thin" w:cs="Arial"/>
          <w:b/>
          <w:i/>
        </w:rPr>
      </w:pPr>
      <w:hyperlink r:id="rId4" w:history="1">
        <w:r w:rsidR="00A870CA">
          <w:rPr>
            <w:rStyle w:val="Hyperlink"/>
            <w:rFonts w:ascii="Plain Thin" w:eastAsia="Calibri" w:hAnsi="Plain Thin" w:cs="Arial"/>
            <w:b/>
            <w:i/>
          </w:rPr>
          <w:t>K</w:t>
        </w:r>
        <w:r w:rsidR="00A870CA" w:rsidRPr="00A870CA">
          <w:rPr>
            <w:rStyle w:val="Hyperlink"/>
            <w:rFonts w:ascii="Plain Thin" w:eastAsia="Calibri" w:hAnsi="Plain Thin" w:cs="Arial"/>
            <w:b/>
            <w:i/>
          </w:rPr>
          <w:t>ostenlos hier anmelden</w:t>
        </w:r>
      </w:hyperlink>
      <w:r w:rsidR="00A870CA" w:rsidRPr="00A870CA">
        <w:rPr>
          <w:rFonts w:ascii="Plain Thin" w:eastAsia="Calibri" w:hAnsi="Plain Thin" w:cs="Arial"/>
          <w:b/>
          <w:i/>
        </w:rPr>
        <w:t xml:space="preserve"> und online an der Veranstaltung am 29. März ab 9 Uhr teilnehmen.</w:t>
      </w:r>
    </w:p>
    <w:p w14:paraId="585B5694" w14:textId="77777777" w:rsidR="00A870CA" w:rsidRPr="004F3127" w:rsidRDefault="00A870CA" w:rsidP="007047FD">
      <w:pPr>
        <w:spacing w:line="256" w:lineRule="auto"/>
        <w:rPr>
          <w:rFonts w:ascii="Plain Thin" w:eastAsia="Calibri" w:hAnsi="Plain Thin" w:cs="Arial"/>
        </w:rPr>
      </w:pPr>
    </w:p>
    <w:p w14:paraId="250BC289" w14:textId="10DA9FE4" w:rsidR="004F3127" w:rsidRPr="004F3127" w:rsidRDefault="004F3127" w:rsidP="004F3127">
      <w:pPr>
        <w:jc w:val="both"/>
        <w:rPr>
          <w:rFonts w:ascii="Plain Thin" w:eastAsia="Calibri" w:hAnsi="Plain Thin" w:cs="Arial"/>
          <w:b/>
          <w:bCs/>
        </w:rPr>
      </w:pPr>
      <w:r w:rsidRPr="004F3127">
        <w:rPr>
          <w:rFonts w:ascii="Plain Thin" w:eastAsia="Calibri" w:hAnsi="Plain Thin" w:cs="Arial"/>
          <w:b/>
          <w:bCs/>
        </w:rPr>
        <w:t>Über ETL ADVISION</w:t>
      </w:r>
    </w:p>
    <w:p w14:paraId="4F32D803" w14:textId="77777777" w:rsidR="004F3127" w:rsidRPr="004F3127" w:rsidRDefault="004F3127" w:rsidP="004F3127">
      <w:pPr>
        <w:spacing w:after="0" w:line="240" w:lineRule="auto"/>
        <w:rPr>
          <w:rFonts w:ascii="Plain Thin" w:eastAsia="Calibri" w:hAnsi="Plain Thin" w:cs="Calibri"/>
          <w:sz w:val="16"/>
          <w:szCs w:val="16"/>
        </w:rPr>
      </w:pPr>
      <w:r w:rsidRPr="004F3127">
        <w:rPr>
          <w:rFonts w:ascii="Plain Thin" w:eastAsia="Calibri" w:hAnsi="Plain Thin" w:cs="Calibri"/>
          <w:sz w:val="16"/>
          <w:szCs w:val="16"/>
        </w:rPr>
        <w:t xml:space="preserve">ETL ADVISION ist die marktführende Steuerberatung mit integrierter Rechtsberatung. Unsere ETL ADVISION Kanzleien beraten und unterstützen in allen steuerrechtlichen, rechtlichen, betriebswirtschaftlichen und organisatorischen Angelegenheiten, um die wirtschaftliche Stabilität der Mandanten nachhaltig zu sichern und auszubauen. Dabei nutzen wir unsere Fachexpertise und langjährige Berufserfahrung. Darüber hinaus können wir auf das Know-how des Experten-Netzwerkes der ETL ADVISION zurückgreifen. ETL ADVISION ist ein Verbund von mehr als 120 kooperierenden ETL-Steuerberatungskanzleien und bundesweit führend in der Steuerberatung im Gesundheitswesen. Die Spezialisierung auf die Beratung von </w:t>
      </w:r>
      <w:proofErr w:type="spellStart"/>
      <w:r w:rsidRPr="004F3127">
        <w:rPr>
          <w:rFonts w:ascii="Plain Thin" w:eastAsia="Calibri" w:hAnsi="Plain Thin" w:cs="Calibri"/>
          <w:sz w:val="16"/>
          <w:szCs w:val="16"/>
        </w:rPr>
        <w:t>Heilberuflern</w:t>
      </w:r>
      <w:proofErr w:type="spellEnd"/>
      <w:r w:rsidRPr="004F3127">
        <w:rPr>
          <w:rFonts w:ascii="Plain Thin" w:eastAsia="Calibri" w:hAnsi="Plain Thin" w:cs="Calibri"/>
          <w:sz w:val="16"/>
          <w:szCs w:val="16"/>
        </w:rPr>
        <w:t xml:space="preserve"> erfolgt auf der Basis einer qualifizierten Aus- und Weiterbildung der ETL ADVISION-Steuerberater und ihrer Mitarbeiter in unserer ETL Akademie und ermöglicht eine umfassende Betreuung in allen unternehmerischen Belangen.</w:t>
      </w:r>
    </w:p>
    <w:p w14:paraId="6C95C78D" w14:textId="77777777" w:rsidR="004F3127" w:rsidRPr="004F3127" w:rsidRDefault="00D77530" w:rsidP="004F3127">
      <w:pPr>
        <w:spacing w:after="0" w:line="252" w:lineRule="auto"/>
        <w:jc w:val="both"/>
        <w:rPr>
          <w:rFonts w:ascii="Plain Thin" w:eastAsia="Calibri" w:hAnsi="Plain Thin" w:cs="Calibri"/>
          <w:sz w:val="16"/>
          <w:szCs w:val="16"/>
        </w:rPr>
      </w:pPr>
      <w:hyperlink r:id="rId5" w:history="1">
        <w:r w:rsidR="004F3127" w:rsidRPr="004F3127">
          <w:rPr>
            <w:rFonts w:ascii="Plain Thin" w:eastAsia="Calibri" w:hAnsi="Plain Thin" w:cs="Calibri"/>
            <w:color w:val="0563C1"/>
            <w:sz w:val="16"/>
            <w:szCs w:val="16"/>
            <w:u w:val="single"/>
          </w:rPr>
          <w:t>www.etl-advision.de</w:t>
        </w:r>
      </w:hyperlink>
    </w:p>
    <w:p w14:paraId="49154B9B" w14:textId="77777777" w:rsidR="004F3127" w:rsidRPr="004F3127" w:rsidRDefault="004F3127" w:rsidP="004F3127">
      <w:pPr>
        <w:rPr>
          <w:rFonts w:ascii="Arial" w:eastAsia="Calibri" w:hAnsi="Arial" w:cs="Arial"/>
          <w:sz w:val="20"/>
          <w:szCs w:val="20"/>
        </w:rPr>
      </w:pPr>
    </w:p>
    <w:p w14:paraId="51025BFD" w14:textId="77777777" w:rsidR="004F3127" w:rsidRPr="004F3127" w:rsidRDefault="004F3127" w:rsidP="004F3127">
      <w:pPr>
        <w:spacing w:before="360" w:after="0" w:line="240" w:lineRule="auto"/>
        <w:contextualSpacing/>
        <w:jc w:val="both"/>
        <w:rPr>
          <w:rFonts w:ascii="Plain Thin" w:eastAsia="Calibri" w:hAnsi="Plain Thin" w:cs="Times New Roman"/>
          <w:b/>
          <w:sz w:val="16"/>
          <w:szCs w:val="16"/>
        </w:rPr>
      </w:pPr>
      <w:r w:rsidRPr="004F3127">
        <w:rPr>
          <w:rFonts w:ascii="Plain Thin" w:eastAsia="Calibri" w:hAnsi="Plain Thin" w:cs="Times New Roman"/>
          <w:b/>
          <w:sz w:val="16"/>
          <w:szCs w:val="16"/>
        </w:rPr>
        <w:t>Pressekontakt</w:t>
      </w:r>
    </w:p>
    <w:p w14:paraId="628FDB37" w14:textId="77777777" w:rsidR="004F3127" w:rsidRPr="004F3127" w:rsidRDefault="004F3127" w:rsidP="004F3127">
      <w:pPr>
        <w:spacing w:after="0" w:line="240" w:lineRule="auto"/>
        <w:contextualSpacing/>
        <w:jc w:val="both"/>
        <w:rPr>
          <w:rFonts w:ascii="Plain Thin" w:eastAsia="Calibri" w:hAnsi="Plain Thin" w:cs="Calibri Light"/>
          <w:sz w:val="16"/>
          <w:szCs w:val="16"/>
        </w:rPr>
      </w:pPr>
      <w:r w:rsidRPr="004F3127">
        <w:rPr>
          <w:rFonts w:ascii="Plain Thin" w:eastAsia="Calibri" w:hAnsi="Plain Thin" w:cs="Calibri Light"/>
          <w:sz w:val="16"/>
          <w:szCs w:val="16"/>
        </w:rPr>
        <w:t>Danyal Alaybeyoglu, Tel.: 030 22 64 02 30, E-Mail: danyal.alaybeyoglu@etl.de, ETL, Mauerstraße 86-88, 10117 Berlin, www.etl.de</w:t>
      </w:r>
    </w:p>
    <w:p w14:paraId="43D9B2CF" w14:textId="77777777" w:rsidR="004F3127" w:rsidRPr="004F3127" w:rsidRDefault="004F3127" w:rsidP="004F3127">
      <w:pPr>
        <w:rPr>
          <w:rFonts w:ascii="Arial" w:eastAsia="Calibri" w:hAnsi="Arial" w:cs="Arial"/>
          <w:sz w:val="20"/>
          <w:szCs w:val="20"/>
        </w:rPr>
      </w:pPr>
    </w:p>
    <w:p w14:paraId="5C37695C" w14:textId="77777777" w:rsidR="00FE6F3E" w:rsidRDefault="00FE6F3E"/>
    <w:sectPr w:rsidR="00FE6F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in">
    <w:altName w:val="Calibri"/>
    <w:panose1 w:val="020B0503020202020204"/>
    <w:charset w:val="00"/>
    <w:family w:val="swiss"/>
    <w:notTrueType/>
    <w:pitch w:val="variable"/>
    <w:sig w:usb0="8000002F" w:usb1="00002000" w:usb2="00000000" w:usb3="00000000" w:csb0="00000093" w:csb1="00000000"/>
  </w:font>
  <w:font w:name="Arial">
    <w:panose1 w:val="020B0604020202020204"/>
    <w:charset w:val="00"/>
    <w:family w:val="swiss"/>
    <w:pitch w:val="variable"/>
    <w:sig w:usb0="E0002EFF" w:usb1="C000785B" w:usb2="00000009" w:usb3="00000000" w:csb0="000001FF" w:csb1="00000000"/>
  </w:font>
  <w:font w:name="Plain Thin">
    <w:altName w:val="Calibri"/>
    <w:panose1 w:val="020B0403020202020204"/>
    <w:charset w:val="00"/>
    <w:family w:val="swiss"/>
    <w:notTrueType/>
    <w:pitch w:val="variable"/>
    <w:sig w:usb0="8000002F" w:usb1="00002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7A"/>
    <w:rsid w:val="004F3127"/>
    <w:rsid w:val="005768D7"/>
    <w:rsid w:val="006256EC"/>
    <w:rsid w:val="006F0AAC"/>
    <w:rsid w:val="007047FD"/>
    <w:rsid w:val="007E7439"/>
    <w:rsid w:val="00830845"/>
    <w:rsid w:val="00892EEA"/>
    <w:rsid w:val="008C1F7A"/>
    <w:rsid w:val="00A870CA"/>
    <w:rsid w:val="00BC1842"/>
    <w:rsid w:val="00BE1BF4"/>
    <w:rsid w:val="00C83F63"/>
    <w:rsid w:val="00CE1DBC"/>
    <w:rsid w:val="00D77530"/>
    <w:rsid w:val="00F83D32"/>
    <w:rsid w:val="00FE6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A848"/>
  <w15:chartTrackingRefBased/>
  <w15:docId w15:val="{397E069D-9779-471B-BC05-814C56D1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3127"/>
    <w:rPr>
      <w:color w:val="0563C1" w:themeColor="hyperlink"/>
      <w:u w:val="single"/>
    </w:rPr>
  </w:style>
  <w:style w:type="character" w:customStyle="1" w:styleId="UnresolvedMention">
    <w:name w:val="Unresolved Mention"/>
    <w:basedOn w:val="Absatz-Standardschriftart"/>
    <w:uiPriority w:val="99"/>
    <w:semiHidden/>
    <w:unhideWhenUsed/>
    <w:rsid w:val="004F3127"/>
    <w:rPr>
      <w:color w:val="605E5C"/>
      <w:shd w:val="clear" w:color="auto" w:fill="E1DFDD"/>
    </w:rPr>
  </w:style>
  <w:style w:type="character" w:styleId="BesuchterLink">
    <w:name w:val="FollowedHyperlink"/>
    <w:basedOn w:val="Absatz-Standardschriftart"/>
    <w:uiPriority w:val="99"/>
    <w:semiHidden/>
    <w:unhideWhenUsed/>
    <w:rsid w:val="00A870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l-advision.de/" TargetMode="External"/><Relationship Id="rId4" Type="http://schemas.openxmlformats.org/officeDocument/2006/relationships/hyperlink" Target="https://urldefense.com/v3/__http:/www.eventbrite.de/e/franchise-fur-arzte-neue-wege-fur-das-gesundheitswesen-tickets-228776816617__;!!NLFGqXoFfo8MMQ!8CDFzqGKJbA-7Rm-kMmH_lSYJWiUOWOklq-_QY9Jr-Rw_CsxgMmfANYb_TlTpK_BGRx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2022-02-24T14:07:00Z</dcterms:created>
  <dcterms:modified xsi:type="dcterms:W3CDTF">2022-03-02T07:37:00Z</dcterms:modified>
</cp:coreProperties>
</file>