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95925" w14:textId="0314FCE5" w:rsidR="004C231C" w:rsidRPr="00FC6193" w:rsidRDefault="004C231C" w:rsidP="0087512A">
      <w:pPr>
        <w:pStyle w:val="berschrift1"/>
        <w:tabs>
          <w:tab w:val="left" w:pos="5387"/>
        </w:tabs>
        <w:ind w:right="2268"/>
        <w:jc w:val="both"/>
        <w:rPr>
          <w:rFonts w:ascii="Verdana" w:hAnsi="Verdana"/>
        </w:rPr>
      </w:pPr>
      <w:r w:rsidRPr="00D17B8B">
        <w:rPr>
          <w:rFonts w:ascii="Verdana" w:hAnsi="Verdana"/>
          <w:sz w:val="22"/>
        </w:rPr>
        <w:t xml:space="preserve">Presseinformation </w:t>
      </w:r>
      <w:r w:rsidR="003D5D00">
        <w:rPr>
          <w:rFonts w:ascii="Verdana" w:hAnsi="Verdana"/>
          <w:sz w:val="22"/>
        </w:rPr>
        <w:t>2</w:t>
      </w:r>
      <w:r w:rsidR="002A45C4">
        <w:rPr>
          <w:rFonts w:ascii="Verdana" w:hAnsi="Verdana"/>
          <w:sz w:val="22"/>
        </w:rPr>
        <w:t>/202</w:t>
      </w:r>
      <w:r w:rsidR="002604D1">
        <w:rPr>
          <w:rFonts w:ascii="Verdana" w:hAnsi="Verdana"/>
          <w:sz w:val="22"/>
        </w:rPr>
        <w:t>4</w:t>
      </w:r>
      <w:r w:rsidRPr="00FC6193">
        <w:rPr>
          <w:rFonts w:ascii="Verdana" w:hAnsi="Verdana"/>
          <w:sz w:val="22"/>
        </w:rPr>
        <w:t xml:space="preserve"> </w:t>
      </w:r>
    </w:p>
    <w:p w14:paraId="7BD9E9CA" w14:textId="77777777" w:rsidR="004C231C" w:rsidRPr="00FC6193" w:rsidRDefault="004C231C" w:rsidP="004C231C">
      <w:pPr>
        <w:jc w:val="both"/>
        <w:rPr>
          <w:rFonts w:ascii="Verdana" w:hAnsi="Verdana" w:cs="Arial"/>
          <w:b/>
          <w:sz w:val="26"/>
        </w:rPr>
      </w:pPr>
    </w:p>
    <w:p w14:paraId="5CB19D08" w14:textId="6E504327" w:rsidR="00595AFC" w:rsidRPr="00595AFC" w:rsidRDefault="00595AFC" w:rsidP="003E1E00">
      <w:pPr>
        <w:ind w:right="2126"/>
        <w:rPr>
          <w:rFonts w:ascii="Verdana" w:hAnsi="Verdana"/>
          <w:b/>
          <w:bCs/>
          <w:sz w:val="26"/>
          <w:szCs w:val="26"/>
        </w:rPr>
      </w:pPr>
      <w:proofErr w:type="spellStart"/>
      <w:r w:rsidRPr="373EF1A7">
        <w:rPr>
          <w:rFonts w:ascii="Verdana" w:hAnsi="Verdana"/>
          <w:b/>
          <w:bCs/>
          <w:sz w:val="26"/>
          <w:szCs w:val="26"/>
        </w:rPr>
        <w:t>tecalor</w:t>
      </w:r>
      <w:proofErr w:type="spellEnd"/>
      <w:r w:rsidRPr="373EF1A7">
        <w:rPr>
          <w:rFonts w:ascii="Verdana" w:hAnsi="Verdana"/>
          <w:b/>
          <w:bCs/>
          <w:sz w:val="26"/>
          <w:szCs w:val="26"/>
        </w:rPr>
        <w:t xml:space="preserve"> auf der </w:t>
      </w:r>
      <w:r w:rsidR="00BD46C9" w:rsidRPr="373EF1A7">
        <w:rPr>
          <w:rFonts w:ascii="Verdana" w:hAnsi="Verdana"/>
          <w:b/>
          <w:bCs/>
          <w:sz w:val="26"/>
          <w:szCs w:val="26"/>
        </w:rPr>
        <w:t>IFH/</w:t>
      </w:r>
      <w:proofErr w:type="spellStart"/>
      <w:r w:rsidR="00BD46C9" w:rsidRPr="373EF1A7">
        <w:rPr>
          <w:rFonts w:ascii="Verdana" w:hAnsi="Verdana"/>
          <w:b/>
          <w:bCs/>
          <w:sz w:val="26"/>
          <w:szCs w:val="26"/>
        </w:rPr>
        <w:t>Intherm</w:t>
      </w:r>
      <w:proofErr w:type="spellEnd"/>
      <w:r w:rsidRPr="373EF1A7">
        <w:rPr>
          <w:rFonts w:ascii="Verdana" w:hAnsi="Verdana"/>
          <w:b/>
          <w:bCs/>
          <w:sz w:val="26"/>
          <w:szCs w:val="26"/>
        </w:rPr>
        <w:t xml:space="preserve"> 2024: Erweiterte Fachpartner-Services und Produktneuheiten im Messefokus</w:t>
      </w:r>
    </w:p>
    <w:p w14:paraId="10970FFE" w14:textId="77777777" w:rsidR="00595AFC" w:rsidRPr="00595AFC" w:rsidRDefault="00595AFC" w:rsidP="003E1E00">
      <w:pPr>
        <w:ind w:right="2126"/>
        <w:rPr>
          <w:rFonts w:ascii="Verdana" w:hAnsi="Verdana"/>
          <w:b/>
          <w:bCs/>
          <w:sz w:val="26"/>
          <w:szCs w:val="26"/>
        </w:rPr>
      </w:pPr>
    </w:p>
    <w:p w14:paraId="2DFB580C" w14:textId="02C106C5" w:rsidR="00C67747" w:rsidRPr="00C67747" w:rsidRDefault="00595AFC" w:rsidP="373EF1A7">
      <w:pPr>
        <w:ind w:right="2268"/>
        <w:rPr>
          <w:rStyle w:val="Fett"/>
          <w:rFonts w:ascii="Verdana" w:hAnsi="Verdana" w:cs="Arial"/>
          <w:sz w:val="22"/>
          <w:szCs w:val="22"/>
        </w:rPr>
      </w:pPr>
      <w:r>
        <w:rPr>
          <w:rStyle w:val="Fett"/>
          <w:rFonts w:ascii="Verdana" w:hAnsi="Verdana" w:cs="Arial"/>
          <w:sz w:val="22"/>
          <w:szCs w:val="22"/>
        </w:rPr>
        <w:t>Unter dem Motto „</w:t>
      </w:r>
      <w:r w:rsidRPr="00595AFC">
        <w:rPr>
          <w:rStyle w:val="Fett"/>
          <w:rFonts w:ascii="Verdana" w:hAnsi="Verdana" w:cs="Arial"/>
          <w:sz w:val="22"/>
          <w:szCs w:val="22"/>
        </w:rPr>
        <w:t>Energie aus der Natur</w:t>
      </w:r>
      <w:r>
        <w:rPr>
          <w:rStyle w:val="Fett"/>
          <w:rFonts w:ascii="Verdana" w:hAnsi="Verdana" w:cs="Arial"/>
          <w:sz w:val="22"/>
          <w:szCs w:val="22"/>
        </w:rPr>
        <w:t>“ präsentiert d</w:t>
      </w:r>
      <w:r w:rsidR="00AC6460">
        <w:rPr>
          <w:rStyle w:val="Fett"/>
          <w:rFonts w:ascii="Verdana" w:hAnsi="Verdana" w:cs="Arial"/>
          <w:sz w:val="22"/>
          <w:szCs w:val="22"/>
        </w:rPr>
        <w:t xml:space="preserve">er </w:t>
      </w:r>
      <w:r w:rsidR="000B699E">
        <w:rPr>
          <w:rStyle w:val="Fett"/>
          <w:rFonts w:ascii="Verdana" w:hAnsi="Verdana" w:cs="Arial"/>
          <w:sz w:val="22"/>
          <w:szCs w:val="22"/>
        </w:rPr>
        <w:t>System</w:t>
      </w:r>
      <w:r w:rsidR="00AC6460">
        <w:rPr>
          <w:rStyle w:val="Fett"/>
          <w:rFonts w:ascii="Verdana" w:hAnsi="Verdana" w:cs="Arial"/>
          <w:sz w:val="22"/>
          <w:szCs w:val="22"/>
        </w:rPr>
        <w:t xml:space="preserve">technik-Spezialist </w:t>
      </w:r>
      <w:proofErr w:type="spellStart"/>
      <w:r w:rsidR="00AC6460">
        <w:rPr>
          <w:rStyle w:val="Fett"/>
          <w:rFonts w:ascii="Verdana" w:hAnsi="Verdana" w:cs="Arial"/>
          <w:sz w:val="22"/>
          <w:szCs w:val="22"/>
        </w:rPr>
        <w:t>tecalor</w:t>
      </w:r>
      <w:proofErr w:type="spellEnd"/>
      <w:r w:rsidR="00AC6460">
        <w:rPr>
          <w:rStyle w:val="Fett"/>
          <w:rFonts w:ascii="Verdana" w:hAnsi="Verdana" w:cs="Arial"/>
          <w:sz w:val="22"/>
          <w:szCs w:val="22"/>
        </w:rPr>
        <w:t xml:space="preserve"> </w:t>
      </w:r>
      <w:r w:rsidR="00C67747" w:rsidRPr="00C67747">
        <w:rPr>
          <w:rStyle w:val="Fett"/>
          <w:rFonts w:ascii="Verdana" w:hAnsi="Verdana" w:cs="Arial"/>
          <w:sz w:val="22"/>
          <w:szCs w:val="22"/>
        </w:rPr>
        <w:t xml:space="preserve">effiziente Wärmepumpen und </w:t>
      </w:r>
      <w:proofErr w:type="spellStart"/>
      <w:r w:rsidR="00C67747" w:rsidRPr="00C67747">
        <w:rPr>
          <w:rStyle w:val="Fett"/>
          <w:rFonts w:ascii="Verdana" w:hAnsi="Verdana" w:cs="Arial"/>
          <w:sz w:val="22"/>
          <w:szCs w:val="22"/>
        </w:rPr>
        <w:t>Lüftungs</w:t>
      </w:r>
      <w:r w:rsidR="003B600C">
        <w:rPr>
          <w:rStyle w:val="Fett"/>
          <w:rFonts w:ascii="Verdana" w:hAnsi="Verdana" w:cs="Arial"/>
          <w:sz w:val="22"/>
          <w:szCs w:val="22"/>
        </w:rPr>
        <w:softHyphen/>
      </w:r>
      <w:r w:rsidR="00C67747" w:rsidRPr="00C67747">
        <w:rPr>
          <w:rStyle w:val="Fett"/>
          <w:rFonts w:ascii="Verdana" w:hAnsi="Verdana" w:cs="Arial"/>
          <w:sz w:val="22"/>
          <w:szCs w:val="22"/>
        </w:rPr>
        <w:t>systeme</w:t>
      </w:r>
      <w:proofErr w:type="spellEnd"/>
      <w:r w:rsidR="00C67747">
        <w:rPr>
          <w:rStyle w:val="Fett"/>
          <w:rFonts w:ascii="Verdana" w:hAnsi="Verdana" w:cs="Arial"/>
          <w:sz w:val="22"/>
          <w:szCs w:val="22"/>
        </w:rPr>
        <w:t xml:space="preserve">. </w:t>
      </w:r>
      <w:r w:rsidR="760AFD9F">
        <w:rPr>
          <w:rStyle w:val="Fett"/>
          <w:rFonts w:ascii="Verdana" w:hAnsi="Verdana" w:cs="Arial"/>
          <w:sz w:val="22"/>
          <w:szCs w:val="22"/>
        </w:rPr>
        <w:t>Weitere Highlights</w:t>
      </w:r>
      <w:r w:rsidR="00E3479A">
        <w:rPr>
          <w:rStyle w:val="Fett"/>
          <w:rFonts w:ascii="Verdana" w:hAnsi="Verdana" w:cs="Arial"/>
          <w:sz w:val="22"/>
          <w:szCs w:val="22"/>
        </w:rPr>
        <w:t>: Die weitreichende Unterstützung des Fachhandwerks durch eine umfassen</w:t>
      </w:r>
      <w:r w:rsidR="003B600C">
        <w:rPr>
          <w:rStyle w:val="Fett"/>
          <w:rFonts w:ascii="Verdana" w:hAnsi="Verdana" w:cs="Arial"/>
          <w:sz w:val="22"/>
          <w:szCs w:val="22"/>
        </w:rPr>
        <w:softHyphen/>
      </w:r>
      <w:r w:rsidR="00E3479A">
        <w:rPr>
          <w:rStyle w:val="Fett"/>
          <w:rFonts w:ascii="Verdana" w:hAnsi="Verdana" w:cs="Arial"/>
          <w:sz w:val="22"/>
          <w:szCs w:val="22"/>
        </w:rPr>
        <w:t>de Tool-Box und</w:t>
      </w:r>
      <w:r w:rsidR="00C4064D">
        <w:rPr>
          <w:rStyle w:val="Fett"/>
          <w:rFonts w:ascii="Verdana" w:hAnsi="Verdana" w:cs="Arial"/>
          <w:sz w:val="22"/>
          <w:szCs w:val="22"/>
        </w:rPr>
        <w:t xml:space="preserve"> </w:t>
      </w:r>
      <w:r w:rsidR="32B802CE" w:rsidRPr="373EF1A7">
        <w:rPr>
          <w:rStyle w:val="Fett"/>
          <w:rFonts w:ascii="Verdana" w:hAnsi="Verdana" w:cs="Arial"/>
          <w:sz w:val="22"/>
          <w:szCs w:val="22"/>
        </w:rPr>
        <w:t>eine Live-Demonstration der Wärmepumpen-Musterlösung für die Sanierung</w:t>
      </w:r>
      <w:r w:rsidR="00E3479A" w:rsidRPr="373EF1A7">
        <w:rPr>
          <w:rStyle w:val="Fett"/>
          <w:rFonts w:ascii="Verdana" w:hAnsi="Verdana" w:cs="Arial"/>
          <w:sz w:val="22"/>
          <w:szCs w:val="22"/>
        </w:rPr>
        <w:t xml:space="preserve">. </w:t>
      </w:r>
    </w:p>
    <w:p w14:paraId="4EE34E39" w14:textId="67B0E2D8" w:rsidR="000C49C4" w:rsidRDefault="000C49C4" w:rsidP="00536ECD">
      <w:pPr>
        <w:tabs>
          <w:tab w:val="left" w:pos="6840"/>
        </w:tabs>
        <w:spacing w:line="360" w:lineRule="auto"/>
        <w:ind w:right="2268"/>
        <w:rPr>
          <w:rFonts w:ascii="Verdana" w:hAnsi="Verdana" w:cs="Arial"/>
          <w:sz w:val="22"/>
          <w:szCs w:val="22"/>
        </w:rPr>
      </w:pPr>
    </w:p>
    <w:p w14:paraId="4E18C4A0" w14:textId="517E30A7" w:rsidR="002E0FD6" w:rsidRDefault="003E686E" w:rsidP="002E0FD6">
      <w:pPr>
        <w:tabs>
          <w:tab w:val="left" w:pos="6840"/>
        </w:tabs>
        <w:spacing w:line="360" w:lineRule="auto"/>
        <w:ind w:right="2268"/>
        <w:rPr>
          <w:rFonts w:ascii="Verdana" w:hAnsi="Verdana" w:cs="Arial"/>
          <w:sz w:val="22"/>
          <w:szCs w:val="22"/>
        </w:rPr>
      </w:pPr>
      <w:r>
        <w:rPr>
          <w:rFonts w:ascii="Verdana" w:hAnsi="Verdana" w:cs="Arial"/>
          <w:sz w:val="22"/>
          <w:szCs w:val="22"/>
        </w:rPr>
        <w:t>„Ja, wir präsentieren auch neue Produkte – unser Fokus liegt aber in diesem Frühjahr auf der weiteren Intensivierung der Partnerschaft mit dem Fachhandwerk und unseren Fach</w:t>
      </w:r>
      <w:r w:rsidR="003B600C">
        <w:rPr>
          <w:rFonts w:ascii="Verdana" w:hAnsi="Verdana" w:cs="Arial"/>
          <w:sz w:val="22"/>
          <w:szCs w:val="22"/>
        </w:rPr>
        <w:softHyphen/>
      </w:r>
      <w:r>
        <w:rPr>
          <w:rFonts w:ascii="Verdana" w:hAnsi="Verdana" w:cs="Arial"/>
          <w:sz w:val="22"/>
          <w:szCs w:val="22"/>
        </w:rPr>
        <w:t xml:space="preserve">partnern aus Planung und Architektur“, erläutert </w:t>
      </w:r>
      <w:proofErr w:type="spellStart"/>
      <w:r>
        <w:rPr>
          <w:rFonts w:ascii="Verdana" w:hAnsi="Verdana" w:cs="Arial"/>
          <w:sz w:val="22"/>
          <w:szCs w:val="22"/>
        </w:rPr>
        <w:t>tecalor</w:t>
      </w:r>
      <w:proofErr w:type="spellEnd"/>
      <w:r>
        <w:rPr>
          <w:rFonts w:ascii="Verdana" w:hAnsi="Verdana" w:cs="Arial"/>
          <w:sz w:val="22"/>
          <w:szCs w:val="22"/>
        </w:rPr>
        <w:t xml:space="preserve">-Geschäftsführer Julian Höner das 2024er Messekonzept des Systemanbieters nachhaltiger Haustechnik. „Uns ist es wichtig, unsere Fachpartner mit allen uns zur Verfügung stehenden Mitteln zu unterstützen und ihnen die Arbeit so leicht wie möglich zu machen. Das beginnt bei durchdachten Produkten für einfach und schnelle Montage, geht über die smarte </w:t>
      </w:r>
      <w:proofErr w:type="spellStart"/>
      <w:r>
        <w:rPr>
          <w:rFonts w:ascii="Verdana" w:hAnsi="Verdana" w:cs="Arial"/>
          <w:sz w:val="22"/>
          <w:szCs w:val="22"/>
        </w:rPr>
        <w:t>tecalor</w:t>
      </w:r>
      <w:proofErr w:type="spellEnd"/>
      <w:r>
        <w:rPr>
          <w:rFonts w:ascii="Verdana" w:hAnsi="Verdana" w:cs="Arial"/>
          <w:sz w:val="22"/>
          <w:szCs w:val="22"/>
        </w:rPr>
        <w:t xml:space="preserve">-Toolbox </w:t>
      </w:r>
      <w:r w:rsidR="003B600C">
        <w:rPr>
          <w:rFonts w:ascii="Verdana" w:hAnsi="Verdana" w:cs="Arial"/>
          <w:sz w:val="22"/>
          <w:szCs w:val="22"/>
        </w:rPr>
        <w:t>oder</w:t>
      </w:r>
      <w:r>
        <w:rPr>
          <w:rFonts w:ascii="Verdana" w:hAnsi="Verdana" w:cs="Arial"/>
          <w:sz w:val="22"/>
          <w:szCs w:val="22"/>
        </w:rPr>
        <w:t xml:space="preserve"> die Service-App und reicht bis zur neuen Endkunden-Website, die unsere Fachpartner bei der Kundenakquise unterstützen wird.“ Aber auch bei den Produkten hat sich </w:t>
      </w:r>
      <w:proofErr w:type="spellStart"/>
      <w:r>
        <w:rPr>
          <w:rFonts w:ascii="Verdana" w:hAnsi="Verdana" w:cs="Arial"/>
          <w:sz w:val="22"/>
          <w:szCs w:val="22"/>
        </w:rPr>
        <w:t>tecalor</w:t>
      </w:r>
      <w:proofErr w:type="spellEnd"/>
      <w:r>
        <w:rPr>
          <w:rFonts w:ascii="Verdana" w:hAnsi="Verdana" w:cs="Arial"/>
          <w:sz w:val="22"/>
          <w:szCs w:val="22"/>
        </w:rPr>
        <w:t xml:space="preserve"> einiges einfallen lassen:</w:t>
      </w:r>
    </w:p>
    <w:p w14:paraId="72A1E521" w14:textId="47E029B6" w:rsidR="003E686E" w:rsidRDefault="003E686E" w:rsidP="002E0FD6">
      <w:pPr>
        <w:tabs>
          <w:tab w:val="left" w:pos="6840"/>
        </w:tabs>
        <w:spacing w:line="360" w:lineRule="auto"/>
        <w:ind w:right="2268"/>
        <w:rPr>
          <w:rFonts w:ascii="Verdana" w:hAnsi="Verdana" w:cs="Arial"/>
          <w:sz w:val="22"/>
          <w:szCs w:val="22"/>
        </w:rPr>
      </w:pPr>
    </w:p>
    <w:p w14:paraId="7DACF55E" w14:textId="19C115B5" w:rsidR="003E686E" w:rsidRDefault="003E686E" w:rsidP="002E0FD6">
      <w:pPr>
        <w:tabs>
          <w:tab w:val="left" w:pos="6840"/>
        </w:tabs>
        <w:spacing w:line="360" w:lineRule="auto"/>
        <w:ind w:right="2268"/>
        <w:rPr>
          <w:rFonts w:ascii="Verdana" w:hAnsi="Verdana" w:cs="Arial"/>
          <w:sz w:val="22"/>
          <w:szCs w:val="22"/>
        </w:rPr>
      </w:pPr>
      <w:r>
        <w:rPr>
          <w:rFonts w:ascii="Verdana" w:hAnsi="Verdana" w:cs="Arial"/>
          <w:b/>
          <w:sz w:val="22"/>
          <w:szCs w:val="22"/>
        </w:rPr>
        <w:t xml:space="preserve">Warmwasser-Wärmepumpe </w:t>
      </w:r>
      <w:r w:rsidR="003978D9">
        <w:rPr>
          <w:rFonts w:ascii="Verdana" w:hAnsi="Verdana" w:cs="Arial"/>
          <w:b/>
          <w:sz w:val="22"/>
          <w:szCs w:val="22"/>
        </w:rPr>
        <w:t>als smarter Einstieg in die Energiewende</w:t>
      </w:r>
    </w:p>
    <w:p w14:paraId="1A96CFF4" w14:textId="29FBDA72" w:rsidR="003E686E" w:rsidRDefault="003E686E" w:rsidP="003E686E">
      <w:pPr>
        <w:tabs>
          <w:tab w:val="left" w:pos="6840"/>
        </w:tabs>
        <w:spacing w:line="360" w:lineRule="auto"/>
        <w:ind w:right="2268"/>
        <w:rPr>
          <w:rFonts w:ascii="Verdana" w:hAnsi="Verdana" w:cs="Arial"/>
          <w:sz w:val="22"/>
          <w:szCs w:val="22"/>
        </w:rPr>
      </w:pPr>
      <w:r w:rsidRPr="003E686E">
        <w:rPr>
          <w:rFonts w:ascii="Verdana" w:hAnsi="Verdana" w:cs="Arial"/>
          <w:sz w:val="22"/>
          <w:szCs w:val="22"/>
        </w:rPr>
        <w:t xml:space="preserve">Die neue Wärmepumpe TTA </w:t>
      </w:r>
      <w:r w:rsidR="00F27640" w:rsidRPr="373EF1A7">
        <w:rPr>
          <w:rFonts w:ascii="Verdana" w:hAnsi="Verdana" w:cs="Arial"/>
          <w:sz w:val="22"/>
          <w:szCs w:val="22"/>
        </w:rPr>
        <w:t>200</w:t>
      </w:r>
      <w:r w:rsidR="56601ECB" w:rsidRPr="373EF1A7">
        <w:rPr>
          <w:rFonts w:ascii="Verdana" w:hAnsi="Verdana" w:cs="Arial"/>
          <w:sz w:val="22"/>
          <w:szCs w:val="22"/>
        </w:rPr>
        <w:t>.1</w:t>
      </w:r>
      <w:r w:rsidR="00F27640">
        <w:rPr>
          <w:rFonts w:ascii="Verdana" w:hAnsi="Verdana" w:cs="Arial"/>
          <w:sz w:val="22"/>
          <w:szCs w:val="22"/>
        </w:rPr>
        <w:t>/</w:t>
      </w:r>
      <w:r w:rsidRPr="003E686E">
        <w:rPr>
          <w:rFonts w:ascii="Verdana" w:hAnsi="Verdana" w:cs="Arial"/>
          <w:sz w:val="22"/>
          <w:szCs w:val="22"/>
        </w:rPr>
        <w:t xml:space="preserve">300.1 </w:t>
      </w:r>
      <w:proofErr w:type="spellStart"/>
      <w:r w:rsidRPr="003E686E">
        <w:rPr>
          <w:rFonts w:ascii="Verdana" w:hAnsi="Verdana" w:cs="Arial"/>
          <w:sz w:val="22"/>
          <w:szCs w:val="22"/>
        </w:rPr>
        <w:t>comfort</w:t>
      </w:r>
      <w:proofErr w:type="spellEnd"/>
      <w:r w:rsidRPr="003E686E">
        <w:rPr>
          <w:rFonts w:ascii="Verdana" w:hAnsi="Verdana" w:cs="Arial"/>
          <w:sz w:val="22"/>
          <w:szCs w:val="22"/>
        </w:rPr>
        <w:t xml:space="preserve"> von </w:t>
      </w:r>
      <w:proofErr w:type="spellStart"/>
      <w:r w:rsidRPr="003E686E">
        <w:rPr>
          <w:rFonts w:ascii="Verdana" w:hAnsi="Verdana" w:cs="Arial"/>
          <w:sz w:val="22"/>
          <w:szCs w:val="22"/>
        </w:rPr>
        <w:t>tecalor</w:t>
      </w:r>
      <w:proofErr w:type="spellEnd"/>
      <w:r w:rsidRPr="003E686E">
        <w:rPr>
          <w:rFonts w:ascii="Verdana" w:hAnsi="Verdana" w:cs="Arial"/>
          <w:sz w:val="22"/>
          <w:szCs w:val="22"/>
        </w:rPr>
        <w:t xml:space="preserve"> sorgt – unabhängig vom Heizungssystem – für warmes Wasser in Ein- und Zweifamilienhäusern. </w:t>
      </w:r>
      <w:r w:rsidR="00274178">
        <w:rPr>
          <w:rFonts w:ascii="Verdana" w:hAnsi="Verdana" w:cs="Arial"/>
          <w:sz w:val="22"/>
          <w:szCs w:val="22"/>
        </w:rPr>
        <w:t>Mit einer Schallemission von gerade einmal 57,9 dB(a) im Umluftbetrieb arbeitet die Warmwasserwärmepumpe sehr</w:t>
      </w:r>
      <w:r w:rsidR="00274178" w:rsidRPr="001643A0">
        <w:rPr>
          <w:rFonts w:ascii="Verdana" w:hAnsi="Verdana" w:cs="Arial"/>
          <w:sz w:val="22"/>
          <w:szCs w:val="22"/>
        </w:rPr>
        <w:t xml:space="preserve"> </w:t>
      </w:r>
      <w:r w:rsidR="00274178" w:rsidRPr="001643A0">
        <w:rPr>
          <w:rFonts w:ascii="Verdana" w:hAnsi="Verdana" w:cs="Arial"/>
          <w:sz w:val="22"/>
          <w:szCs w:val="22"/>
        </w:rPr>
        <w:lastRenderedPageBreak/>
        <w:t>leise</w:t>
      </w:r>
      <w:r w:rsidR="00274178">
        <w:rPr>
          <w:rFonts w:ascii="Verdana" w:hAnsi="Verdana" w:cs="Arial"/>
          <w:sz w:val="22"/>
          <w:szCs w:val="22"/>
        </w:rPr>
        <w:t xml:space="preserve">. </w:t>
      </w:r>
      <w:r w:rsidR="00595AFC">
        <w:rPr>
          <w:rFonts w:ascii="Verdana" w:hAnsi="Verdana" w:cs="Arial"/>
          <w:sz w:val="22"/>
          <w:szCs w:val="22"/>
        </w:rPr>
        <w:t xml:space="preserve">Die TTA </w:t>
      </w:r>
      <w:r w:rsidR="00F27640" w:rsidRPr="373EF1A7">
        <w:rPr>
          <w:rFonts w:ascii="Verdana" w:hAnsi="Verdana" w:cs="Arial"/>
          <w:sz w:val="22"/>
          <w:szCs w:val="22"/>
        </w:rPr>
        <w:t>200</w:t>
      </w:r>
      <w:r w:rsidR="20AEBA93" w:rsidRPr="373EF1A7">
        <w:rPr>
          <w:rFonts w:ascii="Verdana" w:hAnsi="Verdana" w:cs="Arial"/>
          <w:sz w:val="22"/>
          <w:szCs w:val="22"/>
        </w:rPr>
        <w:t>.1</w:t>
      </w:r>
      <w:r w:rsidR="00F27640">
        <w:rPr>
          <w:rFonts w:ascii="Verdana" w:hAnsi="Verdana" w:cs="Arial"/>
          <w:sz w:val="22"/>
          <w:szCs w:val="22"/>
        </w:rPr>
        <w:t>/</w:t>
      </w:r>
      <w:r w:rsidR="00595AFC">
        <w:rPr>
          <w:rFonts w:ascii="Verdana" w:hAnsi="Verdana" w:cs="Arial"/>
          <w:sz w:val="22"/>
          <w:szCs w:val="22"/>
        </w:rPr>
        <w:t>300.1</w:t>
      </w:r>
      <w:r>
        <w:rPr>
          <w:rFonts w:ascii="Verdana" w:hAnsi="Verdana" w:cs="Arial"/>
          <w:sz w:val="22"/>
          <w:szCs w:val="22"/>
        </w:rPr>
        <w:t xml:space="preserve"> wird einfach in Innenräumen aufgestellt und arbeitet mit der Umgebungswärme – bei</w:t>
      </w:r>
      <w:r w:rsidR="00595AFC">
        <w:rPr>
          <w:rFonts w:ascii="Verdana" w:hAnsi="Verdana" w:cs="Arial"/>
          <w:sz w:val="22"/>
          <w:szCs w:val="22"/>
        </w:rPr>
        <w:softHyphen/>
      </w:r>
      <w:r>
        <w:rPr>
          <w:rFonts w:ascii="Verdana" w:hAnsi="Verdana" w:cs="Arial"/>
          <w:sz w:val="22"/>
          <w:szCs w:val="22"/>
        </w:rPr>
        <w:t>spiels</w:t>
      </w:r>
      <w:r w:rsidR="00595AFC">
        <w:rPr>
          <w:rFonts w:ascii="Verdana" w:hAnsi="Verdana" w:cs="Arial"/>
          <w:sz w:val="22"/>
          <w:szCs w:val="22"/>
        </w:rPr>
        <w:softHyphen/>
      </w:r>
      <w:r>
        <w:rPr>
          <w:rFonts w:ascii="Verdana" w:hAnsi="Verdana" w:cs="Arial"/>
          <w:sz w:val="22"/>
          <w:szCs w:val="22"/>
        </w:rPr>
        <w:t>weise der Abwärme der Heizungsanlage, der Tiefkühl</w:t>
      </w:r>
      <w:r w:rsidR="00595AFC">
        <w:rPr>
          <w:rFonts w:ascii="Verdana" w:hAnsi="Verdana" w:cs="Arial"/>
          <w:sz w:val="22"/>
          <w:szCs w:val="22"/>
        </w:rPr>
        <w:softHyphen/>
      </w:r>
      <w:r>
        <w:rPr>
          <w:rFonts w:ascii="Verdana" w:hAnsi="Verdana" w:cs="Arial"/>
          <w:sz w:val="22"/>
          <w:szCs w:val="22"/>
        </w:rPr>
        <w:t>truhe oder des Wäschetrockners im gleichen Raum.</w:t>
      </w:r>
      <w:r w:rsidR="00274178">
        <w:rPr>
          <w:rFonts w:ascii="Verdana" w:hAnsi="Verdana" w:cs="Arial"/>
          <w:sz w:val="22"/>
          <w:szCs w:val="22"/>
        </w:rPr>
        <w:t xml:space="preserve"> Bei der neuen Generation der TTA wird das natürliche Kältemittel Propan (R290) eingesetzt – eine umweltfreundliche und gleichzeitig zukunftssichere Lösung. </w:t>
      </w:r>
    </w:p>
    <w:p w14:paraId="67739DEE" w14:textId="597EB071" w:rsidR="002C3718" w:rsidRDefault="002C3718" w:rsidP="003E686E">
      <w:pPr>
        <w:tabs>
          <w:tab w:val="left" w:pos="6840"/>
        </w:tabs>
        <w:spacing w:line="360" w:lineRule="auto"/>
        <w:ind w:right="2268"/>
        <w:rPr>
          <w:rFonts w:ascii="Verdana" w:hAnsi="Verdana" w:cs="Arial"/>
          <w:sz w:val="22"/>
          <w:szCs w:val="22"/>
        </w:rPr>
      </w:pPr>
    </w:p>
    <w:p w14:paraId="6C43B7FD" w14:textId="672C47DA" w:rsidR="002C3718" w:rsidRPr="002C3718" w:rsidRDefault="002C3718" w:rsidP="373EF1A7">
      <w:pPr>
        <w:tabs>
          <w:tab w:val="left" w:pos="6840"/>
        </w:tabs>
        <w:spacing w:line="360" w:lineRule="auto"/>
        <w:ind w:right="2268"/>
        <w:rPr>
          <w:rFonts w:ascii="Verdana" w:hAnsi="Verdana" w:cs="Arial"/>
          <w:b/>
          <w:bCs/>
          <w:sz w:val="22"/>
          <w:szCs w:val="22"/>
        </w:rPr>
      </w:pPr>
      <w:r w:rsidRPr="373EF1A7">
        <w:rPr>
          <w:rFonts w:ascii="Verdana" w:hAnsi="Verdana" w:cs="Arial"/>
          <w:b/>
          <w:bCs/>
          <w:sz w:val="22"/>
          <w:szCs w:val="22"/>
        </w:rPr>
        <w:t xml:space="preserve">Lüftungsgerät </w:t>
      </w:r>
      <w:proofErr w:type="gramStart"/>
      <w:r w:rsidRPr="373EF1A7">
        <w:rPr>
          <w:rFonts w:ascii="Verdana" w:hAnsi="Verdana" w:cs="Arial"/>
          <w:b/>
          <w:bCs/>
          <w:sz w:val="22"/>
          <w:szCs w:val="22"/>
        </w:rPr>
        <w:t>mit hohem thermischen Wirkungsgrad</w:t>
      </w:r>
      <w:proofErr w:type="gramEnd"/>
      <w:r w:rsidRPr="373EF1A7">
        <w:rPr>
          <w:rFonts w:ascii="Verdana" w:hAnsi="Verdana" w:cs="Arial"/>
          <w:b/>
          <w:bCs/>
          <w:sz w:val="22"/>
          <w:szCs w:val="22"/>
        </w:rPr>
        <w:t xml:space="preserve">  </w:t>
      </w:r>
    </w:p>
    <w:p w14:paraId="5BD6D13D" w14:textId="464A1904" w:rsidR="007948AE" w:rsidRDefault="002C3718" w:rsidP="002C3718">
      <w:pPr>
        <w:tabs>
          <w:tab w:val="left" w:pos="6840"/>
        </w:tabs>
        <w:spacing w:line="360" w:lineRule="auto"/>
        <w:ind w:right="2268"/>
        <w:rPr>
          <w:rFonts w:ascii="Verdana" w:hAnsi="Verdana" w:cs="Arial"/>
          <w:sz w:val="22"/>
          <w:szCs w:val="22"/>
        </w:rPr>
      </w:pPr>
      <w:r w:rsidRPr="002C3718">
        <w:rPr>
          <w:rFonts w:ascii="Verdana" w:hAnsi="Verdana" w:cs="Arial"/>
          <w:sz w:val="22"/>
          <w:szCs w:val="22"/>
        </w:rPr>
        <w:t xml:space="preserve">Die zentralen Lüftungsgeräte TVZ 450 und 600 </w:t>
      </w:r>
      <w:proofErr w:type="spellStart"/>
      <w:r w:rsidRPr="002C3718">
        <w:rPr>
          <w:rFonts w:ascii="Verdana" w:hAnsi="Verdana" w:cs="Arial"/>
          <w:sz w:val="22"/>
          <w:szCs w:val="22"/>
        </w:rPr>
        <w:t>topline</w:t>
      </w:r>
      <w:proofErr w:type="spellEnd"/>
      <w:r w:rsidRPr="002C3718">
        <w:rPr>
          <w:rFonts w:ascii="Verdana" w:hAnsi="Verdana" w:cs="Arial"/>
          <w:sz w:val="22"/>
          <w:szCs w:val="22"/>
        </w:rPr>
        <w:t xml:space="preserve"> von </w:t>
      </w:r>
      <w:proofErr w:type="spellStart"/>
      <w:r w:rsidRPr="002C3718">
        <w:rPr>
          <w:rFonts w:ascii="Verdana" w:hAnsi="Verdana" w:cs="Arial"/>
          <w:sz w:val="22"/>
          <w:szCs w:val="22"/>
        </w:rPr>
        <w:t>tecalor</w:t>
      </w:r>
      <w:proofErr w:type="spellEnd"/>
      <w:r w:rsidRPr="002C3718">
        <w:rPr>
          <w:rFonts w:ascii="Verdana" w:hAnsi="Verdana" w:cs="Arial"/>
          <w:sz w:val="22"/>
          <w:szCs w:val="22"/>
        </w:rPr>
        <w:t xml:space="preserve"> eignen sich für</w:t>
      </w:r>
      <w:r w:rsidR="007D21FA">
        <w:rPr>
          <w:rFonts w:ascii="Verdana" w:hAnsi="Verdana" w:cs="Arial"/>
          <w:sz w:val="22"/>
          <w:szCs w:val="22"/>
        </w:rPr>
        <w:t xml:space="preserve"> große</w:t>
      </w:r>
      <w:r w:rsidRPr="002C3718">
        <w:rPr>
          <w:rFonts w:ascii="Verdana" w:hAnsi="Verdana" w:cs="Arial"/>
          <w:sz w:val="22"/>
          <w:szCs w:val="22"/>
        </w:rPr>
        <w:t xml:space="preserve"> Einfamilienhäuser und kleine Gewerbeobjekte. Sie ermöglichen hohe Luftvolumina, einen herausragenden Wärmewirkungsgrad und gewinnen die Luftfeuchtigkeit zurück.</w:t>
      </w:r>
      <w:r>
        <w:rPr>
          <w:rFonts w:ascii="Verdana" w:hAnsi="Verdana" w:cs="Arial"/>
          <w:sz w:val="22"/>
          <w:szCs w:val="22"/>
        </w:rPr>
        <w:t xml:space="preserve"> Kompakte Bauweise und ästhetisches Design bei einem Schallleistungspegel um die 50 dB(A) lassen viel Spielraum bei der Platzierung. </w:t>
      </w:r>
      <w:r w:rsidR="003B600C">
        <w:rPr>
          <w:rFonts w:ascii="Verdana" w:hAnsi="Verdana" w:cs="Arial"/>
          <w:sz w:val="22"/>
          <w:szCs w:val="22"/>
        </w:rPr>
        <w:t xml:space="preserve">Der </w:t>
      </w:r>
      <w:r>
        <w:rPr>
          <w:rFonts w:ascii="Verdana" w:hAnsi="Verdana" w:cs="Arial"/>
          <w:sz w:val="22"/>
          <w:szCs w:val="22"/>
        </w:rPr>
        <w:t xml:space="preserve">Fachmann </w:t>
      </w:r>
      <w:r w:rsidR="003B600C">
        <w:rPr>
          <w:rFonts w:ascii="Verdana" w:hAnsi="Verdana" w:cs="Arial"/>
          <w:sz w:val="22"/>
          <w:szCs w:val="22"/>
        </w:rPr>
        <w:t xml:space="preserve">kann </w:t>
      </w:r>
      <w:r>
        <w:rPr>
          <w:rFonts w:ascii="Verdana" w:hAnsi="Verdana" w:cs="Arial"/>
          <w:sz w:val="22"/>
          <w:szCs w:val="22"/>
        </w:rPr>
        <w:t xml:space="preserve">die Geräte </w:t>
      </w:r>
      <w:r w:rsidR="007948AE">
        <w:rPr>
          <w:rFonts w:ascii="Verdana" w:hAnsi="Verdana" w:cs="Arial"/>
          <w:sz w:val="22"/>
          <w:szCs w:val="22"/>
        </w:rPr>
        <w:t xml:space="preserve">auf der Baustelle mit wenigen Handgriffen </w:t>
      </w:r>
      <w:proofErr w:type="spellStart"/>
      <w:r>
        <w:rPr>
          <w:rFonts w:ascii="Verdana" w:hAnsi="Verdana" w:cs="Arial"/>
          <w:sz w:val="22"/>
          <w:szCs w:val="22"/>
        </w:rPr>
        <w:t>von Rechts</w:t>
      </w:r>
      <w:proofErr w:type="spellEnd"/>
      <w:r>
        <w:rPr>
          <w:rFonts w:ascii="Verdana" w:hAnsi="Verdana" w:cs="Arial"/>
          <w:sz w:val="22"/>
          <w:szCs w:val="22"/>
        </w:rPr>
        <w:t>- auf Links-Variante umrüsten. Ferner sind die Luftanschlüsse an der Oberseite der Geräte platziert, was eine Montage in der oberen Wandhälfte ermöglicht und zusätzlichen Freiraum darunter schafft</w:t>
      </w:r>
      <w:r w:rsidR="007948AE" w:rsidRPr="007948AE">
        <w:rPr>
          <w:rFonts w:ascii="Verdana" w:hAnsi="Verdana" w:cs="Arial"/>
          <w:sz w:val="22"/>
          <w:szCs w:val="22"/>
        </w:rPr>
        <w:t xml:space="preserve"> </w:t>
      </w:r>
      <w:r w:rsidR="007948AE">
        <w:rPr>
          <w:rFonts w:ascii="Verdana" w:hAnsi="Verdana" w:cs="Arial"/>
          <w:sz w:val="22"/>
          <w:szCs w:val="22"/>
        </w:rPr>
        <w:t>Beide Leistungsgrößen sind auch als Version mit integriertem Enthalpie-Wärmeübertrager erhältlich (TVZ 450 FRG/TVZ 600 FRG). Hierbei handelt es sich um einen l</w:t>
      </w:r>
      <w:r w:rsidR="007948AE" w:rsidRPr="00AE584E">
        <w:rPr>
          <w:rFonts w:ascii="Verdana" w:hAnsi="Verdana" w:cs="Arial"/>
          <w:sz w:val="22"/>
          <w:szCs w:val="22"/>
        </w:rPr>
        <w:t>ang</w:t>
      </w:r>
      <w:r w:rsidR="007948AE">
        <w:rPr>
          <w:rFonts w:ascii="Verdana" w:hAnsi="Verdana" w:cs="Arial"/>
          <w:sz w:val="22"/>
          <w:szCs w:val="22"/>
        </w:rPr>
        <w:softHyphen/>
      </w:r>
      <w:r w:rsidR="007948AE" w:rsidRPr="00AE584E">
        <w:rPr>
          <w:rFonts w:ascii="Verdana" w:hAnsi="Verdana" w:cs="Arial"/>
          <w:sz w:val="22"/>
          <w:szCs w:val="22"/>
        </w:rPr>
        <w:t>lebige</w:t>
      </w:r>
      <w:r w:rsidR="007948AE">
        <w:rPr>
          <w:rFonts w:ascii="Verdana" w:hAnsi="Verdana" w:cs="Arial"/>
          <w:sz w:val="22"/>
          <w:szCs w:val="22"/>
        </w:rPr>
        <w:t>n</w:t>
      </w:r>
      <w:r w:rsidR="007948AE" w:rsidRPr="00AE584E">
        <w:rPr>
          <w:rFonts w:ascii="Verdana" w:hAnsi="Verdana" w:cs="Arial"/>
          <w:sz w:val="22"/>
          <w:szCs w:val="22"/>
        </w:rPr>
        <w:t xml:space="preserve"> und hygienische</w:t>
      </w:r>
      <w:r w:rsidR="007948AE">
        <w:rPr>
          <w:rFonts w:ascii="Verdana" w:hAnsi="Verdana" w:cs="Arial"/>
          <w:sz w:val="22"/>
          <w:szCs w:val="22"/>
        </w:rPr>
        <w:t>n</w:t>
      </w:r>
      <w:r w:rsidR="007948AE" w:rsidRPr="00AE584E">
        <w:rPr>
          <w:rFonts w:ascii="Verdana" w:hAnsi="Verdana" w:cs="Arial"/>
          <w:sz w:val="22"/>
          <w:szCs w:val="22"/>
        </w:rPr>
        <w:t xml:space="preserve"> Polymer-Wärmetauscher mit hohem </w:t>
      </w:r>
      <w:r w:rsidR="007948AE">
        <w:rPr>
          <w:rFonts w:ascii="Verdana" w:hAnsi="Verdana" w:cs="Arial"/>
          <w:sz w:val="22"/>
          <w:szCs w:val="22"/>
        </w:rPr>
        <w:t>Feuchterückgewinnungsgrad.</w:t>
      </w:r>
    </w:p>
    <w:p w14:paraId="3E3B7CEF" w14:textId="77777777" w:rsidR="007948AE" w:rsidRDefault="007948AE" w:rsidP="002C3718">
      <w:pPr>
        <w:tabs>
          <w:tab w:val="left" w:pos="6840"/>
        </w:tabs>
        <w:spacing w:line="360" w:lineRule="auto"/>
        <w:ind w:right="2268"/>
        <w:rPr>
          <w:rFonts w:ascii="Verdana" w:hAnsi="Verdana" w:cs="Arial"/>
          <w:sz w:val="22"/>
          <w:szCs w:val="22"/>
        </w:rPr>
      </w:pPr>
    </w:p>
    <w:p w14:paraId="28D303BB" w14:textId="1F6A7BE0" w:rsidR="002C3718" w:rsidRPr="002C3718" w:rsidRDefault="003978D9" w:rsidP="002C3718">
      <w:pPr>
        <w:tabs>
          <w:tab w:val="left" w:pos="6840"/>
        </w:tabs>
        <w:spacing w:line="360" w:lineRule="auto"/>
        <w:ind w:right="2268"/>
        <w:rPr>
          <w:rFonts w:ascii="Verdana" w:hAnsi="Verdana" w:cs="Arial"/>
          <w:b/>
          <w:sz w:val="22"/>
          <w:szCs w:val="22"/>
        </w:rPr>
      </w:pPr>
      <w:r>
        <w:rPr>
          <w:rFonts w:ascii="Verdana" w:hAnsi="Verdana" w:cs="Arial"/>
          <w:b/>
          <w:sz w:val="22"/>
          <w:szCs w:val="22"/>
        </w:rPr>
        <w:t>Einfache Lösungen</w:t>
      </w:r>
      <w:r w:rsidR="002C3718" w:rsidRPr="002C3718">
        <w:rPr>
          <w:rFonts w:ascii="Verdana" w:hAnsi="Verdana" w:cs="Arial"/>
          <w:b/>
          <w:sz w:val="22"/>
          <w:szCs w:val="22"/>
        </w:rPr>
        <w:t xml:space="preserve"> für die Heizungssanierung</w:t>
      </w:r>
    </w:p>
    <w:p w14:paraId="2E1A4F96" w14:textId="0359B6C5" w:rsidR="002C3718" w:rsidRDefault="002C3718" w:rsidP="373EF1A7">
      <w:pPr>
        <w:tabs>
          <w:tab w:val="left" w:pos="6840"/>
        </w:tabs>
        <w:spacing w:line="360" w:lineRule="auto"/>
        <w:ind w:right="2268"/>
        <w:rPr>
          <w:rFonts w:ascii="Verdana" w:eastAsia="Verdana" w:hAnsi="Verdana" w:cs="Verdana"/>
          <w:sz w:val="22"/>
          <w:szCs w:val="22"/>
        </w:rPr>
      </w:pPr>
      <w:r w:rsidRPr="002C3718">
        <w:rPr>
          <w:rFonts w:ascii="Verdana" w:hAnsi="Verdana" w:cs="Arial"/>
          <w:sz w:val="22"/>
          <w:szCs w:val="22"/>
        </w:rPr>
        <w:t xml:space="preserve">Bis zu 65 Grad Heizungsvorlauf-Temperatur stellen kein Problem dar für die Luft-Wasser-Wärmepumpen </w:t>
      </w:r>
      <w:r w:rsidR="003B600C">
        <w:rPr>
          <w:rFonts w:ascii="Verdana" w:hAnsi="Verdana" w:cs="Arial"/>
          <w:sz w:val="22"/>
          <w:szCs w:val="22"/>
        </w:rPr>
        <w:br/>
      </w:r>
      <w:r w:rsidRPr="002C3718">
        <w:rPr>
          <w:rFonts w:ascii="Verdana" w:hAnsi="Verdana" w:cs="Arial"/>
          <w:sz w:val="22"/>
          <w:szCs w:val="22"/>
        </w:rPr>
        <w:t xml:space="preserve">TTL 9.6 und 12.6 von </w:t>
      </w:r>
      <w:proofErr w:type="spellStart"/>
      <w:r w:rsidRPr="002C3718">
        <w:rPr>
          <w:rFonts w:ascii="Verdana" w:hAnsi="Verdana" w:cs="Arial"/>
          <w:sz w:val="22"/>
          <w:szCs w:val="22"/>
        </w:rPr>
        <w:t>tecalor</w:t>
      </w:r>
      <w:proofErr w:type="spellEnd"/>
      <w:r w:rsidRPr="002C3718">
        <w:rPr>
          <w:rFonts w:ascii="Verdana" w:hAnsi="Verdana" w:cs="Arial"/>
          <w:sz w:val="22"/>
          <w:szCs w:val="22"/>
        </w:rPr>
        <w:t xml:space="preserve">. Und doch sind sie leise, effizient und kompakt gebaut. Im abgestimmten Set mit </w:t>
      </w:r>
      <w:r w:rsidRPr="002C3718">
        <w:rPr>
          <w:rFonts w:ascii="Verdana" w:hAnsi="Verdana" w:cs="Arial"/>
          <w:sz w:val="22"/>
          <w:szCs w:val="22"/>
        </w:rPr>
        <w:lastRenderedPageBreak/>
        <w:t xml:space="preserve">dem Integralspeicher TSBC </w:t>
      </w:r>
      <w:r w:rsidR="00856BF6">
        <w:rPr>
          <w:rFonts w:ascii="Verdana" w:hAnsi="Verdana" w:cs="Arial"/>
          <w:sz w:val="22"/>
          <w:szCs w:val="22"/>
        </w:rPr>
        <w:t xml:space="preserve">200 oder </w:t>
      </w:r>
      <w:r w:rsidRPr="002C3718">
        <w:rPr>
          <w:rFonts w:ascii="Verdana" w:hAnsi="Verdana" w:cs="Arial"/>
          <w:sz w:val="22"/>
          <w:szCs w:val="22"/>
        </w:rPr>
        <w:t>300 plus machen sie den Heizungstausch denkbar einfach – sind aber auch für Neu</w:t>
      </w:r>
      <w:r w:rsidRPr="002C3718">
        <w:rPr>
          <w:rFonts w:ascii="Verdana" w:hAnsi="Verdana" w:cs="Arial"/>
          <w:sz w:val="22"/>
          <w:szCs w:val="22"/>
        </w:rPr>
        <w:softHyphen/>
        <w:t>bauten geeignet.</w:t>
      </w:r>
      <w:r>
        <w:rPr>
          <w:rFonts w:ascii="Verdana" w:hAnsi="Verdana" w:cs="Arial"/>
          <w:sz w:val="22"/>
          <w:szCs w:val="22"/>
        </w:rPr>
        <w:t xml:space="preserve"> </w:t>
      </w:r>
      <w:r w:rsidRPr="00E40B2F">
        <w:rPr>
          <w:rFonts w:ascii="Verdana" w:hAnsi="Verdana" w:cs="Arial"/>
          <w:sz w:val="22"/>
          <w:szCs w:val="22"/>
        </w:rPr>
        <w:t>Der Kältekreislauf ist her</w:t>
      </w:r>
      <w:r>
        <w:rPr>
          <w:rFonts w:ascii="Verdana" w:hAnsi="Verdana" w:cs="Arial"/>
          <w:sz w:val="22"/>
          <w:szCs w:val="22"/>
        </w:rPr>
        <w:softHyphen/>
      </w:r>
      <w:r w:rsidRPr="00E40B2F">
        <w:rPr>
          <w:rFonts w:ascii="Verdana" w:hAnsi="Verdana" w:cs="Arial"/>
          <w:sz w:val="22"/>
          <w:szCs w:val="22"/>
        </w:rPr>
        <w:t>metisch geschlossen und werkseitig auf Dichtheit geprüft.</w:t>
      </w:r>
      <w:r>
        <w:rPr>
          <w:rFonts w:ascii="Verdana" w:hAnsi="Verdana" w:cs="Arial"/>
          <w:sz w:val="22"/>
          <w:szCs w:val="22"/>
        </w:rPr>
        <w:t xml:space="preserve"> Dank des umweltfreundlichen Kältemittels R452B im Kälte</w:t>
      </w:r>
      <w:r>
        <w:rPr>
          <w:rFonts w:ascii="Verdana" w:hAnsi="Verdana" w:cs="Arial"/>
          <w:sz w:val="22"/>
          <w:szCs w:val="22"/>
        </w:rPr>
        <w:softHyphen/>
        <w:t>kreis ist somit eine Installation ohne Kälteschein möglich. Die Sets sind perfekt aufeinander abgestimmt: Die Monoblock-Wärmepumpe wird außen aufgestellt, der Speicher im Haus. Dank integriertem 100-Liter-Pufferspeicher ist ein Einsatz in sehr unterschied</w:t>
      </w:r>
      <w:r>
        <w:rPr>
          <w:rFonts w:ascii="Verdana" w:hAnsi="Verdana" w:cs="Arial"/>
          <w:sz w:val="22"/>
          <w:szCs w:val="22"/>
        </w:rPr>
        <w:softHyphen/>
        <w:t xml:space="preserve">lichen Heiz-Verteilsystemen möglich. Der Integralspeicher enthält zudem den </w:t>
      </w:r>
      <w:r w:rsidR="00CF1037" w:rsidRPr="373EF1A7">
        <w:rPr>
          <w:rFonts w:ascii="Verdana" w:hAnsi="Verdana" w:cs="Arial"/>
          <w:sz w:val="22"/>
          <w:szCs w:val="22"/>
        </w:rPr>
        <w:t xml:space="preserve">168 bzw. </w:t>
      </w:r>
      <w:r>
        <w:rPr>
          <w:rFonts w:ascii="Verdana" w:hAnsi="Verdana" w:cs="Arial"/>
          <w:sz w:val="22"/>
          <w:szCs w:val="22"/>
        </w:rPr>
        <w:t>270 Liter fassenden Trinkwarmwasser</w:t>
      </w:r>
      <w:r>
        <w:rPr>
          <w:rFonts w:ascii="Verdana" w:hAnsi="Verdana" w:cs="Arial"/>
          <w:sz w:val="22"/>
          <w:szCs w:val="22"/>
        </w:rPr>
        <w:softHyphen/>
        <w:t>speicher, eine Speicher-Ladepumpe, eine Umwälzpumpe, das 3/2-Wege-Umschaltventil, die elektri</w:t>
      </w:r>
      <w:r w:rsidR="003B600C">
        <w:rPr>
          <w:rFonts w:ascii="Verdana" w:hAnsi="Verdana" w:cs="Arial"/>
          <w:sz w:val="22"/>
          <w:szCs w:val="22"/>
        </w:rPr>
        <w:softHyphen/>
      </w:r>
      <w:r>
        <w:rPr>
          <w:rFonts w:ascii="Verdana" w:hAnsi="Verdana" w:cs="Arial"/>
          <w:sz w:val="22"/>
          <w:szCs w:val="22"/>
        </w:rPr>
        <w:t>sche Zusatzheizung sowie den Wärmepumpenmanager zur Regelung der Anlage.</w:t>
      </w:r>
      <w:r w:rsidR="09E1B39F">
        <w:rPr>
          <w:rFonts w:ascii="Verdana" w:hAnsi="Verdana" w:cs="Arial"/>
          <w:sz w:val="22"/>
          <w:szCs w:val="22"/>
        </w:rPr>
        <w:t xml:space="preserve"> Wie einfach </w:t>
      </w:r>
      <w:r w:rsidR="78251D60">
        <w:rPr>
          <w:rFonts w:ascii="Verdana" w:hAnsi="Verdana" w:cs="Arial"/>
          <w:sz w:val="22"/>
          <w:szCs w:val="22"/>
        </w:rPr>
        <w:t xml:space="preserve">die </w:t>
      </w:r>
      <w:r w:rsidR="09E1B39F">
        <w:rPr>
          <w:rFonts w:ascii="Verdana" w:hAnsi="Verdana" w:cs="Arial"/>
          <w:sz w:val="22"/>
          <w:szCs w:val="22"/>
        </w:rPr>
        <w:t xml:space="preserve">aus zwei Komponenten bestehende </w:t>
      </w:r>
      <w:r w:rsidR="26E57A2E">
        <w:rPr>
          <w:rFonts w:ascii="Verdana" w:hAnsi="Verdana" w:cs="Arial"/>
          <w:sz w:val="22"/>
          <w:szCs w:val="22"/>
        </w:rPr>
        <w:t>Musterlösung für die Sanierung</w:t>
      </w:r>
      <w:r w:rsidR="09E1B39F" w:rsidRPr="373EF1A7">
        <w:rPr>
          <w:rFonts w:ascii="Verdana" w:hAnsi="Verdana" w:cs="Arial"/>
          <w:sz w:val="22"/>
          <w:szCs w:val="22"/>
        </w:rPr>
        <w:t xml:space="preserve"> </w:t>
      </w:r>
      <w:r w:rsidR="608622E0" w:rsidRPr="373EF1A7">
        <w:rPr>
          <w:rFonts w:ascii="Verdana" w:hAnsi="Verdana" w:cs="Arial"/>
          <w:sz w:val="22"/>
          <w:szCs w:val="22"/>
        </w:rPr>
        <w:t>installiert werden kann,</w:t>
      </w:r>
      <w:r w:rsidR="0CCD3DBD" w:rsidRPr="373EF1A7">
        <w:rPr>
          <w:rFonts w:ascii="Verdana" w:hAnsi="Verdana" w:cs="Arial"/>
          <w:sz w:val="22"/>
          <w:szCs w:val="22"/>
        </w:rPr>
        <w:t xml:space="preserve"> zeigt</w:t>
      </w:r>
      <w:r w:rsidR="4C21901F" w:rsidRPr="373EF1A7">
        <w:rPr>
          <w:rFonts w:ascii="Verdana" w:hAnsi="Verdana" w:cs="Arial"/>
          <w:sz w:val="22"/>
          <w:szCs w:val="22"/>
        </w:rPr>
        <w:t xml:space="preserve"> </w:t>
      </w:r>
      <w:proofErr w:type="spellStart"/>
      <w:r w:rsidR="4C21901F" w:rsidRPr="373EF1A7">
        <w:rPr>
          <w:rFonts w:ascii="Verdana" w:hAnsi="Verdana" w:cs="Arial"/>
          <w:sz w:val="22"/>
          <w:szCs w:val="22"/>
        </w:rPr>
        <w:t>tecalor</w:t>
      </w:r>
      <w:proofErr w:type="spellEnd"/>
      <w:r w:rsidR="0CCD3DBD" w:rsidRPr="373EF1A7">
        <w:rPr>
          <w:rFonts w:ascii="Verdana" w:hAnsi="Verdana" w:cs="Arial"/>
          <w:sz w:val="22"/>
          <w:szCs w:val="22"/>
        </w:rPr>
        <w:t xml:space="preserve"> </w:t>
      </w:r>
      <w:r w:rsidR="3903366B" w:rsidRPr="373EF1A7">
        <w:rPr>
          <w:rFonts w:ascii="Verdana" w:hAnsi="Verdana" w:cs="Arial"/>
          <w:sz w:val="22"/>
          <w:szCs w:val="22"/>
        </w:rPr>
        <w:t>seinen</w:t>
      </w:r>
      <w:r w:rsidR="0CCD3DBD" w:rsidRPr="373EF1A7">
        <w:rPr>
          <w:rFonts w:ascii="Verdana" w:hAnsi="Verdana" w:cs="Arial"/>
          <w:sz w:val="22"/>
          <w:szCs w:val="22"/>
        </w:rPr>
        <w:t xml:space="preserve"> Messebesuchern immer zur vollen Stunde bei einer Live-Demonstration</w:t>
      </w:r>
      <w:r w:rsidR="285C6118" w:rsidRPr="373EF1A7">
        <w:rPr>
          <w:rFonts w:ascii="Verdana" w:hAnsi="Verdana" w:cs="Arial"/>
          <w:sz w:val="22"/>
          <w:szCs w:val="22"/>
        </w:rPr>
        <w:t>.</w:t>
      </w:r>
    </w:p>
    <w:p w14:paraId="5675CC04" w14:textId="00208E9F" w:rsidR="002C3718" w:rsidRDefault="002C3718" w:rsidP="002C3718">
      <w:pPr>
        <w:tabs>
          <w:tab w:val="left" w:pos="6840"/>
        </w:tabs>
        <w:spacing w:line="360" w:lineRule="auto"/>
        <w:ind w:right="2268"/>
        <w:rPr>
          <w:rFonts w:ascii="Verdana" w:hAnsi="Verdana" w:cs="Arial"/>
          <w:sz w:val="22"/>
          <w:szCs w:val="22"/>
        </w:rPr>
      </w:pPr>
    </w:p>
    <w:p w14:paraId="7C0C2314" w14:textId="531EFFEA" w:rsidR="002C3718" w:rsidRPr="002C3718" w:rsidRDefault="002C3718" w:rsidP="002C3718">
      <w:pPr>
        <w:tabs>
          <w:tab w:val="left" w:pos="6840"/>
        </w:tabs>
        <w:spacing w:line="360" w:lineRule="auto"/>
        <w:ind w:right="2268"/>
        <w:rPr>
          <w:rFonts w:ascii="Verdana" w:hAnsi="Verdana" w:cs="Arial"/>
          <w:b/>
          <w:sz w:val="22"/>
          <w:szCs w:val="22"/>
        </w:rPr>
      </w:pPr>
      <w:r w:rsidRPr="002C3718">
        <w:rPr>
          <w:rFonts w:ascii="Verdana" w:hAnsi="Verdana" w:cs="Arial"/>
          <w:b/>
          <w:sz w:val="22"/>
          <w:szCs w:val="22"/>
        </w:rPr>
        <w:t xml:space="preserve">Schnelle und </w:t>
      </w:r>
      <w:r w:rsidR="004D2764">
        <w:rPr>
          <w:rFonts w:ascii="Verdana" w:hAnsi="Verdana" w:cs="Arial"/>
          <w:b/>
          <w:sz w:val="22"/>
          <w:szCs w:val="22"/>
        </w:rPr>
        <w:t>flexible</w:t>
      </w:r>
      <w:r w:rsidR="004D2764" w:rsidRPr="002C3718">
        <w:rPr>
          <w:rFonts w:ascii="Verdana" w:hAnsi="Verdana" w:cs="Arial"/>
          <w:b/>
          <w:sz w:val="22"/>
          <w:szCs w:val="22"/>
        </w:rPr>
        <w:t xml:space="preserve"> </w:t>
      </w:r>
      <w:r w:rsidRPr="002C3718">
        <w:rPr>
          <w:rFonts w:ascii="Verdana" w:hAnsi="Verdana" w:cs="Arial"/>
          <w:b/>
          <w:sz w:val="22"/>
          <w:szCs w:val="22"/>
        </w:rPr>
        <w:t>Bestellung für</w:t>
      </w:r>
      <w:r w:rsidR="003B600C">
        <w:rPr>
          <w:rFonts w:ascii="Verdana" w:hAnsi="Verdana" w:cs="Arial"/>
          <w:b/>
          <w:sz w:val="22"/>
          <w:szCs w:val="22"/>
        </w:rPr>
        <w:t>s</w:t>
      </w:r>
      <w:r w:rsidRPr="002C3718">
        <w:rPr>
          <w:rFonts w:ascii="Verdana" w:hAnsi="Verdana" w:cs="Arial"/>
          <w:b/>
          <w:sz w:val="22"/>
          <w:szCs w:val="22"/>
        </w:rPr>
        <w:t xml:space="preserve"> Fachhandwerk</w:t>
      </w:r>
    </w:p>
    <w:p w14:paraId="0A7C2C67" w14:textId="78580484" w:rsidR="00594C7F" w:rsidRDefault="002C3718" w:rsidP="002C3718">
      <w:pPr>
        <w:tabs>
          <w:tab w:val="left" w:pos="6840"/>
        </w:tabs>
        <w:spacing w:line="360" w:lineRule="auto"/>
        <w:ind w:right="2268"/>
        <w:rPr>
          <w:rFonts w:ascii="Verdana" w:hAnsi="Verdana" w:cs="Arial"/>
          <w:sz w:val="22"/>
          <w:szCs w:val="22"/>
        </w:rPr>
      </w:pPr>
      <w:r w:rsidRPr="002C3718">
        <w:rPr>
          <w:rFonts w:ascii="Verdana" w:hAnsi="Verdana" w:cs="Arial"/>
          <w:sz w:val="22"/>
          <w:szCs w:val="22"/>
        </w:rPr>
        <w:t xml:space="preserve">Mit der erweiterten Toolbox bietet </w:t>
      </w:r>
      <w:proofErr w:type="spellStart"/>
      <w:r w:rsidRPr="002C3718">
        <w:rPr>
          <w:rFonts w:ascii="Verdana" w:hAnsi="Verdana" w:cs="Arial"/>
          <w:sz w:val="22"/>
          <w:szCs w:val="22"/>
        </w:rPr>
        <w:t>tecalor</w:t>
      </w:r>
      <w:proofErr w:type="spellEnd"/>
      <w:r w:rsidRPr="002C3718">
        <w:rPr>
          <w:rFonts w:ascii="Verdana" w:hAnsi="Verdana" w:cs="Arial"/>
          <w:sz w:val="22"/>
          <w:szCs w:val="22"/>
        </w:rPr>
        <w:t xml:space="preserve"> Fachhandwerkern eine umfassende Projektverwaltung sowie einen direkten Weg zu Preis und Online-Bestellung</w:t>
      </w:r>
      <w:r>
        <w:rPr>
          <w:rFonts w:ascii="Verdana" w:hAnsi="Verdana" w:cs="Arial"/>
          <w:sz w:val="22"/>
          <w:szCs w:val="22"/>
        </w:rPr>
        <w:t xml:space="preserve">. </w:t>
      </w:r>
      <w:r w:rsidR="00A77EAD" w:rsidRPr="00A77EAD">
        <w:rPr>
          <w:rFonts w:ascii="Verdana" w:hAnsi="Verdana" w:cs="Arial"/>
          <w:sz w:val="22"/>
          <w:szCs w:val="22"/>
        </w:rPr>
        <w:t>„</w:t>
      </w:r>
      <w:r w:rsidR="004D2764" w:rsidRPr="00595AFC">
        <w:rPr>
          <w:rFonts w:ascii="Verdana" w:hAnsi="Verdana" w:cs="Arial"/>
          <w:sz w:val="22"/>
          <w:szCs w:val="22"/>
        </w:rPr>
        <w:t>Das verstehen wir unter digitale</w:t>
      </w:r>
      <w:r w:rsidR="00B954CD">
        <w:rPr>
          <w:rFonts w:ascii="Verdana" w:hAnsi="Verdana" w:cs="Arial"/>
          <w:sz w:val="22"/>
          <w:szCs w:val="22"/>
        </w:rPr>
        <w:t>r</w:t>
      </w:r>
      <w:r w:rsidR="004D2764" w:rsidRPr="00595AFC">
        <w:rPr>
          <w:rFonts w:ascii="Verdana" w:hAnsi="Verdana" w:cs="Arial"/>
          <w:sz w:val="22"/>
          <w:szCs w:val="22"/>
        </w:rPr>
        <w:t xml:space="preserve"> Unterstützung“, erklärt Julian Höner, Geschäftsführer von </w:t>
      </w:r>
      <w:proofErr w:type="spellStart"/>
      <w:r w:rsidR="004D2764" w:rsidRPr="00595AFC">
        <w:rPr>
          <w:rFonts w:ascii="Verdana" w:hAnsi="Verdana" w:cs="Arial"/>
          <w:sz w:val="22"/>
          <w:szCs w:val="22"/>
        </w:rPr>
        <w:t>tecalor</w:t>
      </w:r>
      <w:proofErr w:type="spellEnd"/>
      <w:r w:rsidR="004D2764" w:rsidRPr="00595AFC">
        <w:rPr>
          <w:rFonts w:ascii="Verdana" w:hAnsi="Verdana" w:cs="Arial"/>
          <w:sz w:val="22"/>
          <w:szCs w:val="22"/>
        </w:rPr>
        <w:t>.</w:t>
      </w:r>
      <w:r>
        <w:rPr>
          <w:rFonts w:ascii="Verdana" w:hAnsi="Verdana" w:cs="Arial"/>
          <w:sz w:val="22"/>
          <w:szCs w:val="22"/>
        </w:rPr>
        <w:t xml:space="preserve"> Denn registrierte Fach</w:t>
      </w:r>
      <w:r w:rsidR="00595AFC">
        <w:rPr>
          <w:rFonts w:ascii="Verdana" w:hAnsi="Verdana" w:cs="Arial"/>
          <w:sz w:val="22"/>
          <w:szCs w:val="22"/>
        </w:rPr>
        <w:softHyphen/>
      </w:r>
      <w:r>
        <w:rPr>
          <w:rFonts w:ascii="Verdana" w:hAnsi="Verdana" w:cs="Arial"/>
          <w:sz w:val="22"/>
          <w:szCs w:val="22"/>
        </w:rPr>
        <w:t>partner können im Website-Bereich ‚Toolbox‘ ihre eigenen Projekte anlegen, verwalten und direkt bestellen – ohne auf ein Angebot warten zu müssen.</w:t>
      </w:r>
      <w:r w:rsidR="003B600C">
        <w:rPr>
          <w:rFonts w:ascii="Verdana" w:hAnsi="Verdana" w:cs="Arial"/>
          <w:sz w:val="22"/>
          <w:szCs w:val="22"/>
        </w:rPr>
        <w:t xml:space="preserve"> Auch abgeschlossene Projekte stehen zur Verfügung, so dass ähnlich gelagerte Projekte mit wenigen Veränderungen am früheren Objekt geplant und die entsprechenden Positionen per Mausklick bestellt werden </w:t>
      </w:r>
      <w:r w:rsidR="003B600C">
        <w:rPr>
          <w:rFonts w:ascii="Verdana" w:hAnsi="Verdana" w:cs="Arial"/>
          <w:sz w:val="22"/>
          <w:szCs w:val="22"/>
        </w:rPr>
        <w:lastRenderedPageBreak/>
        <w:t xml:space="preserve">können. </w:t>
      </w:r>
      <w:r w:rsidR="004D2764">
        <w:rPr>
          <w:rStyle w:val="normaltextrun"/>
          <w:rFonts w:ascii="Verdana" w:hAnsi="Verdana"/>
          <w:color w:val="000000"/>
          <w:sz w:val="22"/>
          <w:szCs w:val="22"/>
          <w:shd w:val="clear" w:color="auto" w:fill="FFFFFF"/>
        </w:rPr>
        <w:t xml:space="preserve">„Damit vereinfacht sich unser digitaler Service für den Fachpartner nochmal deutlich“, betont der </w:t>
      </w:r>
      <w:proofErr w:type="spellStart"/>
      <w:r w:rsidR="004D2764">
        <w:rPr>
          <w:rStyle w:val="normaltextrun"/>
          <w:rFonts w:ascii="Verdana" w:hAnsi="Verdana"/>
          <w:color w:val="000000"/>
          <w:sz w:val="22"/>
          <w:szCs w:val="22"/>
          <w:shd w:val="clear" w:color="auto" w:fill="FFFFFF"/>
        </w:rPr>
        <w:t>tecalor</w:t>
      </w:r>
      <w:proofErr w:type="spellEnd"/>
      <w:r w:rsidR="004D2764">
        <w:rPr>
          <w:rStyle w:val="normaltextrun"/>
          <w:rFonts w:ascii="Verdana" w:hAnsi="Verdana"/>
          <w:color w:val="000000"/>
          <w:sz w:val="22"/>
          <w:szCs w:val="22"/>
          <w:shd w:val="clear" w:color="auto" w:fill="FFFFFF"/>
        </w:rPr>
        <w:t>-Geschäftsführer.</w:t>
      </w:r>
    </w:p>
    <w:p w14:paraId="7B16B3F7" w14:textId="77777777" w:rsidR="00595AFC" w:rsidRDefault="00595AFC" w:rsidP="002C3718">
      <w:pPr>
        <w:tabs>
          <w:tab w:val="left" w:pos="6840"/>
        </w:tabs>
        <w:spacing w:line="360" w:lineRule="auto"/>
        <w:ind w:right="2268"/>
        <w:rPr>
          <w:rStyle w:val="Fett"/>
          <w:rFonts w:ascii="Verdana" w:hAnsi="Verdana" w:cs="Arial"/>
          <w:sz w:val="22"/>
          <w:szCs w:val="22"/>
        </w:rPr>
      </w:pPr>
    </w:p>
    <w:p w14:paraId="5202E003" w14:textId="2141F9BE" w:rsidR="002C3718" w:rsidRDefault="003B600C" w:rsidP="002C3718">
      <w:pPr>
        <w:tabs>
          <w:tab w:val="left" w:pos="6840"/>
        </w:tabs>
        <w:spacing w:line="360" w:lineRule="auto"/>
        <w:ind w:right="2268"/>
        <w:rPr>
          <w:rFonts w:ascii="Verdana" w:hAnsi="Verdana" w:cs="Arial"/>
          <w:sz w:val="22"/>
          <w:szCs w:val="22"/>
        </w:rPr>
      </w:pPr>
      <w:r>
        <w:rPr>
          <w:rStyle w:val="Fett"/>
          <w:rFonts w:ascii="Verdana" w:hAnsi="Verdana" w:cs="Arial"/>
          <w:sz w:val="22"/>
          <w:szCs w:val="22"/>
        </w:rPr>
        <w:t>Onlinekompetenz für das Fachhandwerk</w:t>
      </w:r>
    </w:p>
    <w:p w14:paraId="6F390D69" w14:textId="5D2A6B44" w:rsidR="003B600C" w:rsidRDefault="003B600C" w:rsidP="003B600C">
      <w:pPr>
        <w:tabs>
          <w:tab w:val="left" w:pos="6840"/>
        </w:tabs>
        <w:spacing w:line="360" w:lineRule="auto"/>
        <w:ind w:right="2268"/>
        <w:rPr>
          <w:rFonts w:ascii="Verdana" w:hAnsi="Verdana" w:cs="Arial"/>
          <w:sz w:val="22"/>
          <w:szCs w:val="22"/>
        </w:rPr>
      </w:pPr>
      <w:r>
        <w:rPr>
          <w:rFonts w:ascii="Verdana" w:hAnsi="Verdana" w:cs="Arial"/>
          <w:sz w:val="22"/>
          <w:szCs w:val="22"/>
        </w:rPr>
        <w:t xml:space="preserve">Tablet oder Smartphone reichen einem </w:t>
      </w:r>
      <w:proofErr w:type="spellStart"/>
      <w:r>
        <w:rPr>
          <w:rFonts w:ascii="Verdana" w:hAnsi="Verdana" w:cs="Arial"/>
          <w:sz w:val="22"/>
          <w:szCs w:val="22"/>
        </w:rPr>
        <w:t>tecalor</w:t>
      </w:r>
      <w:proofErr w:type="spellEnd"/>
      <w:r>
        <w:rPr>
          <w:rFonts w:ascii="Verdana" w:hAnsi="Verdana" w:cs="Arial"/>
          <w:sz w:val="22"/>
          <w:szCs w:val="22"/>
        </w:rPr>
        <w:t xml:space="preserve">-Fachpartner, um vor Ort beim Kunden alle Unterlagen zur Hand zu haben oder Kundendienst-Services zu beauftragen. Er muss </w:t>
      </w:r>
      <w:proofErr w:type="gramStart"/>
      <w:r>
        <w:rPr>
          <w:rFonts w:ascii="Verdana" w:hAnsi="Verdana" w:cs="Arial"/>
          <w:sz w:val="22"/>
          <w:szCs w:val="22"/>
        </w:rPr>
        <w:t>einfach nur</w:t>
      </w:r>
      <w:proofErr w:type="gramEnd"/>
      <w:r>
        <w:rPr>
          <w:rFonts w:ascii="Verdana" w:hAnsi="Verdana" w:cs="Arial"/>
          <w:sz w:val="22"/>
          <w:szCs w:val="22"/>
        </w:rPr>
        <w:t xml:space="preserve"> in der Service-App von </w:t>
      </w:r>
      <w:proofErr w:type="spellStart"/>
      <w:r>
        <w:rPr>
          <w:rFonts w:ascii="Verdana" w:hAnsi="Verdana" w:cs="Arial"/>
          <w:sz w:val="22"/>
          <w:szCs w:val="22"/>
        </w:rPr>
        <w:t>tecalor</w:t>
      </w:r>
      <w:proofErr w:type="spellEnd"/>
      <w:r>
        <w:rPr>
          <w:rFonts w:ascii="Verdana" w:hAnsi="Verdana" w:cs="Arial"/>
          <w:sz w:val="22"/>
          <w:szCs w:val="22"/>
        </w:rPr>
        <w:t xml:space="preserve"> den Barcode auf dem Typenschild von Lüftungsgerät oder Wärmepumpe scannen – danach können </w:t>
      </w:r>
      <w:proofErr w:type="spellStart"/>
      <w:r>
        <w:rPr>
          <w:rFonts w:ascii="Verdana" w:hAnsi="Verdana" w:cs="Arial"/>
          <w:sz w:val="22"/>
          <w:szCs w:val="22"/>
        </w:rPr>
        <w:t>tecalor</w:t>
      </w:r>
      <w:proofErr w:type="spellEnd"/>
      <w:r>
        <w:rPr>
          <w:rFonts w:ascii="Verdana" w:hAnsi="Verdana" w:cs="Arial"/>
          <w:sz w:val="22"/>
          <w:szCs w:val="22"/>
        </w:rPr>
        <w:t xml:space="preserve">-Fachpartner das </w:t>
      </w:r>
      <w:r w:rsidR="006E0D0B">
        <w:rPr>
          <w:rFonts w:ascii="Verdana" w:hAnsi="Verdana" w:cs="Arial"/>
          <w:sz w:val="22"/>
          <w:szCs w:val="22"/>
        </w:rPr>
        <w:t>Gerät</w:t>
      </w:r>
      <w:r>
        <w:rPr>
          <w:rFonts w:ascii="Verdana" w:hAnsi="Verdana" w:cs="Arial"/>
          <w:sz w:val="22"/>
          <w:szCs w:val="22"/>
        </w:rPr>
        <w:t xml:space="preserve"> registrieren, Bedienungs- und Installationsanleitungen einsehen, eine Übersicht über die Hydraulik- und Elektroschaltpläne auf</w:t>
      </w:r>
      <w:r w:rsidR="006E0D0B">
        <w:rPr>
          <w:rFonts w:ascii="Verdana" w:hAnsi="Verdana" w:cs="Arial"/>
          <w:sz w:val="22"/>
          <w:szCs w:val="22"/>
        </w:rPr>
        <w:softHyphen/>
      </w:r>
      <w:r>
        <w:rPr>
          <w:rFonts w:ascii="Verdana" w:hAnsi="Verdana" w:cs="Arial"/>
          <w:sz w:val="22"/>
          <w:szCs w:val="22"/>
        </w:rPr>
        <w:t xml:space="preserve">rufen oder die </w:t>
      </w:r>
      <w:proofErr w:type="spellStart"/>
      <w:r>
        <w:rPr>
          <w:rFonts w:ascii="Verdana" w:hAnsi="Verdana" w:cs="Arial"/>
          <w:sz w:val="22"/>
          <w:szCs w:val="22"/>
        </w:rPr>
        <w:t>Reglerparameter</w:t>
      </w:r>
      <w:proofErr w:type="spellEnd"/>
      <w:r>
        <w:rPr>
          <w:rFonts w:ascii="Verdana" w:hAnsi="Verdana" w:cs="Arial"/>
          <w:sz w:val="22"/>
          <w:szCs w:val="22"/>
        </w:rPr>
        <w:t xml:space="preserve"> überblicken. Darüber hinaus lassen sich hier Wartung und Reparatur der Geräte ebenso beauftragen, wie das Einmessen der Lüftung. Die Daten gehen in dem Fall vom Fachpartner vor Ort direkt an den </w:t>
      </w:r>
      <w:proofErr w:type="spellStart"/>
      <w:r>
        <w:rPr>
          <w:rFonts w:ascii="Verdana" w:hAnsi="Verdana" w:cs="Arial"/>
          <w:sz w:val="22"/>
          <w:szCs w:val="22"/>
        </w:rPr>
        <w:t>tecalor</w:t>
      </w:r>
      <w:proofErr w:type="spellEnd"/>
      <w:r>
        <w:rPr>
          <w:rFonts w:ascii="Verdana" w:hAnsi="Verdana" w:cs="Arial"/>
          <w:sz w:val="22"/>
          <w:szCs w:val="22"/>
        </w:rPr>
        <w:t xml:space="preserve">-Kundendienst, der die Anforderung bearbeitet. Auch kann ein Garantie-Check mit oder ohne Einweisung der Endkunden beauftragt werden. Die </w:t>
      </w:r>
      <w:proofErr w:type="spellStart"/>
      <w:r>
        <w:rPr>
          <w:rFonts w:ascii="Verdana" w:hAnsi="Verdana" w:cs="Arial"/>
          <w:sz w:val="22"/>
          <w:szCs w:val="22"/>
        </w:rPr>
        <w:t>tecalor</w:t>
      </w:r>
      <w:proofErr w:type="spellEnd"/>
      <w:r>
        <w:rPr>
          <w:rFonts w:ascii="Verdana" w:hAnsi="Verdana" w:cs="Arial"/>
          <w:sz w:val="22"/>
          <w:szCs w:val="22"/>
        </w:rPr>
        <w:t>-Service-App steht zum kostenlosen Download im Google Playstore oder im App-Store von Apple bereit.</w:t>
      </w:r>
    </w:p>
    <w:p w14:paraId="6A86DB78" w14:textId="529E742B" w:rsidR="003B600C" w:rsidRDefault="003B600C" w:rsidP="003B600C">
      <w:pPr>
        <w:tabs>
          <w:tab w:val="left" w:pos="6840"/>
        </w:tabs>
        <w:spacing w:line="360" w:lineRule="auto"/>
        <w:ind w:right="2268"/>
        <w:rPr>
          <w:rFonts w:ascii="Verdana" w:hAnsi="Verdana" w:cs="Arial"/>
          <w:sz w:val="22"/>
          <w:szCs w:val="22"/>
        </w:rPr>
      </w:pPr>
    </w:p>
    <w:p w14:paraId="7F19F765" w14:textId="77777777" w:rsidR="007948AE" w:rsidRDefault="007948AE" w:rsidP="003B600C">
      <w:pPr>
        <w:tabs>
          <w:tab w:val="left" w:pos="6840"/>
        </w:tabs>
        <w:spacing w:line="360" w:lineRule="auto"/>
        <w:ind w:right="2268"/>
        <w:rPr>
          <w:rFonts w:ascii="Verdana" w:hAnsi="Verdana" w:cs="Arial"/>
          <w:sz w:val="22"/>
          <w:szCs w:val="22"/>
        </w:rPr>
      </w:pPr>
    </w:p>
    <w:p w14:paraId="25E0413C" w14:textId="016EB756" w:rsidR="00E23F40" w:rsidRDefault="006F4964" w:rsidP="00C61A93">
      <w:pPr>
        <w:tabs>
          <w:tab w:val="left" w:pos="6840"/>
        </w:tabs>
        <w:spacing w:line="360" w:lineRule="auto"/>
        <w:ind w:right="2268"/>
        <w:rPr>
          <w:rFonts w:ascii="Verdana" w:hAnsi="Verdana" w:cs="Arial"/>
          <w:sz w:val="22"/>
          <w:szCs w:val="22"/>
        </w:rPr>
      </w:pPr>
      <w:r w:rsidRPr="373EF1A7">
        <w:rPr>
          <w:rFonts w:ascii="Verdana" w:hAnsi="Verdana" w:cs="Arial"/>
          <w:sz w:val="22"/>
          <w:szCs w:val="22"/>
        </w:rPr>
        <w:t>Z</w:t>
      </w:r>
      <w:r w:rsidR="00A355AA" w:rsidRPr="373EF1A7">
        <w:rPr>
          <w:rFonts w:ascii="Verdana" w:hAnsi="Verdana" w:cs="Arial"/>
          <w:sz w:val="22"/>
          <w:szCs w:val="22"/>
        </w:rPr>
        <w:t xml:space="preserve">eichen: </w:t>
      </w:r>
      <w:r w:rsidR="00C4064D">
        <w:rPr>
          <w:rFonts w:ascii="Verdana" w:hAnsi="Verdana" w:cs="Arial"/>
          <w:sz w:val="22"/>
          <w:szCs w:val="22"/>
        </w:rPr>
        <w:t>5.974</w:t>
      </w:r>
      <w:r w:rsidR="00203BA9" w:rsidRPr="373EF1A7">
        <w:rPr>
          <w:rFonts w:ascii="Verdana" w:hAnsi="Verdana" w:cs="Arial"/>
          <w:sz w:val="22"/>
          <w:szCs w:val="22"/>
        </w:rPr>
        <w:t xml:space="preserve"> </w:t>
      </w:r>
      <w:proofErr w:type="spellStart"/>
      <w:r w:rsidR="00A355AA" w:rsidRPr="373EF1A7">
        <w:rPr>
          <w:rFonts w:ascii="Verdana" w:hAnsi="Verdana" w:cs="Arial"/>
          <w:sz w:val="22"/>
          <w:szCs w:val="22"/>
        </w:rPr>
        <w:t>Z.i.L</w:t>
      </w:r>
      <w:proofErr w:type="spellEnd"/>
      <w:r w:rsidR="00A355AA" w:rsidRPr="373EF1A7">
        <w:rPr>
          <w:rFonts w:ascii="Verdana" w:hAnsi="Verdana" w:cs="Arial"/>
          <w:sz w:val="22"/>
          <w:szCs w:val="22"/>
        </w:rPr>
        <w:t>.</w:t>
      </w:r>
    </w:p>
    <w:p w14:paraId="438C35D4" w14:textId="0D403E5F" w:rsidR="006E0D0B" w:rsidRDefault="006E0D0B" w:rsidP="00C61A93">
      <w:pPr>
        <w:tabs>
          <w:tab w:val="left" w:pos="6840"/>
        </w:tabs>
        <w:spacing w:line="360" w:lineRule="auto"/>
        <w:ind w:right="2268"/>
        <w:rPr>
          <w:rFonts w:ascii="Verdana" w:hAnsi="Verdana" w:cs="Arial"/>
          <w:sz w:val="22"/>
          <w:szCs w:val="22"/>
        </w:rPr>
      </w:pPr>
    </w:p>
    <w:p w14:paraId="74A58306" w14:textId="16863075" w:rsidR="007948AE" w:rsidRDefault="007948AE" w:rsidP="00C61A93">
      <w:pPr>
        <w:tabs>
          <w:tab w:val="left" w:pos="6840"/>
        </w:tabs>
        <w:spacing w:line="360" w:lineRule="auto"/>
        <w:ind w:right="2268"/>
        <w:rPr>
          <w:rFonts w:ascii="Verdana" w:hAnsi="Verdana" w:cs="Arial"/>
          <w:sz w:val="22"/>
          <w:szCs w:val="22"/>
        </w:rPr>
      </w:pPr>
    </w:p>
    <w:p w14:paraId="34FDA324" w14:textId="01685D1F" w:rsidR="00C4064D" w:rsidRDefault="00C4064D" w:rsidP="00C61A93">
      <w:pPr>
        <w:tabs>
          <w:tab w:val="left" w:pos="6840"/>
        </w:tabs>
        <w:spacing w:line="360" w:lineRule="auto"/>
        <w:ind w:right="2268"/>
        <w:rPr>
          <w:rFonts w:ascii="Verdana" w:hAnsi="Verdana" w:cs="Arial"/>
          <w:sz w:val="22"/>
          <w:szCs w:val="22"/>
        </w:rPr>
      </w:pPr>
    </w:p>
    <w:p w14:paraId="1BC914DA" w14:textId="77777777" w:rsidR="00C4064D" w:rsidRDefault="00C4064D" w:rsidP="00C61A93">
      <w:pPr>
        <w:tabs>
          <w:tab w:val="left" w:pos="6840"/>
        </w:tabs>
        <w:spacing w:line="360" w:lineRule="auto"/>
        <w:ind w:right="2268"/>
        <w:rPr>
          <w:rFonts w:ascii="Verdana" w:hAnsi="Verdana" w:cs="Arial"/>
          <w:sz w:val="22"/>
          <w:szCs w:val="22"/>
        </w:rPr>
      </w:pPr>
    </w:p>
    <w:p w14:paraId="58E2FF21" w14:textId="77777777" w:rsidR="00B3650A" w:rsidRDefault="00B3650A" w:rsidP="00C61A93">
      <w:pPr>
        <w:tabs>
          <w:tab w:val="left" w:pos="6840"/>
        </w:tabs>
        <w:spacing w:line="360" w:lineRule="auto"/>
        <w:ind w:right="2268"/>
        <w:rPr>
          <w:rFonts w:ascii="Verdana" w:hAnsi="Verdana" w:cs="Arial"/>
          <w:sz w:val="22"/>
          <w:szCs w:val="22"/>
        </w:rPr>
      </w:pPr>
    </w:p>
    <w:p w14:paraId="3A365F2A" w14:textId="77777777" w:rsidR="00B3650A" w:rsidRDefault="00B3650A" w:rsidP="00C61A93">
      <w:pPr>
        <w:tabs>
          <w:tab w:val="left" w:pos="6840"/>
        </w:tabs>
        <w:spacing w:line="360" w:lineRule="auto"/>
        <w:ind w:right="2268"/>
        <w:rPr>
          <w:rFonts w:ascii="Verdana" w:hAnsi="Verdana" w:cs="Arial"/>
          <w:sz w:val="22"/>
          <w:szCs w:val="22"/>
        </w:rPr>
      </w:pPr>
    </w:p>
    <w:p w14:paraId="0078F27F" w14:textId="77777777" w:rsidR="007948AE" w:rsidRDefault="007948AE" w:rsidP="00C61A93">
      <w:pPr>
        <w:tabs>
          <w:tab w:val="left" w:pos="6840"/>
        </w:tabs>
        <w:spacing w:line="360" w:lineRule="auto"/>
        <w:ind w:right="2268"/>
        <w:rPr>
          <w:rFonts w:ascii="Verdana" w:hAnsi="Verdana" w:cs="Arial"/>
          <w:sz w:val="22"/>
          <w:szCs w:val="22"/>
        </w:rPr>
      </w:pPr>
    </w:p>
    <w:p w14:paraId="5EBDB1DE" w14:textId="77777777" w:rsidR="002604D1" w:rsidRPr="00123A82" w:rsidRDefault="002604D1" w:rsidP="002604D1">
      <w:pPr>
        <w:pStyle w:val="Default"/>
        <w:ind w:right="2268"/>
        <w:rPr>
          <w:b/>
          <w:bCs/>
          <w:color w:val="040404"/>
          <w:sz w:val="22"/>
          <w:szCs w:val="22"/>
        </w:rPr>
      </w:pPr>
      <w:r w:rsidRPr="373EF1A7">
        <w:rPr>
          <w:b/>
          <w:bCs/>
          <w:color w:val="040404"/>
          <w:sz w:val="22"/>
          <w:szCs w:val="22"/>
        </w:rPr>
        <w:lastRenderedPageBreak/>
        <w:t xml:space="preserve">Über </w:t>
      </w:r>
      <w:proofErr w:type="spellStart"/>
      <w:r w:rsidRPr="373EF1A7">
        <w:rPr>
          <w:b/>
          <w:bCs/>
          <w:color w:val="040404"/>
          <w:sz w:val="22"/>
          <w:szCs w:val="22"/>
        </w:rPr>
        <w:t>tecalor</w:t>
      </w:r>
      <w:proofErr w:type="spellEnd"/>
    </w:p>
    <w:p w14:paraId="2E5D8B69" w14:textId="77777777" w:rsidR="002604D1" w:rsidRPr="00123A82" w:rsidRDefault="002604D1" w:rsidP="002604D1">
      <w:pPr>
        <w:pStyle w:val="Default"/>
        <w:ind w:right="2268"/>
        <w:rPr>
          <w:b/>
          <w:bCs/>
          <w:color w:val="040404"/>
          <w:sz w:val="22"/>
          <w:szCs w:val="22"/>
        </w:rPr>
      </w:pPr>
    </w:p>
    <w:p w14:paraId="55B9F4FD" w14:textId="77777777" w:rsidR="002604D1" w:rsidRDefault="002604D1" w:rsidP="002604D1">
      <w:pPr>
        <w:tabs>
          <w:tab w:val="left" w:pos="6840"/>
        </w:tabs>
        <w:ind w:right="2268"/>
        <w:rPr>
          <w:rFonts w:ascii="Verdana" w:hAnsi="Verdana" w:cs="Arial"/>
          <w:sz w:val="22"/>
          <w:szCs w:val="22"/>
        </w:rPr>
      </w:pPr>
      <w:proofErr w:type="spellStart"/>
      <w:r w:rsidRPr="373EF1A7">
        <w:rPr>
          <w:rFonts w:ascii="Verdana" w:hAnsi="Verdana" w:cs="Arial"/>
          <w:sz w:val="22"/>
          <w:szCs w:val="22"/>
        </w:rPr>
        <w:t>tecalor</w:t>
      </w:r>
      <w:proofErr w:type="spellEnd"/>
      <w:r w:rsidRPr="373EF1A7">
        <w:rPr>
          <w:rFonts w:ascii="Verdana" w:hAnsi="Verdana" w:cs="Arial"/>
          <w:sz w:val="22"/>
          <w:szCs w:val="22"/>
        </w:rPr>
        <w:t xml:space="preserve"> ist Systemanbieter nachhaltiger Haustechnik. Der Spezialist für Wärmepumpen- und Lüftungstechnik wurde 2001 gegründet, sitzt im niedersächsischen Holzminden und beschäftigt mehr als 110 Mitarbeiter bundesweit. Als eines von wenigen Unternehmen der Branche hat sich </w:t>
      </w:r>
      <w:proofErr w:type="spellStart"/>
      <w:r w:rsidRPr="373EF1A7">
        <w:rPr>
          <w:rFonts w:ascii="Verdana" w:hAnsi="Verdana" w:cs="Arial"/>
          <w:sz w:val="22"/>
          <w:szCs w:val="22"/>
        </w:rPr>
        <w:t>tecalor</w:t>
      </w:r>
      <w:proofErr w:type="spellEnd"/>
      <w:r w:rsidRPr="373EF1A7">
        <w:rPr>
          <w:rFonts w:ascii="Verdana" w:hAnsi="Verdana" w:cs="Arial"/>
          <w:sz w:val="22"/>
          <w:szCs w:val="22"/>
        </w:rPr>
        <w:t xml:space="preserve"> auf den zweistufigen Vertriebsweg spezialisiert: Aus Leidenschaft für „Wärme wird grün“ legt das Unternehmen seinen Fokus auf Wärmepumpen und Lüftungssysteme, die einen wesentlichen Beitrag zur Energiewende in Ein- und Mehrfamilienhäusern sowie im Objektbau leisten.</w:t>
      </w:r>
    </w:p>
    <w:p w14:paraId="4F502AFD" w14:textId="6F605C31" w:rsidR="00C22DA0" w:rsidRDefault="00C22DA0" w:rsidP="002B714D">
      <w:pPr>
        <w:pStyle w:val="Default"/>
        <w:ind w:right="2268"/>
        <w:rPr>
          <w:color w:val="040404"/>
          <w:sz w:val="22"/>
          <w:szCs w:val="22"/>
        </w:rPr>
      </w:pPr>
    </w:p>
    <w:p w14:paraId="19156A72" w14:textId="3011A77E" w:rsidR="008E4A30" w:rsidRDefault="008E4A30" w:rsidP="002B714D">
      <w:pPr>
        <w:pStyle w:val="Default"/>
        <w:ind w:right="2268"/>
        <w:rPr>
          <w:rFonts w:cs="Arial"/>
          <w:sz w:val="22"/>
          <w:szCs w:val="22"/>
        </w:rPr>
      </w:pPr>
    </w:p>
    <w:p w14:paraId="30535D53" w14:textId="092FF6BF" w:rsidR="00595AFC" w:rsidRDefault="00595AFC" w:rsidP="002B714D">
      <w:pPr>
        <w:pStyle w:val="Default"/>
        <w:ind w:right="2268"/>
        <w:rPr>
          <w:rFonts w:cs="Arial"/>
          <w:sz w:val="22"/>
          <w:szCs w:val="22"/>
        </w:rPr>
      </w:pPr>
    </w:p>
    <w:p w14:paraId="1019BCB4" w14:textId="77777777" w:rsidR="00595AFC" w:rsidRDefault="00595AFC" w:rsidP="002B714D">
      <w:pPr>
        <w:pStyle w:val="Default"/>
        <w:ind w:right="2268"/>
        <w:rPr>
          <w:rFonts w:cs="Arial"/>
          <w:sz w:val="22"/>
          <w:szCs w:val="22"/>
        </w:rPr>
      </w:pPr>
    </w:p>
    <w:p w14:paraId="7C54C9DC" w14:textId="77777777" w:rsidR="008E4A30" w:rsidRDefault="008E4A30" w:rsidP="002B714D">
      <w:pPr>
        <w:pStyle w:val="Default"/>
        <w:ind w:right="2268"/>
        <w:rPr>
          <w:rFonts w:cs="Arial"/>
          <w:sz w:val="22"/>
          <w:szCs w:val="22"/>
        </w:rPr>
      </w:pPr>
    </w:p>
    <w:p w14:paraId="0C4BE112" w14:textId="09FAE700" w:rsidR="00E10790" w:rsidRDefault="00230FC6" w:rsidP="00D507BA">
      <w:pPr>
        <w:rPr>
          <w:rFonts w:ascii="Verdana" w:hAnsi="Verdana" w:cs="Arial"/>
          <w:b/>
          <w:sz w:val="21"/>
          <w:szCs w:val="21"/>
        </w:rPr>
      </w:pPr>
      <w:r>
        <w:rPr>
          <w:rFonts w:ascii="Verdana" w:hAnsi="Verdana" w:cs="Arial"/>
          <w:b/>
          <w:sz w:val="22"/>
          <w:szCs w:val="22"/>
        </w:rPr>
        <w:t>P</w:t>
      </w:r>
      <w:r w:rsidR="00CE6CC1" w:rsidRPr="00CE6CC1">
        <w:rPr>
          <w:rFonts w:ascii="Verdana" w:hAnsi="Verdana" w:cs="Arial"/>
          <w:b/>
          <w:sz w:val="22"/>
          <w:szCs w:val="22"/>
        </w:rPr>
        <w:t>ressebild</w:t>
      </w:r>
      <w:r w:rsidR="00E23F40">
        <w:rPr>
          <w:rFonts w:ascii="Verdana" w:hAnsi="Verdana" w:cs="Arial"/>
          <w:b/>
          <w:sz w:val="22"/>
          <w:szCs w:val="22"/>
        </w:rPr>
        <w:t>er</w:t>
      </w:r>
      <w:r w:rsidR="00E10790" w:rsidRPr="00E10790">
        <w:rPr>
          <w:rFonts w:ascii="Verdana" w:hAnsi="Verdana" w:cs="Arial"/>
          <w:b/>
          <w:sz w:val="21"/>
          <w:szCs w:val="21"/>
        </w:rPr>
        <w:t xml:space="preserve">: </w:t>
      </w:r>
    </w:p>
    <w:p w14:paraId="7AD8629A" w14:textId="77777777" w:rsidR="00C61A93" w:rsidRDefault="00C61A93" w:rsidP="00C61A93">
      <w:pPr>
        <w:ind w:right="2268"/>
        <w:rPr>
          <w:rFonts w:ascii="Verdana" w:hAnsi="Verdana" w:cs="Arial"/>
          <w:b/>
          <w:sz w:val="21"/>
          <w:szCs w:val="21"/>
        </w:rPr>
      </w:pPr>
    </w:p>
    <w:p w14:paraId="4F51DC6D" w14:textId="6F859291" w:rsidR="00AD35F3" w:rsidRDefault="00F31C70" w:rsidP="00C61A93">
      <w:pPr>
        <w:ind w:right="2268"/>
        <w:rPr>
          <w:rFonts w:ascii="Verdana" w:hAnsi="Verdana" w:cs="Arial"/>
          <w:b/>
          <w:sz w:val="21"/>
          <w:szCs w:val="21"/>
        </w:rPr>
      </w:pPr>
      <w:r>
        <w:rPr>
          <w:rFonts w:ascii="Verdana" w:hAnsi="Verdana" w:cs="Arial"/>
          <w:noProof/>
          <w:sz w:val="22"/>
          <w:szCs w:val="22"/>
        </w:rPr>
        <w:drawing>
          <wp:inline distT="0" distB="0" distL="0" distR="0" wp14:anchorId="6B9D915D" wp14:editId="7254A76E">
            <wp:extent cx="4500000" cy="3002152"/>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0000" cy="3002152"/>
                    </a:xfrm>
                    <a:prstGeom prst="rect">
                      <a:avLst/>
                    </a:prstGeom>
                    <a:noFill/>
                    <a:ln>
                      <a:noFill/>
                    </a:ln>
                  </pic:spPr>
                </pic:pic>
              </a:graphicData>
            </a:graphic>
          </wp:inline>
        </w:drawing>
      </w:r>
    </w:p>
    <w:p w14:paraId="16863FEE" w14:textId="1C775D22" w:rsidR="00E23F40" w:rsidRDefault="00E23F40" w:rsidP="00C61A93">
      <w:pPr>
        <w:ind w:right="2268"/>
        <w:rPr>
          <w:rFonts w:ascii="Verdana" w:hAnsi="Verdana" w:cs="Arial"/>
          <w:b/>
          <w:sz w:val="21"/>
          <w:szCs w:val="21"/>
        </w:rPr>
      </w:pPr>
    </w:p>
    <w:p w14:paraId="2A3C8F95" w14:textId="604F8DDB" w:rsidR="00E23F40" w:rsidRPr="006F113A" w:rsidRDefault="001C7D8F" w:rsidP="373EF1A7">
      <w:pPr>
        <w:ind w:right="1842"/>
        <w:rPr>
          <w:rFonts w:ascii="Verdana" w:hAnsi="Verdana" w:cs="Arial"/>
          <w:b/>
          <w:bCs/>
          <w:sz w:val="21"/>
          <w:szCs w:val="21"/>
        </w:rPr>
      </w:pPr>
      <w:r w:rsidRPr="373EF1A7">
        <w:rPr>
          <w:rFonts w:ascii="Verdana" w:hAnsi="Verdana" w:cs="Arial"/>
          <w:b/>
          <w:bCs/>
          <w:sz w:val="22"/>
          <w:szCs w:val="22"/>
        </w:rPr>
        <w:t>Julian Höner</w:t>
      </w:r>
      <w:r w:rsidR="00E23F40" w:rsidRPr="373EF1A7">
        <w:rPr>
          <w:rFonts w:ascii="Verdana" w:hAnsi="Verdana" w:cs="Arial"/>
          <w:b/>
          <w:bCs/>
          <w:sz w:val="22"/>
          <w:szCs w:val="22"/>
        </w:rPr>
        <w:t xml:space="preserve">, Geschäftsführer des Systemtechnik-Spezialisten </w:t>
      </w:r>
      <w:proofErr w:type="spellStart"/>
      <w:r w:rsidR="00E23F40" w:rsidRPr="373EF1A7">
        <w:rPr>
          <w:rFonts w:ascii="Verdana" w:hAnsi="Verdana" w:cs="Arial"/>
          <w:b/>
          <w:bCs/>
          <w:sz w:val="22"/>
          <w:szCs w:val="22"/>
        </w:rPr>
        <w:t>tecalor</w:t>
      </w:r>
      <w:proofErr w:type="spellEnd"/>
      <w:r w:rsidR="003D5D00">
        <w:rPr>
          <w:rFonts w:ascii="Verdana" w:hAnsi="Verdana" w:cs="Arial"/>
          <w:b/>
          <w:bCs/>
          <w:sz w:val="22"/>
          <w:szCs w:val="22"/>
        </w:rPr>
        <w:t xml:space="preserve"> (Foto: </w:t>
      </w:r>
      <w:proofErr w:type="spellStart"/>
      <w:r w:rsidR="003D5D00">
        <w:rPr>
          <w:rFonts w:ascii="Verdana" w:hAnsi="Verdana" w:cs="Arial"/>
          <w:b/>
          <w:bCs/>
          <w:sz w:val="22"/>
          <w:szCs w:val="22"/>
        </w:rPr>
        <w:t>tecalor</w:t>
      </w:r>
      <w:proofErr w:type="spellEnd"/>
      <w:r w:rsidR="003D5D00">
        <w:rPr>
          <w:rFonts w:ascii="Verdana" w:hAnsi="Verdana" w:cs="Arial"/>
          <w:b/>
          <w:bCs/>
          <w:sz w:val="22"/>
          <w:szCs w:val="22"/>
        </w:rPr>
        <w:t>)</w:t>
      </w:r>
    </w:p>
    <w:p w14:paraId="75BD5164" w14:textId="77777777" w:rsidR="00E23F40" w:rsidRDefault="00E23F40" w:rsidP="00C61A93">
      <w:pPr>
        <w:ind w:right="2268"/>
        <w:rPr>
          <w:rFonts w:ascii="Verdana" w:hAnsi="Verdana" w:cs="Arial"/>
          <w:b/>
          <w:sz w:val="21"/>
          <w:szCs w:val="21"/>
        </w:rPr>
      </w:pPr>
    </w:p>
    <w:p w14:paraId="239472AC" w14:textId="77777777" w:rsidR="00AD35F3" w:rsidRDefault="00AD35F3" w:rsidP="00C61A93">
      <w:pPr>
        <w:ind w:right="2268"/>
        <w:rPr>
          <w:rFonts w:ascii="Verdana" w:hAnsi="Verdana" w:cs="Arial"/>
          <w:b/>
          <w:sz w:val="21"/>
          <w:szCs w:val="21"/>
        </w:rPr>
      </w:pPr>
    </w:p>
    <w:p w14:paraId="76D404D1" w14:textId="560E9732" w:rsidR="006E0D0B" w:rsidRDefault="00F31C70" w:rsidP="00E23F40">
      <w:pPr>
        <w:ind w:right="992"/>
        <w:rPr>
          <w:rFonts w:ascii="Verdana" w:hAnsi="Verdana" w:cs="Arial"/>
          <w:b/>
          <w:sz w:val="21"/>
          <w:szCs w:val="21"/>
        </w:rPr>
      </w:pPr>
      <w:r>
        <w:rPr>
          <w:noProof/>
        </w:rPr>
        <w:lastRenderedPageBreak/>
        <w:drawing>
          <wp:inline distT="0" distB="0" distL="0" distR="0" wp14:anchorId="32BB856B" wp14:editId="08CB49DC">
            <wp:extent cx="4500000" cy="3179504"/>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0000" cy="3179504"/>
                    </a:xfrm>
                    <a:prstGeom prst="rect">
                      <a:avLst/>
                    </a:prstGeom>
                    <a:noFill/>
                    <a:ln>
                      <a:noFill/>
                    </a:ln>
                  </pic:spPr>
                </pic:pic>
              </a:graphicData>
            </a:graphic>
          </wp:inline>
        </w:drawing>
      </w:r>
    </w:p>
    <w:p w14:paraId="03594D1E" w14:textId="77777777" w:rsidR="00B3650A" w:rsidRDefault="00B3650A" w:rsidP="373EF1A7">
      <w:pPr>
        <w:ind w:right="992"/>
        <w:rPr>
          <w:rFonts w:ascii="Verdana" w:hAnsi="Verdana" w:cs="Arial"/>
          <w:b/>
          <w:bCs/>
          <w:sz w:val="21"/>
          <w:szCs w:val="21"/>
        </w:rPr>
      </w:pPr>
    </w:p>
    <w:p w14:paraId="78C9C5FD" w14:textId="7FEA26F5" w:rsidR="006F113A" w:rsidRDefault="006E0D0B" w:rsidP="373EF1A7">
      <w:pPr>
        <w:ind w:right="992"/>
        <w:rPr>
          <w:rFonts w:ascii="Verdana" w:hAnsi="Verdana" w:cs="Arial"/>
          <w:b/>
          <w:bCs/>
          <w:sz w:val="21"/>
          <w:szCs w:val="21"/>
        </w:rPr>
      </w:pPr>
      <w:r w:rsidRPr="373EF1A7">
        <w:rPr>
          <w:rFonts w:ascii="Verdana" w:hAnsi="Verdana" w:cs="Arial"/>
          <w:b/>
          <w:bCs/>
          <w:sz w:val="21"/>
          <w:szCs w:val="21"/>
        </w:rPr>
        <w:t xml:space="preserve">Die neue, innen aufgestellte Warmwasser-Wärmepumpe TTA 300.1 </w:t>
      </w:r>
      <w:proofErr w:type="spellStart"/>
      <w:r w:rsidRPr="373EF1A7">
        <w:rPr>
          <w:rFonts w:ascii="Verdana" w:hAnsi="Verdana" w:cs="Arial"/>
          <w:b/>
          <w:bCs/>
          <w:sz w:val="21"/>
          <w:szCs w:val="21"/>
        </w:rPr>
        <w:t>comfort</w:t>
      </w:r>
      <w:proofErr w:type="spellEnd"/>
      <w:r w:rsidRPr="373EF1A7">
        <w:rPr>
          <w:rFonts w:ascii="Verdana" w:hAnsi="Verdana" w:cs="Arial"/>
          <w:b/>
          <w:bCs/>
          <w:sz w:val="21"/>
          <w:szCs w:val="21"/>
        </w:rPr>
        <w:t xml:space="preserve"> von </w:t>
      </w:r>
      <w:proofErr w:type="spellStart"/>
      <w:r w:rsidRPr="373EF1A7">
        <w:rPr>
          <w:rFonts w:ascii="Verdana" w:hAnsi="Verdana" w:cs="Arial"/>
          <w:b/>
          <w:bCs/>
          <w:sz w:val="21"/>
          <w:szCs w:val="21"/>
        </w:rPr>
        <w:t>tecalor</w:t>
      </w:r>
      <w:proofErr w:type="spellEnd"/>
      <w:r w:rsidRPr="373EF1A7">
        <w:rPr>
          <w:rFonts w:ascii="Verdana" w:hAnsi="Verdana" w:cs="Arial"/>
          <w:b/>
          <w:bCs/>
          <w:sz w:val="21"/>
          <w:szCs w:val="21"/>
        </w:rPr>
        <w:t xml:space="preserve"> besticht mit Design, Energieeffizienz, Bedienkomfort und Umweltfeatures.</w:t>
      </w:r>
      <w:r w:rsidR="003D5D00">
        <w:rPr>
          <w:rFonts w:ascii="Verdana" w:hAnsi="Verdana" w:cs="Arial"/>
          <w:b/>
          <w:bCs/>
          <w:sz w:val="21"/>
          <w:szCs w:val="21"/>
        </w:rPr>
        <w:t xml:space="preserve"> (Foto: </w:t>
      </w:r>
      <w:proofErr w:type="spellStart"/>
      <w:r w:rsidR="003D5D00">
        <w:rPr>
          <w:rFonts w:ascii="Verdana" w:hAnsi="Verdana" w:cs="Arial"/>
          <w:b/>
          <w:bCs/>
          <w:sz w:val="21"/>
          <w:szCs w:val="21"/>
        </w:rPr>
        <w:t>tecalor</w:t>
      </w:r>
      <w:proofErr w:type="spellEnd"/>
      <w:r w:rsidR="003D5D00">
        <w:rPr>
          <w:rFonts w:ascii="Verdana" w:hAnsi="Verdana" w:cs="Arial"/>
          <w:b/>
          <w:bCs/>
          <w:sz w:val="21"/>
          <w:szCs w:val="21"/>
        </w:rPr>
        <w:t>)</w:t>
      </w:r>
    </w:p>
    <w:p w14:paraId="3AE63816" w14:textId="2D0272E5" w:rsidR="006E0D0B" w:rsidRDefault="006E0D0B" w:rsidP="00E23F40">
      <w:pPr>
        <w:ind w:right="992"/>
        <w:rPr>
          <w:rFonts w:ascii="Verdana" w:hAnsi="Verdana" w:cs="Arial"/>
          <w:b/>
          <w:sz w:val="21"/>
          <w:szCs w:val="21"/>
        </w:rPr>
      </w:pPr>
    </w:p>
    <w:p w14:paraId="51FE78EE" w14:textId="77777777" w:rsidR="006E0D0B" w:rsidRDefault="006E0D0B" w:rsidP="00E23F40">
      <w:pPr>
        <w:ind w:right="992"/>
        <w:rPr>
          <w:rFonts w:ascii="Verdana" w:hAnsi="Verdana" w:cs="Arial"/>
          <w:b/>
          <w:sz w:val="21"/>
          <w:szCs w:val="21"/>
        </w:rPr>
      </w:pPr>
    </w:p>
    <w:p w14:paraId="00C596C3" w14:textId="37357242" w:rsidR="006E0D0B" w:rsidRDefault="006E0D0B" w:rsidP="00E23F40">
      <w:pPr>
        <w:ind w:right="992"/>
        <w:rPr>
          <w:rFonts w:ascii="Verdana" w:hAnsi="Verdana" w:cs="Arial"/>
          <w:sz w:val="22"/>
          <w:szCs w:val="22"/>
        </w:rPr>
      </w:pPr>
    </w:p>
    <w:p w14:paraId="3D6D411C" w14:textId="28CCED69" w:rsidR="006E0D0B" w:rsidRDefault="00F31C70" w:rsidP="006E0D0B">
      <w:pPr>
        <w:rPr>
          <w:rFonts w:ascii="Verdana" w:hAnsi="Verdana" w:cs="Arial"/>
          <w:sz w:val="22"/>
          <w:szCs w:val="22"/>
        </w:rPr>
      </w:pPr>
      <w:r>
        <w:rPr>
          <w:noProof/>
        </w:rPr>
        <w:drawing>
          <wp:inline distT="0" distB="0" distL="0" distR="0" wp14:anchorId="29ED4535" wp14:editId="4759AB10">
            <wp:extent cx="4498683" cy="311413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922" b="18167"/>
                    <a:stretch/>
                  </pic:blipFill>
                  <pic:spPr bwMode="auto">
                    <a:xfrm>
                      <a:off x="0" y="0"/>
                      <a:ext cx="4500000" cy="3115047"/>
                    </a:xfrm>
                    <a:prstGeom prst="rect">
                      <a:avLst/>
                    </a:prstGeom>
                    <a:noFill/>
                    <a:ln>
                      <a:noFill/>
                    </a:ln>
                    <a:extLst>
                      <a:ext uri="{53640926-AAD7-44D8-BBD7-CCE9431645EC}">
                        <a14:shadowObscured xmlns:a14="http://schemas.microsoft.com/office/drawing/2010/main"/>
                      </a:ext>
                    </a:extLst>
                  </pic:spPr>
                </pic:pic>
              </a:graphicData>
            </a:graphic>
          </wp:inline>
        </w:drawing>
      </w:r>
    </w:p>
    <w:p w14:paraId="2367AE68" w14:textId="77777777" w:rsidR="006E0D0B" w:rsidRDefault="006E0D0B" w:rsidP="006E0D0B">
      <w:pPr>
        <w:rPr>
          <w:rFonts w:ascii="Verdana" w:hAnsi="Verdana" w:cs="Arial"/>
          <w:sz w:val="22"/>
          <w:szCs w:val="22"/>
        </w:rPr>
      </w:pPr>
    </w:p>
    <w:p w14:paraId="5604574F" w14:textId="0E1FCB9F" w:rsidR="00F31C70" w:rsidRPr="00DE6419" w:rsidRDefault="00F31C70" w:rsidP="373EF1A7">
      <w:pPr>
        <w:ind w:right="2268"/>
        <w:rPr>
          <w:rFonts w:ascii="Verdana" w:hAnsi="Verdana" w:cs="Arial"/>
          <w:b/>
          <w:bCs/>
          <w:sz w:val="21"/>
          <w:szCs w:val="21"/>
        </w:rPr>
      </w:pPr>
      <w:r w:rsidRPr="373EF1A7">
        <w:rPr>
          <w:rFonts w:ascii="Verdana" w:hAnsi="Verdana" w:cs="Arial"/>
          <w:b/>
          <w:bCs/>
          <w:sz w:val="21"/>
          <w:szCs w:val="21"/>
        </w:rPr>
        <w:t xml:space="preserve">Die neuen zentralen Lüftungsgeräte TVZ 450/600 </w:t>
      </w:r>
      <w:proofErr w:type="spellStart"/>
      <w:r w:rsidRPr="373EF1A7">
        <w:rPr>
          <w:rFonts w:ascii="Verdana" w:hAnsi="Verdana" w:cs="Arial"/>
          <w:b/>
          <w:bCs/>
          <w:sz w:val="21"/>
          <w:szCs w:val="21"/>
        </w:rPr>
        <w:t>topline</w:t>
      </w:r>
      <w:proofErr w:type="spellEnd"/>
      <w:r w:rsidRPr="373EF1A7">
        <w:rPr>
          <w:rFonts w:ascii="Verdana" w:hAnsi="Verdana" w:cs="Arial"/>
          <w:b/>
          <w:bCs/>
          <w:sz w:val="21"/>
          <w:szCs w:val="21"/>
        </w:rPr>
        <w:t xml:space="preserve"> von </w:t>
      </w:r>
      <w:proofErr w:type="spellStart"/>
      <w:r w:rsidRPr="373EF1A7">
        <w:rPr>
          <w:rFonts w:ascii="Verdana" w:hAnsi="Verdana" w:cs="Arial"/>
          <w:b/>
          <w:bCs/>
          <w:sz w:val="21"/>
          <w:szCs w:val="21"/>
        </w:rPr>
        <w:t>tecalor</w:t>
      </w:r>
      <w:proofErr w:type="spellEnd"/>
      <w:r w:rsidRPr="373EF1A7">
        <w:rPr>
          <w:rFonts w:ascii="Verdana" w:hAnsi="Verdana" w:cs="Arial"/>
          <w:b/>
          <w:bCs/>
          <w:sz w:val="21"/>
          <w:szCs w:val="21"/>
        </w:rPr>
        <w:t xml:space="preserve"> optimieren die Luftqualität in Haus oder Gewerbeimmobilie.</w:t>
      </w:r>
      <w:r w:rsidR="003D5D00">
        <w:rPr>
          <w:rFonts w:ascii="Verdana" w:hAnsi="Verdana" w:cs="Arial"/>
          <w:b/>
          <w:bCs/>
          <w:sz w:val="21"/>
          <w:szCs w:val="21"/>
        </w:rPr>
        <w:t xml:space="preserve"> (Foto: </w:t>
      </w:r>
      <w:proofErr w:type="spellStart"/>
      <w:r w:rsidR="003D5D00">
        <w:rPr>
          <w:rFonts w:ascii="Verdana" w:hAnsi="Verdana" w:cs="Arial"/>
          <w:b/>
          <w:bCs/>
          <w:sz w:val="21"/>
          <w:szCs w:val="21"/>
        </w:rPr>
        <w:t>tecalor</w:t>
      </w:r>
      <w:proofErr w:type="spellEnd"/>
      <w:r w:rsidR="003D5D00">
        <w:rPr>
          <w:rFonts w:ascii="Verdana" w:hAnsi="Verdana" w:cs="Arial"/>
          <w:b/>
          <w:bCs/>
          <w:sz w:val="21"/>
          <w:szCs w:val="21"/>
        </w:rPr>
        <w:t>)</w:t>
      </w:r>
    </w:p>
    <w:p w14:paraId="186D2965" w14:textId="4CCE7E82" w:rsidR="006E0D0B" w:rsidRDefault="006E0D0B" w:rsidP="00E23F40">
      <w:pPr>
        <w:ind w:right="992"/>
        <w:rPr>
          <w:rFonts w:ascii="Verdana" w:hAnsi="Verdana" w:cs="Arial"/>
          <w:sz w:val="22"/>
          <w:szCs w:val="22"/>
        </w:rPr>
      </w:pPr>
    </w:p>
    <w:p w14:paraId="079B7572" w14:textId="77777777" w:rsidR="006E0D0B" w:rsidRDefault="006E0D0B" w:rsidP="006E0D0B">
      <w:pPr>
        <w:rPr>
          <w:rFonts w:ascii="Verdana" w:hAnsi="Verdana" w:cs="Arial"/>
          <w:sz w:val="22"/>
          <w:szCs w:val="22"/>
        </w:rPr>
      </w:pPr>
      <w:r>
        <w:rPr>
          <w:noProof/>
        </w:rPr>
        <w:drawing>
          <wp:inline distT="0" distB="0" distL="0" distR="0" wp14:anchorId="1DFE8471" wp14:editId="482BADAE">
            <wp:extent cx="4017447" cy="2930769"/>
            <wp:effectExtent l="0" t="0" r="0" b="0"/>
            <wp:docPr id="6" name="Grafik 6" descr="tecalor Luft-Wasser-Wärmepumpen TTL 9.6 AC TSBC 300 WPM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alor Luft-Wasser-Wärmepumpen TTL 9.6 AC TSBC 300 WPM S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0009" cy="2947229"/>
                    </a:xfrm>
                    <a:prstGeom prst="rect">
                      <a:avLst/>
                    </a:prstGeom>
                    <a:noFill/>
                    <a:ln>
                      <a:noFill/>
                    </a:ln>
                  </pic:spPr>
                </pic:pic>
              </a:graphicData>
            </a:graphic>
          </wp:inline>
        </w:drawing>
      </w:r>
    </w:p>
    <w:p w14:paraId="71F5386E" w14:textId="77777777" w:rsidR="006E0D0B" w:rsidRDefault="006E0D0B" w:rsidP="006E0D0B">
      <w:pPr>
        <w:rPr>
          <w:rFonts w:ascii="Verdana" w:hAnsi="Verdana" w:cs="Arial"/>
          <w:sz w:val="22"/>
          <w:szCs w:val="22"/>
        </w:rPr>
      </w:pPr>
    </w:p>
    <w:p w14:paraId="6782BFA1" w14:textId="1EAD036B" w:rsidR="006E0D0B" w:rsidRDefault="006E0D0B" w:rsidP="006E0D0B">
      <w:pPr>
        <w:rPr>
          <w:rFonts w:ascii="Verdana" w:hAnsi="Verdana" w:cs="Arial"/>
          <w:sz w:val="22"/>
          <w:szCs w:val="22"/>
        </w:rPr>
      </w:pPr>
      <w:r w:rsidRPr="373EF1A7">
        <w:rPr>
          <w:rFonts w:ascii="Verdana" w:hAnsi="Verdana" w:cs="Arial"/>
          <w:b/>
          <w:bCs/>
          <w:sz w:val="21"/>
          <w:szCs w:val="21"/>
        </w:rPr>
        <w:t xml:space="preserve">Im Set mit dem Integralspeicher TSBC 300 bildet die </w:t>
      </w:r>
      <w:r>
        <w:br/>
      </w:r>
      <w:r w:rsidRPr="373EF1A7">
        <w:rPr>
          <w:rFonts w:ascii="Verdana" w:hAnsi="Verdana" w:cs="Arial"/>
          <w:b/>
          <w:bCs/>
          <w:sz w:val="21"/>
          <w:szCs w:val="21"/>
        </w:rPr>
        <w:t xml:space="preserve">Luft-Wasser-Wärmepumpe TTL 9.6/12.6 AC von </w:t>
      </w:r>
      <w:proofErr w:type="spellStart"/>
      <w:r w:rsidRPr="373EF1A7">
        <w:rPr>
          <w:rFonts w:ascii="Verdana" w:hAnsi="Verdana" w:cs="Arial"/>
          <w:b/>
          <w:bCs/>
          <w:sz w:val="21"/>
          <w:szCs w:val="21"/>
        </w:rPr>
        <w:t>tecalor</w:t>
      </w:r>
      <w:proofErr w:type="spellEnd"/>
      <w:r w:rsidRPr="373EF1A7">
        <w:rPr>
          <w:rFonts w:ascii="Verdana" w:hAnsi="Verdana" w:cs="Arial"/>
          <w:b/>
          <w:bCs/>
          <w:sz w:val="21"/>
          <w:szCs w:val="21"/>
        </w:rPr>
        <w:t xml:space="preserve"> </w:t>
      </w:r>
      <w:r>
        <w:br/>
      </w:r>
      <w:r w:rsidRPr="373EF1A7">
        <w:rPr>
          <w:rFonts w:ascii="Verdana" w:hAnsi="Verdana" w:cs="Arial"/>
          <w:b/>
          <w:bCs/>
          <w:sz w:val="21"/>
          <w:szCs w:val="21"/>
        </w:rPr>
        <w:t>das perfekte Gespann für die Heizungssanierung.</w:t>
      </w:r>
      <w:r w:rsidR="003D5D00">
        <w:rPr>
          <w:rFonts w:ascii="Verdana" w:hAnsi="Verdana" w:cs="Arial"/>
          <w:b/>
          <w:bCs/>
          <w:sz w:val="21"/>
          <w:szCs w:val="21"/>
        </w:rPr>
        <w:t xml:space="preserve"> (Foto: </w:t>
      </w:r>
      <w:proofErr w:type="spellStart"/>
      <w:r w:rsidR="003D5D00">
        <w:rPr>
          <w:rFonts w:ascii="Verdana" w:hAnsi="Verdana" w:cs="Arial"/>
          <w:b/>
          <w:bCs/>
          <w:sz w:val="21"/>
          <w:szCs w:val="21"/>
        </w:rPr>
        <w:t>tecalor</w:t>
      </w:r>
      <w:proofErr w:type="spellEnd"/>
      <w:r w:rsidR="003D5D00">
        <w:rPr>
          <w:rFonts w:ascii="Verdana" w:hAnsi="Verdana" w:cs="Arial"/>
          <w:b/>
          <w:bCs/>
          <w:sz w:val="21"/>
          <w:szCs w:val="21"/>
        </w:rPr>
        <w:t>)</w:t>
      </w:r>
    </w:p>
    <w:p w14:paraId="28D828A1" w14:textId="409DF1DD" w:rsidR="006E0D0B" w:rsidRDefault="006E0D0B" w:rsidP="00E23F40">
      <w:pPr>
        <w:ind w:right="992"/>
        <w:rPr>
          <w:rFonts w:ascii="Verdana" w:hAnsi="Verdana" w:cs="Arial"/>
          <w:sz w:val="22"/>
          <w:szCs w:val="22"/>
        </w:rPr>
      </w:pPr>
    </w:p>
    <w:p w14:paraId="01943E57" w14:textId="77777777" w:rsidR="00B3650A" w:rsidRDefault="00B3650A" w:rsidP="00E23F40">
      <w:pPr>
        <w:ind w:right="992"/>
        <w:rPr>
          <w:rFonts w:ascii="Verdana" w:hAnsi="Verdana" w:cs="Arial"/>
          <w:sz w:val="22"/>
          <w:szCs w:val="22"/>
        </w:rPr>
      </w:pPr>
    </w:p>
    <w:p w14:paraId="06548DAB" w14:textId="74CB9F8D" w:rsidR="00F31C70" w:rsidRDefault="00F31C70" w:rsidP="00E23F40">
      <w:pPr>
        <w:ind w:right="992"/>
        <w:rPr>
          <w:rFonts w:ascii="Verdana" w:hAnsi="Verdana" w:cs="Arial"/>
          <w:sz w:val="22"/>
          <w:szCs w:val="22"/>
        </w:rPr>
      </w:pPr>
    </w:p>
    <w:p w14:paraId="42B4DA89" w14:textId="7C7031FC" w:rsidR="00F31C70" w:rsidRDefault="00F31C70" w:rsidP="00E23F40">
      <w:pPr>
        <w:ind w:right="992"/>
        <w:rPr>
          <w:rFonts w:ascii="Verdana" w:hAnsi="Verdana" w:cs="Arial"/>
          <w:sz w:val="22"/>
          <w:szCs w:val="22"/>
        </w:rPr>
      </w:pPr>
      <w:r>
        <w:rPr>
          <w:rFonts w:ascii="Verdana" w:hAnsi="Verdana" w:cs="Arial"/>
          <w:noProof/>
          <w:sz w:val="22"/>
          <w:szCs w:val="22"/>
        </w:rPr>
        <w:drawing>
          <wp:inline distT="0" distB="0" distL="0" distR="0" wp14:anchorId="7267EA41" wp14:editId="2EDD5770">
            <wp:extent cx="4500000" cy="3002152"/>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000" cy="3002152"/>
                    </a:xfrm>
                    <a:prstGeom prst="rect">
                      <a:avLst/>
                    </a:prstGeom>
                    <a:noFill/>
                    <a:ln>
                      <a:noFill/>
                    </a:ln>
                  </pic:spPr>
                </pic:pic>
              </a:graphicData>
            </a:graphic>
          </wp:inline>
        </w:drawing>
      </w:r>
    </w:p>
    <w:p w14:paraId="773A89A1" w14:textId="1BBED3B6" w:rsidR="00F31C70" w:rsidRDefault="00F31C70" w:rsidP="00E23F40">
      <w:pPr>
        <w:ind w:right="992"/>
        <w:rPr>
          <w:rFonts w:ascii="Verdana" w:hAnsi="Verdana" w:cs="Arial"/>
          <w:sz w:val="22"/>
          <w:szCs w:val="22"/>
        </w:rPr>
      </w:pPr>
    </w:p>
    <w:p w14:paraId="02CCA817" w14:textId="628E0E5C" w:rsidR="00F31C70" w:rsidRPr="00F31C70" w:rsidRDefault="00F31C70" w:rsidP="373EF1A7">
      <w:pPr>
        <w:ind w:right="992"/>
        <w:rPr>
          <w:rFonts w:ascii="Verdana" w:hAnsi="Verdana" w:cs="Arial"/>
          <w:b/>
          <w:bCs/>
          <w:sz w:val="21"/>
          <w:szCs w:val="21"/>
        </w:rPr>
      </w:pPr>
      <w:r w:rsidRPr="373EF1A7">
        <w:rPr>
          <w:rFonts w:ascii="Verdana" w:hAnsi="Verdana" w:cs="Arial"/>
          <w:b/>
          <w:bCs/>
          <w:sz w:val="21"/>
          <w:szCs w:val="21"/>
        </w:rPr>
        <w:t>An der Beratungsinsel auf der IFH/</w:t>
      </w:r>
      <w:proofErr w:type="spellStart"/>
      <w:r w:rsidRPr="373EF1A7">
        <w:rPr>
          <w:rFonts w:ascii="Verdana" w:hAnsi="Verdana" w:cs="Arial"/>
          <w:b/>
          <w:bCs/>
          <w:sz w:val="21"/>
          <w:szCs w:val="21"/>
        </w:rPr>
        <w:t>Intherm</w:t>
      </w:r>
      <w:proofErr w:type="spellEnd"/>
      <w:r w:rsidRPr="373EF1A7">
        <w:rPr>
          <w:rFonts w:ascii="Verdana" w:hAnsi="Verdana" w:cs="Arial"/>
          <w:b/>
          <w:bCs/>
          <w:sz w:val="21"/>
          <w:szCs w:val="21"/>
        </w:rPr>
        <w:t xml:space="preserve"> präsentiert </w:t>
      </w:r>
      <w:proofErr w:type="spellStart"/>
      <w:r w:rsidRPr="373EF1A7">
        <w:rPr>
          <w:rFonts w:ascii="Verdana" w:hAnsi="Verdana" w:cs="Arial"/>
          <w:b/>
          <w:bCs/>
          <w:sz w:val="21"/>
          <w:szCs w:val="21"/>
        </w:rPr>
        <w:t>tecalor</w:t>
      </w:r>
      <w:proofErr w:type="spellEnd"/>
      <w:r w:rsidRPr="373EF1A7">
        <w:rPr>
          <w:rFonts w:ascii="Verdana" w:hAnsi="Verdana" w:cs="Arial"/>
          <w:b/>
          <w:bCs/>
          <w:sz w:val="21"/>
          <w:szCs w:val="21"/>
        </w:rPr>
        <w:t xml:space="preserve"> digitale Unterstützung für Fachhandwerksbetriebe. </w:t>
      </w:r>
      <w:r w:rsidR="003D5D00">
        <w:rPr>
          <w:rFonts w:ascii="Verdana" w:hAnsi="Verdana" w:cs="Arial"/>
          <w:b/>
          <w:bCs/>
          <w:sz w:val="21"/>
          <w:szCs w:val="21"/>
        </w:rPr>
        <w:t xml:space="preserve">(Foto: </w:t>
      </w:r>
      <w:proofErr w:type="spellStart"/>
      <w:r w:rsidR="003D5D00">
        <w:rPr>
          <w:rFonts w:ascii="Verdana" w:hAnsi="Verdana" w:cs="Arial"/>
          <w:b/>
          <w:bCs/>
          <w:sz w:val="21"/>
          <w:szCs w:val="21"/>
        </w:rPr>
        <w:t>tecalor</w:t>
      </w:r>
      <w:proofErr w:type="spellEnd"/>
      <w:r w:rsidR="003D5D00">
        <w:rPr>
          <w:rFonts w:ascii="Verdana" w:hAnsi="Verdana" w:cs="Arial"/>
          <w:b/>
          <w:bCs/>
          <w:sz w:val="21"/>
          <w:szCs w:val="21"/>
        </w:rPr>
        <w:t>)</w:t>
      </w:r>
    </w:p>
    <w:p w14:paraId="715B98E3" w14:textId="5097BC18" w:rsidR="006E0D0B" w:rsidRDefault="006E0D0B" w:rsidP="00E23F40">
      <w:pPr>
        <w:ind w:right="992"/>
        <w:rPr>
          <w:rFonts w:ascii="Verdana" w:hAnsi="Verdana" w:cs="Arial"/>
          <w:sz w:val="22"/>
          <w:szCs w:val="22"/>
        </w:rPr>
      </w:pPr>
    </w:p>
    <w:p w14:paraId="6817BCD5" w14:textId="71B42898" w:rsidR="00F31C70" w:rsidRDefault="00F31C70" w:rsidP="00E23F40">
      <w:pPr>
        <w:ind w:right="992"/>
        <w:rPr>
          <w:rFonts w:ascii="Verdana" w:hAnsi="Verdana" w:cs="Arial"/>
          <w:sz w:val="22"/>
          <w:szCs w:val="22"/>
        </w:rPr>
      </w:pPr>
    </w:p>
    <w:p w14:paraId="27863AAB" w14:textId="77777777" w:rsidR="00F31C70" w:rsidRDefault="00F31C70" w:rsidP="00E23F40">
      <w:pPr>
        <w:ind w:right="992"/>
        <w:rPr>
          <w:rFonts w:ascii="Verdana" w:hAnsi="Verdana" w:cs="Arial"/>
          <w:sz w:val="22"/>
          <w:szCs w:val="22"/>
        </w:rPr>
      </w:pPr>
    </w:p>
    <w:p w14:paraId="25A5CB3D" w14:textId="77777777" w:rsidR="002604D1" w:rsidRDefault="002604D1" w:rsidP="002604D1">
      <w:pPr>
        <w:rPr>
          <w:rFonts w:ascii="Verdana" w:hAnsi="Verdana" w:cs="Arial"/>
          <w:sz w:val="22"/>
          <w:szCs w:val="22"/>
        </w:rPr>
      </w:pPr>
      <w:r>
        <w:rPr>
          <w:rFonts w:ascii="Verdana" w:hAnsi="Verdana" w:cs="Arial"/>
          <w:sz w:val="22"/>
          <w:szCs w:val="22"/>
        </w:rPr>
        <w:t xml:space="preserve">Bilder und Texte zum Download: </w:t>
      </w:r>
      <w:r>
        <w:rPr>
          <w:rFonts w:ascii="Verdana" w:hAnsi="Verdana" w:cs="Arial"/>
          <w:sz w:val="22"/>
          <w:szCs w:val="22"/>
        </w:rPr>
        <w:br/>
      </w:r>
      <w:r w:rsidRPr="00851819">
        <w:rPr>
          <w:rFonts w:ascii="Verdana" w:hAnsi="Verdana" w:cs="Arial"/>
          <w:sz w:val="22"/>
          <w:szCs w:val="22"/>
        </w:rPr>
        <w:t>www.tecalor.de/pressemeldungen</w:t>
      </w:r>
    </w:p>
    <w:p w14:paraId="1E795551" w14:textId="11CF984C" w:rsidR="002604D1" w:rsidRDefault="002604D1" w:rsidP="002604D1">
      <w:pPr>
        <w:rPr>
          <w:rFonts w:ascii="Verdana" w:hAnsi="Verdana" w:cs="Arial"/>
          <w:sz w:val="22"/>
          <w:szCs w:val="22"/>
        </w:rPr>
      </w:pPr>
    </w:p>
    <w:p w14:paraId="64126496" w14:textId="30A9CB8C" w:rsidR="006E0D0B" w:rsidRDefault="006E0D0B" w:rsidP="002604D1">
      <w:pPr>
        <w:rPr>
          <w:rFonts w:ascii="Verdana" w:hAnsi="Verdana" w:cs="Arial"/>
          <w:sz w:val="22"/>
          <w:szCs w:val="22"/>
        </w:rPr>
      </w:pPr>
    </w:p>
    <w:p w14:paraId="7CF299C4" w14:textId="77777777" w:rsidR="006E0D0B" w:rsidRDefault="006E0D0B" w:rsidP="002604D1">
      <w:pPr>
        <w:rPr>
          <w:rFonts w:ascii="Verdana" w:hAnsi="Verdana" w:cs="Arial"/>
          <w:sz w:val="22"/>
          <w:szCs w:val="22"/>
        </w:rPr>
      </w:pPr>
    </w:p>
    <w:p w14:paraId="2FCABC66" w14:textId="77777777" w:rsidR="002604D1" w:rsidRDefault="002604D1" w:rsidP="002604D1">
      <w:pPr>
        <w:rPr>
          <w:rFonts w:ascii="Verdana" w:hAnsi="Verdana" w:cs="Arial"/>
          <w:sz w:val="22"/>
          <w:szCs w:val="22"/>
        </w:rPr>
      </w:pPr>
    </w:p>
    <w:p w14:paraId="0FAA62D5" w14:textId="77777777" w:rsidR="002604D1" w:rsidRPr="00FC6193" w:rsidRDefault="002604D1" w:rsidP="002604D1">
      <w:pPr>
        <w:rPr>
          <w:rFonts w:ascii="Verdana" w:hAnsi="Verdana" w:cs="Arial"/>
          <w:sz w:val="21"/>
          <w:szCs w:val="21"/>
        </w:rPr>
      </w:pPr>
      <w:r w:rsidRPr="00FC6193">
        <w:rPr>
          <w:rFonts w:ascii="Verdana" w:hAnsi="Verdana" w:cs="Arial"/>
          <w:sz w:val="21"/>
          <w:szCs w:val="21"/>
        </w:rPr>
        <w:t>Weitere Informationen:</w:t>
      </w:r>
    </w:p>
    <w:p w14:paraId="169E4DB0" w14:textId="77777777" w:rsidR="002604D1" w:rsidRPr="00FC6193" w:rsidRDefault="002604D1" w:rsidP="002604D1">
      <w:pPr>
        <w:tabs>
          <w:tab w:val="left" w:pos="2160"/>
        </w:tabs>
        <w:spacing w:line="360" w:lineRule="auto"/>
        <w:ind w:right="2268"/>
        <w:jc w:val="both"/>
        <w:rPr>
          <w:rFonts w:ascii="Verdana" w:hAnsi="Verdana" w:cs="Arial"/>
          <w:sz w:val="22"/>
          <w:szCs w:val="22"/>
        </w:rPr>
      </w:pPr>
    </w:p>
    <w:p w14:paraId="52171747" w14:textId="77777777" w:rsidR="002604D1" w:rsidRPr="00FC6193" w:rsidRDefault="002604D1" w:rsidP="002604D1">
      <w:pPr>
        <w:pStyle w:val="Textkrper"/>
        <w:tabs>
          <w:tab w:val="left" w:pos="2127"/>
        </w:tabs>
        <w:ind w:right="2268"/>
        <w:rPr>
          <w:rFonts w:ascii="Verdana" w:hAnsi="Verdana" w:cs="Arial"/>
          <w:sz w:val="21"/>
          <w:szCs w:val="21"/>
        </w:rPr>
      </w:pPr>
      <w:proofErr w:type="spellStart"/>
      <w:r w:rsidRPr="373EF1A7">
        <w:rPr>
          <w:rFonts w:ascii="Verdana" w:hAnsi="Verdana" w:cs="Arial"/>
          <w:b/>
          <w:bCs/>
          <w:sz w:val="21"/>
          <w:szCs w:val="21"/>
        </w:rPr>
        <w:t>tecalor</w:t>
      </w:r>
      <w:proofErr w:type="spellEnd"/>
      <w:r w:rsidRPr="373EF1A7">
        <w:rPr>
          <w:rFonts w:ascii="Verdana" w:hAnsi="Verdana" w:cs="Arial"/>
          <w:b/>
          <w:bCs/>
          <w:sz w:val="21"/>
          <w:szCs w:val="21"/>
        </w:rPr>
        <w:t xml:space="preserve">: </w:t>
      </w:r>
      <w:r>
        <w:tab/>
      </w:r>
      <w:proofErr w:type="spellStart"/>
      <w:r w:rsidRPr="373EF1A7">
        <w:rPr>
          <w:rFonts w:ascii="Verdana" w:hAnsi="Verdana" w:cs="Arial"/>
          <w:sz w:val="21"/>
          <w:szCs w:val="21"/>
        </w:rPr>
        <w:t>tecalor</w:t>
      </w:r>
      <w:proofErr w:type="spellEnd"/>
      <w:r w:rsidRPr="373EF1A7">
        <w:rPr>
          <w:rFonts w:ascii="Verdana" w:hAnsi="Verdana" w:cs="Arial"/>
          <w:sz w:val="21"/>
          <w:szCs w:val="21"/>
        </w:rPr>
        <w:t xml:space="preserve"> GmbH</w:t>
      </w:r>
    </w:p>
    <w:p w14:paraId="5AE4DD6D" w14:textId="77777777" w:rsidR="002604D1" w:rsidRPr="00FC6193" w:rsidRDefault="002604D1" w:rsidP="002604D1">
      <w:pPr>
        <w:pStyle w:val="Liste"/>
        <w:tabs>
          <w:tab w:val="left" w:pos="2127"/>
        </w:tabs>
        <w:ind w:left="2124" w:right="2268" w:firstLine="0"/>
        <w:jc w:val="both"/>
        <w:rPr>
          <w:rFonts w:ascii="Verdana" w:hAnsi="Verdana" w:cs="Arial"/>
          <w:sz w:val="21"/>
          <w:szCs w:val="21"/>
        </w:rPr>
      </w:pPr>
      <w:proofErr w:type="spellStart"/>
      <w:r w:rsidRPr="373EF1A7">
        <w:rPr>
          <w:rFonts w:ascii="Verdana" w:hAnsi="Verdana" w:cs="Arial"/>
          <w:sz w:val="21"/>
          <w:szCs w:val="21"/>
        </w:rPr>
        <w:t>Lüchtringer</w:t>
      </w:r>
      <w:proofErr w:type="spellEnd"/>
      <w:r w:rsidRPr="373EF1A7">
        <w:rPr>
          <w:rFonts w:ascii="Verdana" w:hAnsi="Verdana" w:cs="Arial"/>
          <w:sz w:val="21"/>
          <w:szCs w:val="21"/>
        </w:rPr>
        <w:t xml:space="preserve"> Weg 3 | 37603 Holzminden</w:t>
      </w:r>
    </w:p>
    <w:p w14:paraId="190F8840" w14:textId="77777777" w:rsidR="002604D1" w:rsidRPr="00FC6193" w:rsidRDefault="002604D1" w:rsidP="002604D1">
      <w:pPr>
        <w:tabs>
          <w:tab w:val="left" w:pos="2127"/>
        </w:tabs>
        <w:ind w:left="1416" w:right="2268" w:firstLine="708"/>
        <w:jc w:val="both"/>
        <w:outlineLvl w:val="0"/>
        <w:rPr>
          <w:rFonts w:ascii="Verdana" w:hAnsi="Verdana" w:cs="Arial"/>
          <w:sz w:val="21"/>
          <w:szCs w:val="21"/>
        </w:rPr>
      </w:pPr>
      <w:r w:rsidRPr="373EF1A7">
        <w:rPr>
          <w:rFonts w:ascii="Verdana" w:hAnsi="Verdana" w:cs="Arial"/>
          <w:sz w:val="21"/>
          <w:szCs w:val="21"/>
        </w:rPr>
        <w:t>Internet:</w:t>
      </w:r>
      <w:r>
        <w:tab/>
      </w:r>
      <w:r w:rsidRPr="373EF1A7">
        <w:rPr>
          <w:rFonts w:ascii="Verdana" w:hAnsi="Verdana" w:cs="Arial"/>
          <w:sz w:val="21"/>
          <w:szCs w:val="21"/>
        </w:rPr>
        <w:t>www.tecalor.de</w:t>
      </w:r>
    </w:p>
    <w:p w14:paraId="03EAB713" w14:textId="77777777" w:rsidR="002604D1" w:rsidRPr="00FC6193" w:rsidRDefault="002604D1" w:rsidP="002604D1">
      <w:pPr>
        <w:tabs>
          <w:tab w:val="left" w:pos="2127"/>
        </w:tabs>
        <w:ind w:left="1416" w:right="2268" w:firstLine="708"/>
        <w:jc w:val="both"/>
        <w:rPr>
          <w:rFonts w:ascii="Verdana" w:hAnsi="Verdana" w:cs="Arial"/>
          <w:sz w:val="21"/>
          <w:szCs w:val="21"/>
        </w:rPr>
      </w:pPr>
      <w:r w:rsidRPr="373EF1A7">
        <w:rPr>
          <w:rFonts w:ascii="Verdana" w:hAnsi="Verdana" w:cs="Arial"/>
          <w:sz w:val="21"/>
          <w:szCs w:val="21"/>
        </w:rPr>
        <w:t xml:space="preserve">E-Mail: </w:t>
      </w:r>
      <w:r>
        <w:tab/>
      </w:r>
      <w:r w:rsidRPr="373EF1A7">
        <w:rPr>
          <w:rFonts w:ascii="Verdana" w:hAnsi="Verdana" w:cs="Arial"/>
          <w:sz w:val="21"/>
          <w:szCs w:val="21"/>
        </w:rPr>
        <w:t>info@tecalor.de</w:t>
      </w:r>
    </w:p>
    <w:p w14:paraId="5E7E13BD" w14:textId="77777777" w:rsidR="002604D1" w:rsidRPr="00FC6193" w:rsidRDefault="002604D1" w:rsidP="002604D1">
      <w:pPr>
        <w:tabs>
          <w:tab w:val="left" w:pos="2127"/>
          <w:tab w:val="left" w:pos="3544"/>
        </w:tabs>
        <w:ind w:left="1416" w:right="2268" w:firstLine="708"/>
        <w:jc w:val="both"/>
        <w:rPr>
          <w:rFonts w:ascii="Verdana" w:hAnsi="Verdana" w:cs="Arial"/>
          <w:sz w:val="21"/>
          <w:szCs w:val="21"/>
        </w:rPr>
      </w:pPr>
      <w:r w:rsidRPr="373EF1A7">
        <w:rPr>
          <w:rFonts w:ascii="Verdana" w:hAnsi="Verdana" w:cs="Arial"/>
          <w:sz w:val="21"/>
          <w:szCs w:val="21"/>
        </w:rPr>
        <w:t xml:space="preserve">Telefon: </w:t>
      </w:r>
      <w:r>
        <w:tab/>
      </w:r>
      <w:r w:rsidRPr="373EF1A7">
        <w:rPr>
          <w:rFonts w:ascii="Verdana" w:hAnsi="Verdana" w:cs="Arial"/>
          <w:sz w:val="21"/>
          <w:szCs w:val="21"/>
        </w:rPr>
        <w:t>+49 5531 9 906 895 082</w:t>
      </w:r>
    </w:p>
    <w:p w14:paraId="25C83093" w14:textId="77777777" w:rsidR="002604D1" w:rsidRPr="00FC6193" w:rsidRDefault="002604D1" w:rsidP="002604D1">
      <w:pPr>
        <w:spacing w:line="360" w:lineRule="auto"/>
        <w:ind w:left="1416" w:right="2268" w:firstLine="708"/>
        <w:jc w:val="both"/>
        <w:rPr>
          <w:rFonts w:ascii="Verdana" w:hAnsi="Verdana" w:cs="Arial"/>
          <w:sz w:val="22"/>
          <w:szCs w:val="22"/>
        </w:rPr>
      </w:pPr>
    </w:p>
    <w:p w14:paraId="0BFC34FF" w14:textId="77777777" w:rsidR="002604D1" w:rsidRPr="0031761E" w:rsidRDefault="002604D1" w:rsidP="002604D1">
      <w:pPr>
        <w:pStyle w:val="Textkrper"/>
        <w:tabs>
          <w:tab w:val="left" w:pos="2127"/>
        </w:tabs>
        <w:ind w:right="2268"/>
        <w:rPr>
          <w:rFonts w:ascii="Verdana" w:hAnsi="Verdana" w:cs="Arial"/>
          <w:sz w:val="21"/>
          <w:szCs w:val="21"/>
        </w:rPr>
      </w:pPr>
      <w:r w:rsidRPr="373EF1A7">
        <w:rPr>
          <w:rFonts w:ascii="Verdana" w:hAnsi="Verdana" w:cs="Arial"/>
          <w:b/>
          <w:bCs/>
          <w:sz w:val="21"/>
          <w:szCs w:val="21"/>
        </w:rPr>
        <w:t>Pressekontakt:</w:t>
      </w:r>
      <w:r>
        <w:tab/>
      </w:r>
      <w:r w:rsidRPr="373EF1A7">
        <w:rPr>
          <w:rFonts w:ascii="Verdana" w:hAnsi="Verdana" w:cs="Arial"/>
          <w:sz w:val="21"/>
          <w:szCs w:val="21"/>
        </w:rPr>
        <w:t>Denise Heuser</w:t>
      </w:r>
    </w:p>
    <w:p w14:paraId="6589D9F3" w14:textId="77777777" w:rsidR="002604D1" w:rsidRDefault="002604D1" w:rsidP="002604D1">
      <w:pPr>
        <w:tabs>
          <w:tab w:val="left" w:pos="2127"/>
          <w:tab w:val="left" w:pos="3544"/>
        </w:tabs>
        <w:ind w:right="2126"/>
        <w:jc w:val="both"/>
        <w:rPr>
          <w:rFonts w:ascii="Verdana" w:hAnsi="Verdana" w:cs="Arial"/>
          <w:sz w:val="21"/>
          <w:szCs w:val="21"/>
        </w:rPr>
      </w:pPr>
      <w:r>
        <w:rPr>
          <w:rFonts w:ascii="Verdana" w:hAnsi="Verdana" w:cs="Arial"/>
          <w:sz w:val="21"/>
          <w:szCs w:val="21"/>
        </w:rPr>
        <w:tab/>
        <w:t xml:space="preserve">E-Mail: </w:t>
      </w:r>
      <w:r>
        <w:rPr>
          <w:rFonts w:ascii="Verdana" w:hAnsi="Verdana" w:cs="Arial"/>
          <w:sz w:val="21"/>
          <w:szCs w:val="21"/>
        </w:rPr>
        <w:tab/>
        <w:t xml:space="preserve">denise.heuser@tecalor.de </w:t>
      </w:r>
    </w:p>
    <w:p w14:paraId="747B2BC5" w14:textId="77777777" w:rsidR="002604D1" w:rsidRPr="00FE402C" w:rsidRDefault="002604D1" w:rsidP="002604D1">
      <w:pPr>
        <w:tabs>
          <w:tab w:val="left" w:pos="2127"/>
          <w:tab w:val="left" w:pos="3544"/>
        </w:tabs>
        <w:ind w:right="2126"/>
        <w:jc w:val="both"/>
        <w:rPr>
          <w:rFonts w:ascii="Verdana" w:hAnsi="Verdana" w:cs="Arial"/>
          <w:sz w:val="21"/>
          <w:szCs w:val="21"/>
        </w:rPr>
      </w:pPr>
      <w:r>
        <w:rPr>
          <w:rFonts w:ascii="Verdana" w:hAnsi="Verdana" w:cs="Arial"/>
          <w:sz w:val="21"/>
          <w:szCs w:val="21"/>
        </w:rPr>
        <w:tab/>
      </w:r>
      <w:r w:rsidRPr="00FC6193">
        <w:rPr>
          <w:rFonts w:ascii="Verdana" w:hAnsi="Verdana" w:cs="Arial"/>
          <w:sz w:val="21"/>
          <w:szCs w:val="21"/>
        </w:rPr>
        <w:t xml:space="preserve">Telefon: </w:t>
      </w:r>
      <w:r w:rsidRPr="00FC6193">
        <w:rPr>
          <w:rFonts w:ascii="Verdana" w:hAnsi="Verdana" w:cs="Arial"/>
          <w:sz w:val="21"/>
          <w:szCs w:val="21"/>
        </w:rPr>
        <w:tab/>
      </w:r>
      <w:r>
        <w:rPr>
          <w:rFonts w:ascii="Verdana" w:hAnsi="Verdana" w:cs="Arial"/>
          <w:sz w:val="21"/>
          <w:szCs w:val="21"/>
        </w:rPr>
        <w:t xml:space="preserve">+49 5531 </w:t>
      </w:r>
      <w:r w:rsidRPr="00FE402C">
        <w:rPr>
          <w:rFonts w:ascii="Verdana" w:hAnsi="Verdana" w:cs="Arial"/>
          <w:sz w:val="21"/>
          <w:szCs w:val="21"/>
        </w:rPr>
        <w:t>9</w:t>
      </w:r>
      <w:r>
        <w:rPr>
          <w:rFonts w:ascii="Verdana" w:hAnsi="Verdana" w:cs="Arial"/>
          <w:sz w:val="21"/>
          <w:szCs w:val="21"/>
        </w:rPr>
        <w:t xml:space="preserve"> </w:t>
      </w:r>
      <w:r w:rsidRPr="00FE402C">
        <w:rPr>
          <w:rFonts w:ascii="Verdana" w:hAnsi="Verdana" w:cs="Arial"/>
          <w:sz w:val="21"/>
          <w:szCs w:val="21"/>
        </w:rPr>
        <w:t>906</w:t>
      </w:r>
      <w:r>
        <w:rPr>
          <w:rFonts w:ascii="Verdana" w:hAnsi="Verdana" w:cs="Arial"/>
          <w:sz w:val="21"/>
          <w:szCs w:val="21"/>
        </w:rPr>
        <w:t xml:space="preserve"> </w:t>
      </w:r>
      <w:r w:rsidRPr="00FE402C">
        <w:rPr>
          <w:rFonts w:ascii="Verdana" w:hAnsi="Verdana" w:cs="Arial"/>
          <w:sz w:val="21"/>
          <w:szCs w:val="21"/>
        </w:rPr>
        <w:t>896</w:t>
      </w:r>
      <w:r>
        <w:rPr>
          <w:rFonts w:ascii="Verdana" w:hAnsi="Verdana" w:cs="Arial"/>
          <w:sz w:val="21"/>
          <w:szCs w:val="21"/>
        </w:rPr>
        <w:t xml:space="preserve"> </w:t>
      </w:r>
      <w:r w:rsidRPr="00FE402C">
        <w:rPr>
          <w:rFonts w:ascii="Verdana" w:hAnsi="Verdana" w:cs="Arial"/>
          <w:sz w:val="21"/>
          <w:szCs w:val="21"/>
        </w:rPr>
        <w:t>658</w:t>
      </w:r>
    </w:p>
    <w:p w14:paraId="4AC09E2C" w14:textId="735BD921" w:rsidR="00135DBF" w:rsidRDefault="00135DBF" w:rsidP="002604D1">
      <w:pPr>
        <w:rPr>
          <w:rFonts w:ascii="Verdana" w:hAnsi="Verdana"/>
        </w:rPr>
      </w:pPr>
    </w:p>
    <w:p w14:paraId="2AAAB096" w14:textId="77777777" w:rsidR="00B3650A" w:rsidRDefault="00B3650A" w:rsidP="002604D1">
      <w:pPr>
        <w:rPr>
          <w:rFonts w:ascii="Verdana" w:hAnsi="Verdana"/>
        </w:rPr>
      </w:pPr>
    </w:p>
    <w:p w14:paraId="08E847BA" w14:textId="77777777" w:rsidR="00B3650A" w:rsidRDefault="00B3650A" w:rsidP="002604D1">
      <w:pPr>
        <w:rPr>
          <w:rFonts w:ascii="Verdana" w:hAnsi="Verdana"/>
        </w:rPr>
      </w:pPr>
    </w:p>
    <w:p w14:paraId="10D7CE08" w14:textId="77777777" w:rsidR="00B3650A" w:rsidRPr="00FC6193" w:rsidRDefault="00B3650A" w:rsidP="002604D1">
      <w:pPr>
        <w:rPr>
          <w:rFonts w:ascii="Verdana" w:hAnsi="Verdana"/>
        </w:rPr>
      </w:pPr>
    </w:p>
    <w:sectPr w:rsidR="00B3650A" w:rsidRPr="00FC6193" w:rsidSect="004C231C">
      <w:headerReference w:type="default" r:id="rId16"/>
      <w:pgSz w:w="11906" w:h="16838"/>
      <w:pgMar w:top="281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D56B8" w14:textId="77777777" w:rsidR="00B057F1" w:rsidRDefault="00B057F1" w:rsidP="004C231C">
      <w:r>
        <w:separator/>
      </w:r>
    </w:p>
  </w:endnote>
  <w:endnote w:type="continuationSeparator" w:id="0">
    <w:p w14:paraId="59EB9026" w14:textId="77777777" w:rsidR="00B057F1" w:rsidRDefault="00B057F1" w:rsidP="004C2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4A517" w14:textId="77777777" w:rsidR="00B057F1" w:rsidRDefault="00B057F1" w:rsidP="004C231C">
      <w:r>
        <w:separator/>
      </w:r>
    </w:p>
  </w:footnote>
  <w:footnote w:type="continuationSeparator" w:id="0">
    <w:p w14:paraId="740691AA" w14:textId="77777777" w:rsidR="00B057F1" w:rsidRDefault="00B057F1" w:rsidP="004C2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2176B" w14:textId="77777777" w:rsidR="00664B27" w:rsidRDefault="00664B27">
    <w:pPr>
      <w:pStyle w:val="Kopfzeile"/>
    </w:pPr>
    <w:r w:rsidRPr="004C7B8E">
      <w:rPr>
        <w:noProof/>
      </w:rPr>
      <w:drawing>
        <wp:anchor distT="0" distB="0" distL="114300" distR="114300" simplePos="0" relativeHeight="251659776" behindDoc="1" locked="0" layoutInCell="1" allowOverlap="1" wp14:anchorId="00A4D331" wp14:editId="4E46B101">
          <wp:simplePos x="0" y="0"/>
          <wp:positionH relativeFrom="column">
            <wp:posOffset>-909320</wp:posOffset>
          </wp:positionH>
          <wp:positionV relativeFrom="paragraph">
            <wp:posOffset>-449580</wp:posOffset>
          </wp:positionV>
          <wp:extent cx="7562850" cy="1838325"/>
          <wp:effectExtent l="19050" t="0" r="0" b="0"/>
          <wp:wrapNone/>
          <wp:docPr id="1" name="Grafik 2" descr="150225_Layout_TEC_Redesign_Briefbogen_A4_Word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150225_Layout_TEC_Redesign_Briefbogen_A4_Wordvorlage.jpg"/>
                  <pic:cNvPicPr>
                    <a:picLocks noChangeAspect="1" noChangeArrowheads="1"/>
                  </pic:cNvPicPr>
                </pic:nvPicPr>
                <pic:blipFill>
                  <a:blip r:embed="rId1"/>
                  <a:srcRect b="82814"/>
                  <a:stretch>
                    <a:fillRect/>
                  </a:stretch>
                </pic:blipFill>
                <pic:spPr bwMode="auto">
                  <a:xfrm>
                    <a:off x="0" y="0"/>
                    <a:ext cx="7562850" cy="1838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57CE6AF"/>
    <w:multiLevelType w:val="hybridMultilevel"/>
    <w:tmpl w:val="8DBC6A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457C1B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6B10E1C2"/>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43AA4322"/>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BF1E6614"/>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45900322"/>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D03055AC"/>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BE08C74E"/>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C52CB472"/>
    <w:lvl w:ilvl="0">
      <w:start w:val="1"/>
      <w:numFmt w:val="bullet"/>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8B523780"/>
    <w:lvl w:ilvl="0">
      <w:start w:val="1"/>
      <w:numFmt w:val="bullet"/>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EC46C0F4"/>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3E9A2F3E"/>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2487EE3"/>
    <w:multiLevelType w:val="hybridMultilevel"/>
    <w:tmpl w:val="3A3EC88E"/>
    <w:lvl w:ilvl="0" w:tplc="36F0F73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277EB9"/>
    <w:multiLevelType w:val="hybridMultilevel"/>
    <w:tmpl w:val="61B017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BBE29B4"/>
    <w:multiLevelType w:val="hybridMultilevel"/>
    <w:tmpl w:val="60A89878"/>
    <w:lvl w:ilvl="0" w:tplc="1628778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B5230C"/>
    <w:multiLevelType w:val="hybridMultilevel"/>
    <w:tmpl w:val="5DAE44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53651097"/>
    <w:multiLevelType w:val="hybridMultilevel"/>
    <w:tmpl w:val="4022D4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203517621">
    <w:abstractNumId w:val="11"/>
  </w:num>
  <w:num w:numId="2" w16cid:durableId="1012682066">
    <w:abstractNumId w:val="9"/>
  </w:num>
  <w:num w:numId="3" w16cid:durableId="1402405708">
    <w:abstractNumId w:val="8"/>
  </w:num>
  <w:num w:numId="4" w16cid:durableId="1402175447">
    <w:abstractNumId w:val="7"/>
  </w:num>
  <w:num w:numId="5" w16cid:durableId="210581553">
    <w:abstractNumId w:val="6"/>
  </w:num>
  <w:num w:numId="6" w16cid:durableId="367687068">
    <w:abstractNumId w:val="10"/>
  </w:num>
  <w:num w:numId="7" w16cid:durableId="477574829">
    <w:abstractNumId w:val="5"/>
  </w:num>
  <w:num w:numId="8" w16cid:durableId="1163085901">
    <w:abstractNumId w:val="4"/>
  </w:num>
  <w:num w:numId="9" w16cid:durableId="484325819">
    <w:abstractNumId w:val="3"/>
  </w:num>
  <w:num w:numId="10" w16cid:durableId="1999993535">
    <w:abstractNumId w:val="2"/>
  </w:num>
  <w:num w:numId="11" w16cid:durableId="834951584">
    <w:abstractNumId w:val="1"/>
  </w:num>
  <w:num w:numId="12" w16cid:durableId="1262879605">
    <w:abstractNumId w:val="14"/>
  </w:num>
  <w:num w:numId="13" w16cid:durableId="1472094855">
    <w:abstractNumId w:val="13"/>
  </w:num>
  <w:num w:numId="14" w16cid:durableId="1199857400">
    <w:abstractNumId w:val="16"/>
  </w:num>
  <w:num w:numId="15" w16cid:durableId="130364907">
    <w:abstractNumId w:val="15"/>
  </w:num>
  <w:num w:numId="16" w16cid:durableId="1770664234">
    <w:abstractNumId w:val="12"/>
  </w:num>
  <w:num w:numId="17" w16cid:durableId="1465924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DE8"/>
    <w:rsid w:val="00000E98"/>
    <w:rsid w:val="0000564A"/>
    <w:rsid w:val="000062FD"/>
    <w:rsid w:val="000229B9"/>
    <w:rsid w:val="0002419D"/>
    <w:rsid w:val="00030376"/>
    <w:rsid w:val="0003085B"/>
    <w:rsid w:val="000318D0"/>
    <w:rsid w:val="0003219C"/>
    <w:rsid w:val="00032408"/>
    <w:rsid w:val="00040C77"/>
    <w:rsid w:val="00050D64"/>
    <w:rsid w:val="0005278A"/>
    <w:rsid w:val="0005283C"/>
    <w:rsid w:val="0005519A"/>
    <w:rsid w:val="00057B7E"/>
    <w:rsid w:val="00066BBC"/>
    <w:rsid w:val="000704D0"/>
    <w:rsid w:val="00073077"/>
    <w:rsid w:val="0007696A"/>
    <w:rsid w:val="0007722D"/>
    <w:rsid w:val="000922CE"/>
    <w:rsid w:val="000A0F95"/>
    <w:rsid w:val="000A100B"/>
    <w:rsid w:val="000A16B2"/>
    <w:rsid w:val="000A6B09"/>
    <w:rsid w:val="000B699E"/>
    <w:rsid w:val="000C15B9"/>
    <w:rsid w:val="000C49C4"/>
    <w:rsid w:val="000C4B30"/>
    <w:rsid w:val="000C6BC1"/>
    <w:rsid w:val="000C7841"/>
    <w:rsid w:val="000D0A49"/>
    <w:rsid w:val="000E0706"/>
    <w:rsid w:val="000E630F"/>
    <w:rsid w:val="001064B3"/>
    <w:rsid w:val="00112A2D"/>
    <w:rsid w:val="00116541"/>
    <w:rsid w:val="00121BF6"/>
    <w:rsid w:val="00130253"/>
    <w:rsid w:val="00135DBF"/>
    <w:rsid w:val="00142331"/>
    <w:rsid w:val="00153ACF"/>
    <w:rsid w:val="00170E2D"/>
    <w:rsid w:val="00184026"/>
    <w:rsid w:val="00186972"/>
    <w:rsid w:val="00186C65"/>
    <w:rsid w:val="001915B6"/>
    <w:rsid w:val="0019503A"/>
    <w:rsid w:val="001A1B4E"/>
    <w:rsid w:val="001A631E"/>
    <w:rsid w:val="001B3D79"/>
    <w:rsid w:val="001C01F5"/>
    <w:rsid w:val="001C0E4E"/>
    <w:rsid w:val="001C51A4"/>
    <w:rsid w:val="001C7D8F"/>
    <w:rsid w:val="001D1E8E"/>
    <w:rsid w:val="001D3FEB"/>
    <w:rsid w:val="001D4AA9"/>
    <w:rsid w:val="001D53FA"/>
    <w:rsid w:val="001D6200"/>
    <w:rsid w:val="001E49D0"/>
    <w:rsid w:val="001E5BF5"/>
    <w:rsid w:val="001E69FB"/>
    <w:rsid w:val="001E6A91"/>
    <w:rsid w:val="001E7686"/>
    <w:rsid w:val="001F04E9"/>
    <w:rsid w:val="001F099D"/>
    <w:rsid w:val="001F1CF6"/>
    <w:rsid w:val="001F5377"/>
    <w:rsid w:val="001F6499"/>
    <w:rsid w:val="00201DA5"/>
    <w:rsid w:val="00203BA9"/>
    <w:rsid w:val="00207AE5"/>
    <w:rsid w:val="00217942"/>
    <w:rsid w:val="0022099E"/>
    <w:rsid w:val="00227ED1"/>
    <w:rsid w:val="00230848"/>
    <w:rsid w:val="00230AFA"/>
    <w:rsid w:val="00230FC6"/>
    <w:rsid w:val="002310D5"/>
    <w:rsid w:val="002315A1"/>
    <w:rsid w:val="0025353C"/>
    <w:rsid w:val="00256EBD"/>
    <w:rsid w:val="002604D1"/>
    <w:rsid w:val="00263758"/>
    <w:rsid w:val="00272E7B"/>
    <w:rsid w:val="00274178"/>
    <w:rsid w:val="00275895"/>
    <w:rsid w:val="00280710"/>
    <w:rsid w:val="00295AFE"/>
    <w:rsid w:val="002A19F1"/>
    <w:rsid w:val="002A45C4"/>
    <w:rsid w:val="002B714D"/>
    <w:rsid w:val="002C3718"/>
    <w:rsid w:val="002C3FA6"/>
    <w:rsid w:val="002C4402"/>
    <w:rsid w:val="002C519D"/>
    <w:rsid w:val="002C787A"/>
    <w:rsid w:val="002D0858"/>
    <w:rsid w:val="002E0FD6"/>
    <w:rsid w:val="002E5B6F"/>
    <w:rsid w:val="002F5442"/>
    <w:rsid w:val="00302B5D"/>
    <w:rsid w:val="00307695"/>
    <w:rsid w:val="00314CB8"/>
    <w:rsid w:val="00314FA6"/>
    <w:rsid w:val="003161D4"/>
    <w:rsid w:val="00316EE6"/>
    <w:rsid w:val="0031761E"/>
    <w:rsid w:val="003239C9"/>
    <w:rsid w:val="00326F6E"/>
    <w:rsid w:val="0033298B"/>
    <w:rsid w:val="003354C7"/>
    <w:rsid w:val="003360B9"/>
    <w:rsid w:val="003402E3"/>
    <w:rsid w:val="00342D28"/>
    <w:rsid w:val="003605DF"/>
    <w:rsid w:val="00361D53"/>
    <w:rsid w:val="00365A17"/>
    <w:rsid w:val="00370A8C"/>
    <w:rsid w:val="00372E52"/>
    <w:rsid w:val="00373369"/>
    <w:rsid w:val="00373F31"/>
    <w:rsid w:val="00381DA2"/>
    <w:rsid w:val="0038209F"/>
    <w:rsid w:val="00382794"/>
    <w:rsid w:val="00386F1C"/>
    <w:rsid w:val="0039606B"/>
    <w:rsid w:val="0039641B"/>
    <w:rsid w:val="00396615"/>
    <w:rsid w:val="003978D9"/>
    <w:rsid w:val="003A0298"/>
    <w:rsid w:val="003B09FE"/>
    <w:rsid w:val="003B2E8F"/>
    <w:rsid w:val="003B600C"/>
    <w:rsid w:val="003B65AC"/>
    <w:rsid w:val="003D5BE4"/>
    <w:rsid w:val="003D5D00"/>
    <w:rsid w:val="003E1701"/>
    <w:rsid w:val="003E1731"/>
    <w:rsid w:val="003E1E00"/>
    <w:rsid w:val="003E2267"/>
    <w:rsid w:val="003E22A9"/>
    <w:rsid w:val="003E686E"/>
    <w:rsid w:val="003E6BCF"/>
    <w:rsid w:val="003F0F76"/>
    <w:rsid w:val="003F4456"/>
    <w:rsid w:val="003F5EBB"/>
    <w:rsid w:val="00400F83"/>
    <w:rsid w:val="00401981"/>
    <w:rsid w:val="00404E6D"/>
    <w:rsid w:val="00413A6C"/>
    <w:rsid w:val="00414059"/>
    <w:rsid w:val="00414292"/>
    <w:rsid w:val="004202C9"/>
    <w:rsid w:val="00425A8C"/>
    <w:rsid w:val="004302A2"/>
    <w:rsid w:val="0043177C"/>
    <w:rsid w:val="00431B39"/>
    <w:rsid w:val="00431BF9"/>
    <w:rsid w:val="004438ED"/>
    <w:rsid w:val="004457DB"/>
    <w:rsid w:val="00445925"/>
    <w:rsid w:val="004463DF"/>
    <w:rsid w:val="00450A61"/>
    <w:rsid w:val="00451B4C"/>
    <w:rsid w:val="004604F2"/>
    <w:rsid w:val="00463158"/>
    <w:rsid w:val="00466830"/>
    <w:rsid w:val="00467662"/>
    <w:rsid w:val="0047247F"/>
    <w:rsid w:val="00474917"/>
    <w:rsid w:val="0049261C"/>
    <w:rsid w:val="0049478C"/>
    <w:rsid w:val="004A1AF5"/>
    <w:rsid w:val="004A2B71"/>
    <w:rsid w:val="004B4E6F"/>
    <w:rsid w:val="004B63A0"/>
    <w:rsid w:val="004B6426"/>
    <w:rsid w:val="004C231C"/>
    <w:rsid w:val="004C2A48"/>
    <w:rsid w:val="004C7B8E"/>
    <w:rsid w:val="004D2764"/>
    <w:rsid w:val="004D57FE"/>
    <w:rsid w:val="004E14CA"/>
    <w:rsid w:val="004E3E34"/>
    <w:rsid w:val="004F0BA3"/>
    <w:rsid w:val="004F58F6"/>
    <w:rsid w:val="004F782A"/>
    <w:rsid w:val="00513188"/>
    <w:rsid w:val="00520218"/>
    <w:rsid w:val="005221FF"/>
    <w:rsid w:val="005239BC"/>
    <w:rsid w:val="00531476"/>
    <w:rsid w:val="00536ECD"/>
    <w:rsid w:val="00544A56"/>
    <w:rsid w:val="005501B2"/>
    <w:rsid w:val="00551AFA"/>
    <w:rsid w:val="005545C4"/>
    <w:rsid w:val="00557736"/>
    <w:rsid w:val="00565BB1"/>
    <w:rsid w:val="00565D43"/>
    <w:rsid w:val="005700EF"/>
    <w:rsid w:val="00573CF7"/>
    <w:rsid w:val="00574458"/>
    <w:rsid w:val="00574D6A"/>
    <w:rsid w:val="00574E7F"/>
    <w:rsid w:val="00580325"/>
    <w:rsid w:val="00586DD1"/>
    <w:rsid w:val="00590693"/>
    <w:rsid w:val="00594C7F"/>
    <w:rsid w:val="00595AFC"/>
    <w:rsid w:val="005A077B"/>
    <w:rsid w:val="005A2B3F"/>
    <w:rsid w:val="005A67DE"/>
    <w:rsid w:val="005A75D7"/>
    <w:rsid w:val="005B1216"/>
    <w:rsid w:val="005C212A"/>
    <w:rsid w:val="005C28FF"/>
    <w:rsid w:val="005C4A2B"/>
    <w:rsid w:val="005C53B5"/>
    <w:rsid w:val="005C7A52"/>
    <w:rsid w:val="005D135A"/>
    <w:rsid w:val="005D54D8"/>
    <w:rsid w:val="005D5BD5"/>
    <w:rsid w:val="005E213F"/>
    <w:rsid w:val="005E2907"/>
    <w:rsid w:val="005E3AC6"/>
    <w:rsid w:val="005F7B39"/>
    <w:rsid w:val="0060599B"/>
    <w:rsid w:val="00611AE4"/>
    <w:rsid w:val="00612D63"/>
    <w:rsid w:val="00615056"/>
    <w:rsid w:val="00624957"/>
    <w:rsid w:val="00625BB2"/>
    <w:rsid w:val="00637A92"/>
    <w:rsid w:val="00640D34"/>
    <w:rsid w:val="0064333D"/>
    <w:rsid w:val="00644A2E"/>
    <w:rsid w:val="006469C1"/>
    <w:rsid w:val="006475B3"/>
    <w:rsid w:val="006559AB"/>
    <w:rsid w:val="00657452"/>
    <w:rsid w:val="00661E6B"/>
    <w:rsid w:val="0066307F"/>
    <w:rsid w:val="00664B27"/>
    <w:rsid w:val="00665169"/>
    <w:rsid w:val="0067231F"/>
    <w:rsid w:val="0068440D"/>
    <w:rsid w:val="0068590F"/>
    <w:rsid w:val="00693834"/>
    <w:rsid w:val="006A00C0"/>
    <w:rsid w:val="006A106F"/>
    <w:rsid w:val="006B0F46"/>
    <w:rsid w:val="006B14E2"/>
    <w:rsid w:val="006D5BB0"/>
    <w:rsid w:val="006E091F"/>
    <w:rsid w:val="006E0D0B"/>
    <w:rsid w:val="006E34D5"/>
    <w:rsid w:val="006E4688"/>
    <w:rsid w:val="006F113A"/>
    <w:rsid w:val="006F2C04"/>
    <w:rsid w:val="006F4964"/>
    <w:rsid w:val="006F73DB"/>
    <w:rsid w:val="00701BAA"/>
    <w:rsid w:val="00702CB0"/>
    <w:rsid w:val="0071173C"/>
    <w:rsid w:val="00711B49"/>
    <w:rsid w:val="007129F3"/>
    <w:rsid w:val="00715C25"/>
    <w:rsid w:val="007161C0"/>
    <w:rsid w:val="00722573"/>
    <w:rsid w:val="00722B77"/>
    <w:rsid w:val="007269A1"/>
    <w:rsid w:val="00731B4D"/>
    <w:rsid w:val="00733A78"/>
    <w:rsid w:val="00733F6C"/>
    <w:rsid w:val="007449C5"/>
    <w:rsid w:val="00745287"/>
    <w:rsid w:val="00750541"/>
    <w:rsid w:val="00751764"/>
    <w:rsid w:val="007605B9"/>
    <w:rsid w:val="00760911"/>
    <w:rsid w:val="00763387"/>
    <w:rsid w:val="00763EDB"/>
    <w:rsid w:val="00765A1E"/>
    <w:rsid w:val="00765E20"/>
    <w:rsid w:val="007668B3"/>
    <w:rsid w:val="00780A9C"/>
    <w:rsid w:val="007844EF"/>
    <w:rsid w:val="007919B0"/>
    <w:rsid w:val="007941CD"/>
    <w:rsid w:val="007948AE"/>
    <w:rsid w:val="00797ED3"/>
    <w:rsid w:val="007A08B9"/>
    <w:rsid w:val="007B0EDF"/>
    <w:rsid w:val="007B4AA2"/>
    <w:rsid w:val="007B5A94"/>
    <w:rsid w:val="007C05C7"/>
    <w:rsid w:val="007C43F6"/>
    <w:rsid w:val="007D0BCD"/>
    <w:rsid w:val="007D21FA"/>
    <w:rsid w:val="007E0B15"/>
    <w:rsid w:val="007E41DE"/>
    <w:rsid w:val="007E7F47"/>
    <w:rsid w:val="007F3AE4"/>
    <w:rsid w:val="007F5D52"/>
    <w:rsid w:val="008012FE"/>
    <w:rsid w:val="0080564F"/>
    <w:rsid w:val="00812E84"/>
    <w:rsid w:val="00820735"/>
    <w:rsid w:val="008224E1"/>
    <w:rsid w:val="00825754"/>
    <w:rsid w:val="00826923"/>
    <w:rsid w:val="00830D2E"/>
    <w:rsid w:val="00833415"/>
    <w:rsid w:val="00833505"/>
    <w:rsid w:val="008414D2"/>
    <w:rsid w:val="00843A0C"/>
    <w:rsid w:val="00843A51"/>
    <w:rsid w:val="00844DF6"/>
    <w:rsid w:val="00856BF6"/>
    <w:rsid w:val="0085762D"/>
    <w:rsid w:val="00861170"/>
    <w:rsid w:val="0086304B"/>
    <w:rsid w:val="00871785"/>
    <w:rsid w:val="0087259D"/>
    <w:rsid w:val="0087512A"/>
    <w:rsid w:val="0087663A"/>
    <w:rsid w:val="00877512"/>
    <w:rsid w:val="008778F9"/>
    <w:rsid w:val="00890EB1"/>
    <w:rsid w:val="00891B72"/>
    <w:rsid w:val="008A30E7"/>
    <w:rsid w:val="008A6EB9"/>
    <w:rsid w:val="008B0B4F"/>
    <w:rsid w:val="008B0ED2"/>
    <w:rsid w:val="008B53DE"/>
    <w:rsid w:val="008B5F42"/>
    <w:rsid w:val="008D1A2F"/>
    <w:rsid w:val="008E4A30"/>
    <w:rsid w:val="008F7420"/>
    <w:rsid w:val="00900C51"/>
    <w:rsid w:val="00905BFB"/>
    <w:rsid w:val="00912679"/>
    <w:rsid w:val="00912BA0"/>
    <w:rsid w:val="00917060"/>
    <w:rsid w:val="009300A3"/>
    <w:rsid w:val="00931308"/>
    <w:rsid w:val="009357E8"/>
    <w:rsid w:val="00936EEB"/>
    <w:rsid w:val="00941299"/>
    <w:rsid w:val="009539FD"/>
    <w:rsid w:val="00953C63"/>
    <w:rsid w:val="00960FF2"/>
    <w:rsid w:val="00966D15"/>
    <w:rsid w:val="00973751"/>
    <w:rsid w:val="00977034"/>
    <w:rsid w:val="00986EE1"/>
    <w:rsid w:val="009948B2"/>
    <w:rsid w:val="009A255C"/>
    <w:rsid w:val="009A4AAA"/>
    <w:rsid w:val="009A594A"/>
    <w:rsid w:val="009B3DA1"/>
    <w:rsid w:val="009C7D35"/>
    <w:rsid w:val="009D25D0"/>
    <w:rsid w:val="009D3ECF"/>
    <w:rsid w:val="009E0D26"/>
    <w:rsid w:val="009E4184"/>
    <w:rsid w:val="009F0A5A"/>
    <w:rsid w:val="009F15A7"/>
    <w:rsid w:val="009F2018"/>
    <w:rsid w:val="009F3F25"/>
    <w:rsid w:val="009F43F6"/>
    <w:rsid w:val="009F5520"/>
    <w:rsid w:val="009F7344"/>
    <w:rsid w:val="00A01BC1"/>
    <w:rsid w:val="00A05B16"/>
    <w:rsid w:val="00A115F8"/>
    <w:rsid w:val="00A14364"/>
    <w:rsid w:val="00A14502"/>
    <w:rsid w:val="00A157C9"/>
    <w:rsid w:val="00A16584"/>
    <w:rsid w:val="00A17ADC"/>
    <w:rsid w:val="00A20E84"/>
    <w:rsid w:val="00A26A8B"/>
    <w:rsid w:val="00A300BB"/>
    <w:rsid w:val="00A320C2"/>
    <w:rsid w:val="00A3238C"/>
    <w:rsid w:val="00A33B6F"/>
    <w:rsid w:val="00A34BD2"/>
    <w:rsid w:val="00A34C74"/>
    <w:rsid w:val="00A355AA"/>
    <w:rsid w:val="00A36E71"/>
    <w:rsid w:val="00A4646E"/>
    <w:rsid w:val="00A51FA2"/>
    <w:rsid w:val="00A64D3A"/>
    <w:rsid w:val="00A7083C"/>
    <w:rsid w:val="00A74301"/>
    <w:rsid w:val="00A763BD"/>
    <w:rsid w:val="00A77EAD"/>
    <w:rsid w:val="00A841C5"/>
    <w:rsid w:val="00A84D9C"/>
    <w:rsid w:val="00A86630"/>
    <w:rsid w:val="00A9110A"/>
    <w:rsid w:val="00AA09F3"/>
    <w:rsid w:val="00AA2FBF"/>
    <w:rsid w:val="00AA5596"/>
    <w:rsid w:val="00AB3AB3"/>
    <w:rsid w:val="00AB4317"/>
    <w:rsid w:val="00AB48BD"/>
    <w:rsid w:val="00AC6460"/>
    <w:rsid w:val="00AD17B5"/>
    <w:rsid w:val="00AD29BA"/>
    <w:rsid w:val="00AD35F3"/>
    <w:rsid w:val="00AE6BF0"/>
    <w:rsid w:val="00AF2197"/>
    <w:rsid w:val="00AF51EB"/>
    <w:rsid w:val="00AF6D91"/>
    <w:rsid w:val="00B001B6"/>
    <w:rsid w:val="00B00A6D"/>
    <w:rsid w:val="00B057F1"/>
    <w:rsid w:val="00B06FA5"/>
    <w:rsid w:val="00B07849"/>
    <w:rsid w:val="00B078EB"/>
    <w:rsid w:val="00B10020"/>
    <w:rsid w:val="00B13650"/>
    <w:rsid w:val="00B165BF"/>
    <w:rsid w:val="00B23A48"/>
    <w:rsid w:val="00B249D3"/>
    <w:rsid w:val="00B25DE2"/>
    <w:rsid w:val="00B31F14"/>
    <w:rsid w:val="00B34CB7"/>
    <w:rsid w:val="00B3650A"/>
    <w:rsid w:val="00B4139F"/>
    <w:rsid w:val="00B424DC"/>
    <w:rsid w:val="00B42E30"/>
    <w:rsid w:val="00B4639C"/>
    <w:rsid w:val="00B47190"/>
    <w:rsid w:val="00B51DF7"/>
    <w:rsid w:val="00B53DE8"/>
    <w:rsid w:val="00B53E54"/>
    <w:rsid w:val="00B565F0"/>
    <w:rsid w:val="00B709EE"/>
    <w:rsid w:val="00B723B1"/>
    <w:rsid w:val="00B76308"/>
    <w:rsid w:val="00B84625"/>
    <w:rsid w:val="00B9070B"/>
    <w:rsid w:val="00B954CD"/>
    <w:rsid w:val="00B95E4C"/>
    <w:rsid w:val="00B9678C"/>
    <w:rsid w:val="00B96B52"/>
    <w:rsid w:val="00BA29FA"/>
    <w:rsid w:val="00BA2EA5"/>
    <w:rsid w:val="00BA5C01"/>
    <w:rsid w:val="00BB2C24"/>
    <w:rsid w:val="00BB4DB4"/>
    <w:rsid w:val="00BC64FF"/>
    <w:rsid w:val="00BD2846"/>
    <w:rsid w:val="00BD46C9"/>
    <w:rsid w:val="00BE02E3"/>
    <w:rsid w:val="00BE2CF4"/>
    <w:rsid w:val="00BE6D5F"/>
    <w:rsid w:val="00C04D7A"/>
    <w:rsid w:val="00C13B28"/>
    <w:rsid w:val="00C15396"/>
    <w:rsid w:val="00C17E80"/>
    <w:rsid w:val="00C21ADD"/>
    <w:rsid w:val="00C22DA0"/>
    <w:rsid w:val="00C25793"/>
    <w:rsid w:val="00C33790"/>
    <w:rsid w:val="00C348F3"/>
    <w:rsid w:val="00C360FE"/>
    <w:rsid w:val="00C37FF1"/>
    <w:rsid w:val="00C4064D"/>
    <w:rsid w:val="00C4150E"/>
    <w:rsid w:val="00C4283B"/>
    <w:rsid w:val="00C44755"/>
    <w:rsid w:val="00C56D48"/>
    <w:rsid w:val="00C60678"/>
    <w:rsid w:val="00C61A93"/>
    <w:rsid w:val="00C66C92"/>
    <w:rsid w:val="00C67747"/>
    <w:rsid w:val="00C71DDF"/>
    <w:rsid w:val="00C746A8"/>
    <w:rsid w:val="00C75ADD"/>
    <w:rsid w:val="00C836FE"/>
    <w:rsid w:val="00C84095"/>
    <w:rsid w:val="00C93509"/>
    <w:rsid w:val="00C93B4D"/>
    <w:rsid w:val="00C94CF2"/>
    <w:rsid w:val="00C95950"/>
    <w:rsid w:val="00C9605B"/>
    <w:rsid w:val="00C962AF"/>
    <w:rsid w:val="00C96A34"/>
    <w:rsid w:val="00CA1A90"/>
    <w:rsid w:val="00CA686B"/>
    <w:rsid w:val="00CB51C2"/>
    <w:rsid w:val="00CB7254"/>
    <w:rsid w:val="00CE6CC1"/>
    <w:rsid w:val="00CE7C78"/>
    <w:rsid w:val="00CF02CC"/>
    <w:rsid w:val="00CF1037"/>
    <w:rsid w:val="00CF1F84"/>
    <w:rsid w:val="00D03C58"/>
    <w:rsid w:val="00D077D6"/>
    <w:rsid w:val="00D104FB"/>
    <w:rsid w:val="00D14D70"/>
    <w:rsid w:val="00D17B8B"/>
    <w:rsid w:val="00D20EF8"/>
    <w:rsid w:val="00D21ED5"/>
    <w:rsid w:val="00D24145"/>
    <w:rsid w:val="00D25185"/>
    <w:rsid w:val="00D270FB"/>
    <w:rsid w:val="00D4408D"/>
    <w:rsid w:val="00D507BA"/>
    <w:rsid w:val="00D51A4A"/>
    <w:rsid w:val="00D52B14"/>
    <w:rsid w:val="00D5440C"/>
    <w:rsid w:val="00D62AE5"/>
    <w:rsid w:val="00D6726A"/>
    <w:rsid w:val="00D678FD"/>
    <w:rsid w:val="00D719E9"/>
    <w:rsid w:val="00D71E86"/>
    <w:rsid w:val="00D80023"/>
    <w:rsid w:val="00D85B87"/>
    <w:rsid w:val="00D85FA1"/>
    <w:rsid w:val="00D96751"/>
    <w:rsid w:val="00DA216A"/>
    <w:rsid w:val="00DB079C"/>
    <w:rsid w:val="00DC0C7A"/>
    <w:rsid w:val="00DD2851"/>
    <w:rsid w:val="00DD36C1"/>
    <w:rsid w:val="00DD535B"/>
    <w:rsid w:val="00DE4F7A"/>
    <w:rsid w:val="00DF0381"/>
    <w:rsid w:val="00E00293"/>
    <w:rsid w:val="00E023B3"/>
    <w:rsid w:val="00E03D27"/>
    <w:rsid w:val="00E10790"/>
    <w:rsid w:val="00E15216"/>
    <w:rsid w:val="00E16AB3"/>
    <w:rsid w:val="00E219D9"/>
    <w:rsid w:val="00E23F40"/>
    <w:rsid w:val="00E32655"/>
    <w:rsid w:val="00E3479A"/>
    <w:rsid w:val="00E3590C"/>
    <w:rsid w:val="00E364B3"/>
    <w:rsid w:val="00E44470"/>
    <w:rsid w:val="00E50408"/>
    <w:rsid w:val="00E626C3"/>
    <w:rsid w:val="00E66E5E"/>
    <w:rsid w:val="00E711A2"/>
    <w:rsid w:val="00E7358D"/>
    <w:rsid w:val="00E742E2"/>
    <w:rsid w:val="00E80EAB"/>
    <w:rsid w:val="00E86A2D"/>
    <w:rsid w:val="00E90E1B"/>
    <w:rsid w:val="00EA0483"/>
    <w:rsid w:val="00EA27DB"/>
    <w:rsid w:val="00EA674E"/>
    <w:rsid w:val="00EA7002"/>
    <w:rsid w:val="00EB06A1"/>
    <w:rsid w:val="00EB1756"/>
    <w:rsid w:val="00EC0166"/>
    <w:rsid w:val="00ED3D84"/>
    <w:rsid w:val="00ED7583"/>
    <w:rsid w:val="00EE11CC"/>
    <w:rsid w:val="00EF309B"/>
    <w:rsid w:val="00EF3356"/>
    <w:rsid w:val="00EF5B59"/>
    <w:rsid w:val="00F0065F"/>
    <w:rsid w:val="00F01CDF"/>
    <w:rsid w:val="00F138B2"/>
    <w:rsid w:val="00F17119"/>
    <w:rsid w:val="00F214E7"/>
    <w:rsid w:val="00F2436B"/>
    <w:rsid w:val="00F2705A"/>
    <w:rsid w:val="00F27640"/>
    <w:rsid w:val="00F27949"/>
    <w:rsid w:val="00F31C70"/>
    <w:rsid w:val="00F32724"/>
    <w:rsid w:val="00F3307A"/>
    <w:rsid w:val="00F35177"/>
    <w:rsid w:val="00F35468"/>
    <w:rsid w:val="00F469BA"/>
    <w:rsid w:val="00F50759"/>
    <w:rsid w:val="00F50914"/>
    <w:rsid w:val="00F52B63"/>
    <w:rsid w:val="00F52F0A"/>
    <w:rsid w:val="00F534FE"/>
    <w:rsid w:val="00F54B66"/>
    <w:rsid w:val="00F61E4C"/>
    <w:rsid w:val="00F631D1"/>
    <w:rsid w:val="00F7319C"/>
    <w:rsid w:val="00F7515A"/>
    <w:rsid w:val="00F81D94"/>
    <w:rsid w:val="00F82E5B"/>
    <w:rsid w:val="00F84A95"/>
    <w:rsid w:val="00F8644B"/>
    <w:rsid w:val="00F94AE9"/>
    <w:rsid w:val="00F96D63"/>
    <w:rsid w:val="00FA359F"/>
    <w:rsid w:val="00FB1F6F"/>
    <w:rsid w:val="00FB20E3"/>
    <w:rsid w:val="00FB424D"/>
    <w:rsid w:val="00FB68D9"/>
    <w:rsid w:val="00FC02F1"/>
    <w:rsid w:val="00FC1DD8"/>
    <w:rsid w:val="00FC36D1"/>
    <w:rsid w:val="00FC5CD4"/>
    <w:rsid w:val="00FC6193"/>
    <w:rsid w:val="00FC670A"/>
    <w:rsid w:val="00FD227C"/>
    <w:rsid w:val="00FD23A2"/>
    <w:rsid w:val="00FD4D52"/>
    <w:rsid w:val="00FE0C10"/>
    <w:rsid w:val="00FF41E0"/>
    <w:rsid w:val="00FF4CDE"/>
    <w:rsid w:val="00FF7A93"/>
    <w:rsid w:val="02B4FB42"/>
    <w:rsid w:val="0450CBA3"/>
    <w:rsid w:val="047E2DCC"/>
    <w:rsid w:val="08386759"/>
    <w:rsid w:val="09E1B39F"/>
    <w:rsid w:val="0CCD3DBD"/>
    <w:rsid w:val="0D0BD87C"/>
    <w:rsid w:val="13EC4428"/>
    <w:rsid w:val="1417D40B"/>
    <w:rsid w:val="155AB260"/>
    <w:rsid w:val="20AEBA93"/>
    <w:rsid w:val="26E57A2E"/>
    <w:rsid w:val="285C6118"/>
    <w:rsid w:val="2AC1F187"/>
    <w:rsid w:val="2FA76C3D"/>
    <w:rsid w:val="2FF25306"/>
    <w:rsid w:val="32B802CE"/>
    <w:rsid w:val="35499394"/>
    <w:rsid w:val="373EF1A7"/>
    <w:rsid w:val="3903366B"/>
    <w:rsid w:val="44BA03CF"/>
    <w:rsid w:val="48A7547E"/>
    <w:rsid w:val="4C21901F"/>
    <w:rsid w:val="4E9EF18B"/>
    <w:rsid w:val="5585A335"/>
    <w:rsid w:val="56601ECB"/>
    <w:rsid w:val="5F05B3E2"/>
    <w:rsid w:val="608622E0"/>
    <w:rsid w:val="71C82AF2"/>
    <w:rsid w:val="75D7A729"/>
    <w:rsid w:val="760AFD9F"/>
    <w:rsid w:val="77B8D320"/>
    <w:rsid w:val="78251D60"/>
    <w:rsid w:val="7A4F89B1"/>
    <w:rsid w:val="7FF5A7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0F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92808"/>
    <w:rPr>
      <w:rFonts w:ascii="Times New Roman" w:eastAsia="Times New Roman" w:hAnsi="Times New Roman"/>
      <w:sz w:val="24"/>
      <w:szCs w:val="24"/>
    </w:rPr>
  </w:style>
  <w:style w:type="paragraph" w:styleId="berschrift1">
    <w:name w:val="heading 1"/>
    <w:basedOn w:val="Standard"/>
    <w:next w:val="Standard"/>
    <w:link w:val="berschrift1Zchn"/>
    <w:qFormat/>
    <w:rsid w:val="00B53DE8"/>
    <w:pPr>
      <w:keepNext/>
      <w:outlineLvl w:val="0"/>
    </w:pPr>
    <w:rPr>
      <w:rFonts w:ascii="Arial" w:hAnsi="Arial" w:cs="Arial"/>
      <w:b/>
      <w:sz w:val="28"/>
    </w:rPr>
  </w:style>
  <w:style w:type="paragraph" w:styleId="berschrift2">
    <w:name w:val="heading 2"/>
    <w:basedOn w:val="Standard"/>
    <w:next w:val="Standard"/>
    <w:link w:val="berschrift2Zchn"/>
    <w:uiPriority w:val="9"/>
    <w:qFormat/>
    <w:rsid w:val="004B3B12"/>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B53DE8"/>
    <w:pPr>
      <w:tabs>
        <w:tab w:val="center" w:pos="4536"/>
        <w:tab w:val="right" w:pos="9072"/>
      </w:tabs>
    </w:pPr>
  </w:style>
  <w:style w:type="character" w:customStyle="1" w:styleId="KopfzeileZchn">
    <w:name w:val="Kopfzeile Zchn"/>
    <w:basedOn w:val="Absatz-Standardschriftart"/>
    <w:link w:val="Kopfzeile"/>
    <w:uiPriority w:val="99"/>
    <w:semiHidden/>
    <w:rsid w:val="00B53DE8"/>
  </w:style>
  <w:style w:type="paragraph" w:styleId="Fuzeile">
    <w:name w:val="footer"/>
    <w:basedOn w:val="Standard"/>
    <w:link w:val="FuzeileZchn"/>
    <w:uiPriority w:val="99"/>
    <w:semiHidden/>
    <w:unhideWhenUsed/>
    <w:rsid w:val="00B53DE8"/>
    <w:pPr>
      <w:tabs>
        <w:tab w:val="center" w:pos="4536"/>
        <w:tab w:val="right" w:pos="9072"/>
      </w:tabs>
    </w:pPr>
  </w:style>
  <w:style w:type="character" w:customStyle="1" w:styleId="FuzeileZchn">
    <w:name w:val="Fußzeile Zchn"/>
    <w:basedOn w:val="Absatz-Standardschriftart"/>
    <w:link w:val="Fuzeile"/>
    <w:uiPriority w:val="99"/>
    <w:semiHidden/>
    <w:rsid w:val="00B53DE8"/>
  </w:style>
  <w:style w:type="character" w:customStyle="1" w:styleId="berschrift1Zchn">
    <w:name w:val="Überschrift 1 Zchn"/>
    <w:basedOn w:val="Absatz-Standardschriftart"/>
    <w:link w:val="berschrift1"/>
    <w:rsid w:val="00B53DE8"/>
    <w:rPr>
      <w:rFonts w:ascii="Arial" w:eastAsia="Times New Roman" w:hAnsi="Arial" w:cs="Arial"/>
      <w:b/>
      <w:sz w:val="28"/>
      <w:szCs w:val="24"/>
      <w:lang w:eastAsia="de-DE"/>
    </w:rPr>
  </w:style>
  <w:style w:type="paragraph" w:styleId="Textkrper">
    <w:name w:val="Body Text"/>
    <w:basedOn w:val="Standard"/>
    <w:link w:val="TextkrperZchn"/>
    <w:rsid w:val="00B53DE8"/>
    <w:pPr>
      <w:jc w:val="both"/>
    </w:pPr>
    <w:rPr>
      <w:rFonts w:ascii="Arial Narrow" w:hAnsi="Arial Narrow"/>
      <w:szCs w:val="20"/>
    </w:rPr>
  </w:style>
  <w:style w:type="character" w:customStyle="1" w:styleId="TextkrperZchn">
    <w:name w:val="Textkörper Zchn"/>
    <w:basedOn w:val="Absatz-Standardschriftart"/>
    <w:link w:val="Textkrper"/>
    <w:rsid w:val="00B53DE8"/>
    <w:rPr>
      <w:rFonts w:ascii="Arial Narrow" w:eastAsia="Times New Roman" w:hAnsi="Arial Narrow" w:cs="Times New Roman"/>
      <w:sz w:val="24"/>
      <w:szCs w:val="20"/>
      <w:lang w:eastAsia="de-DE"/>
    </w:rPr>
  </w:style>
  <w:style w:type="paragraph" w:styleId="Liste">
    <w:name w:val="List"/>
    <w:basedOn w:val="Standard"/>
    <w:rsid w:val="00B53DE8"/>
    <w:pPr>
      <w:overflowPunct w:val="0"/>
      <w:autoSpaceDE w:val="0"/>
      <w:autoSpaceDN w:val="0"/>
      <w:adjustRightInd w:val="0"/>
      <w:ind w:left="283" w:hanging="283"/>
      <w:textAlignment w:val="baseline"/>
    </w:pPr>
    <w:rPr>
      <w:rFonts w:ascii="Arial" w:hAnsi="Arial"/>
      <w:szCs w:val="20"/>
    </w:rPr>
  </w:style>
  <w:style w:type="character" w:styleId="Fett">
    <w:name w:val="Strong"/>
    <w:basedOn w:val="Absatz-Standardschriftart"/>
    <w:uiPriority w:val="22"/>
    <w:qFormat/>
    <w:rsid w:val="00B53DE8"/>
    <w:rPr>
      <w:rFonts w:cs="Times New Roman"/>
      <w:b/>
      <w:bCs/>
    </w:rPr>
  </w:style>
  <w:style w:type="character" w:styleId="Kommentarzeichen">
    <w:name w:val="annotation reference"/>
    <w:basedOn w:val="Absatz-Standardschriftart"/>
    <w:uiPriority w:val="99"/>
    <w:semiHidden/>
    <w:unhideWhenUsed/>
    <w:rsid w:val="00196CA4"/>
    <w:rPr>
      <w:sz w:val="16"/>
      <w:szCs w:val="16"/>
    </w:rPr>
  </w:style>
  <w:style w:type="paragraph" w:styleId="Kommentartext">
    <w:name w:val="annotation text"/>
    <w:basedOn w:val="Standard"/>
    <w:link w:val="KommentartextZchn"/>
    <w:uiPriority w:val="99"/>
    <w:unhideWhenUsed/>
    <w:rsid w:val="00196CA4"/>
    <w:rPr>
      <w:sz w:val="20"/>
      <w:szCs w:val="20"/>
    </w:rPr>
  </w:style>
  <w:style w:type="character" w:customStyle="1" w:styleId="KommentartextZchn">
    <w:name w:val="Kommentartext Zchn"/>
    <w:basedOn w:val="Absatz-Standardschriftart"/>
    <w:link w:val="Kommentartext"/>
    <w:uiPriority w:val="99"/>
    <w:rsid w:val="00196CA4"/>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196CA4"/>
    <w:rPr>
      <w:b/>
      <w:bCs/>
    </w:rPr>
  </w:style>
  <w:style w:type="character" w:customStyle="1" w:styleId="KommentarthemaZchn">
    <w:name w:val="Kommentarthema Zchn"/>
    <w:basedOn w:val="KommentartextZchn"/>
    <w:link w:val="Kommentarthema"/>
    <w:uiPriority w:val="99"/>
    <w:semiHidden/>
    <w:rsid w:val="00196CA4"/>
    <w:rPr>
      <w:rFonts w:ascii="Times New Roman" w:eastAsia="Times New Roman" w:hAnsi="Times New Roman"/>
      <w:b/>
      <w:bCs/>
    </w:rPr>
  </w:style>
  <w:style w:type="paragraph" w:styleId="Sprechblasentext">
    <w:name w:val="Balloon Text"/>
    <w:basedOn w:val="Standard"/>
    <w:link w:val="SprechblasentextZchn"/>
    <w:uiPriority w:val="99"/>
    <w:semiHidden/>
    <w:unhideWhenUsed/>
    <w:rsid w:val="00196C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6CA4"/>
    <w:rPr>
      <w:rFonts w:ascii="Tahoma" w:eastAsia="Times New Roman" w:hAnsi="Tahoma" w:cs="Tahoma"/>
      <w:sz w:val="16"/>
      <w:szCs w:val="16"/>
    </w:rPr>
  </w:style>
  <w:style w:type="character" w:customStyle="1" w:styleId="berschrift2Zchn">
    <w:name w:val="Überschrift 2 Zchn"/>
    <w:basedOn w:val="Absatz-Standardschriftart"/>
    <w:link w:val="berschrift2"/>
    <w:uiPriority w:val="9"/>
    <w:semiHidden/>
    <w:rsid w:val="004B3B12"/>
    <w:rPr>
      <w:rFonts w:ascii="Cambria" w:eastAsia="Times New Roman" w:hAnsi="Cambria" w:cs="Times New Roman"/>
      <w:b/>
      <w:bCs/>
      <w:i/>
      <w:iCs/>
      <w:sz w:val="28"/>
      <w:szCs w:val="28"/>
    </w:rPr>
  </w:style>
  <w:style w:type="paragraph" w:styleId="StandardWeb">
    <w:name w:val="Normal (Web)"/>
    <w:basedOn w:val="Standard"/>
    <w:uiPriority w:val="99"/>
    <w:semiHidden/>
    <w:unhideWhenUsed/>
    <w:rsid w:val="00AB4366"/>
    <w:pPr>
      <w:spacing w:before="100" w:beforeAutospacing="1" w:after="100" w:afterAutospacing="1"/>
    </w:pPr>
  </w:style>
  <w:style w:type="character" w:styleId="Hervorhebung">
    <w:name w:val="Emphasis"/>
    <w:basedOn w:val="Absatz-Standardschriftart"/>
    <w:qFormat/>
    <w:rsid w:val="00C92808"/>
    <w:rPr>
      <w:i/>
      <w:iCs/>
    </w:rPr>
  </w:style>
  <w:style w:type="character" w:customStyle="1" w:styleId="st">
    <w:name w:val="st"/>
    <w:basedOn w:val="Absatz-Standardschriftart"/>
    <w:rsid w:val="001064B3"/>
  </w:style>
  <w:style w:type="character" w:styleId="Hyperlink">
    <w:name w:val="Hyperlink"/>
    <w:basedOn w:val="Absatz-Standardschriftart"/>
    <w:unhideWhenUsed/>
    <w:rsid w:val="006A106F"/>
    <w:rPr>
      <w:color w:val="0000FF" w:themeColor="hyperlink"/>
      <w:u w:val="single"/>
    </w:rPr>
  </w:style>
  <w:style w:type="character" w:customStyle="1" w:styleId="NichtaufgelsteErwhnung1">
    <w:name w:val="Nicht aufgelöste Erwähnung1"/>
    <w:basedOn w:val="Absatz-Standardschriftart"/>
    <w:uiPriority w:val="99"/>
    <w:semiHidden/>
    <w:unhideWhenUsed/>
    <w:rsid w:val="006A106F"/>
    <w:rPr>
      <w:color w:val="808080"/>
      <w:shd w:val="clear" w:color="auto" w:fill="E6E6E6"/>
    </w:rPr>
  </w:style>
  <w:style w:type="paragraph" w:customStyle="1" w:styleId="Default">
    <w:name w:val="Default"/>
    <w:rsid w:val="0031761E"/>
    <w:pPr>
      <w:autoSpaceDE w:val="0"/>
      <w:autoSpaceDN w:val="0"/>
      <w:adjustRightInd w:val="0"/>
    </w:pPr>
    <w:rPr>
      <w:rFonts w:ascii="Verdana" w:eastAsiaTheme="minorHAnsi" w:hAnsi="Verdana" w:cs="Verdana"/>
      <w:color w:val="000000"/>
      <w:sz w:val="24"/>
      <w:szCs w:val="24"/>
      <w:lang w:eastAsia="en-US"/>
    </w:rPr>
  </w:style>
  <w:style w:type="character" w:customStyle="1" w:styleId="NichtaufgelsteErwhnung2">
    <w:name w:val="Nicht aufgelöste Erwähnung2"/>
    <w:basedOn w:val="Absatz-Standardschriftart"/>
    <w:uiPriority w:val="99"/>
    <w:semiHidden/>
    <w:unhideWhenUsed/>
    <w:rsid w:val="0007722D"/>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86F1C"/>
    <w:rPr>
      <w:color w:val="605E5C"/>
      <w:shd w:val="clear" w:color="auto" w:fill="E1DFDD"/>
    </w:rPr>
  </w:style>
  <w:style w:type="character" w:styleId="BesuchterLink">
    <w:name w:val="FollowedHyperlink"/>
    <w:basedOn w:val="Absatz-Standardschriftart"/>
    <w:semiHidden/>
    <w:unhideWhenUsed/>
    <w:rsid w:val="00386F1C"/>
    <w:rPr>
      <w:color w:val="800080" w:themeColor="followedHyperlink"/>
      <w:u w:val="single"/>
    </w:rPr>
  </w:style>
  <w:style w:type="character" w:styleId="NichtaufgelsteErwhnung">
    <w:name w:val="Unresolved Mention"/>
    <w:basedOn w:val="Absatz-Standardschriftart"/>
    <w:uiPriority w:val="99"/>
    <w:semiHidden/>
    <w:unhideWhenUsed/>
    <w:rsid w:val="00FC670A"/>
    <w:rPr>
      <w:color w:val="605E5C"/>
      <w:shd w:val="clear" w:color="auto" w:fill="E1DFDD"/>
    </w:rPr>
  </w:style>
  <w:style w:type="paragraph" w:styleId="berarbeitung">
    <w:name w:val="Revision"/>
    <w:hidden/>
    <w:semiHidden/>
    <w:rsid w:val="00307695"/>
    <w:rPr>
      <w:rFonts w:ascii="Times New Roman" w:eastAsia="Times New Roman" w:hAnsi="Times New Roman"/>
      <w:sz w:val="24"/>
      <w:szCs w:val="24"/>
    </w:rPr>
  </w:style>
  <w:style w:type="character" w:customStyle="1" w:styleId="normaltextrun">
    <w:name w:val="normaltextrun"/>
    <w:basedOn w:val="Absatz-Standardschriftart"/>
    <w:rsid w:val="004D2764"/>
  </w:style>
  <w:style w:type="character" w:customStyle="1" w:styleId="eop">
    <w:name w:val="eop"/>
    <w:basedOn w:val="Absatz-Standardschriftart"/>
    <w:rsid w:val="004D2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861643">
      <w:bodyDiv w:val="1"/>
      <w:marLeft w:val="0"/>
      <w:marRight w:val="0"/>
      <w:marTop w:val="0"/>
      <w:marBottom w:val="0"/>
      <w:divBdr>
        <w:top w:val="none" w:sz="0" w:space="0" w:color="auto"/>
        <w:left w:val="none" w:sz="0" w:space="0" w:color="auto"/>
        <w:bottom w:val="none" w:sz="0" w:space="0" w:color="auto"/>
        <w:right w:val="none" w:sz="0" w:space="0" w:color="auto"/>
      </w:divBdr>
    </w:div>
    <w:div w:id="198127562">
      <w:bodyDiv w:val="1"/>
      <w:marLeft w:val="0"/>
      <w:marRight w:val="0"/>
      <w:marTop w:val="0"/>
      <w:marBottom w:val="0"/>
      <w:divBdr>
        <w:top w:val="none" w:sz="0" w:space="0" w:color="auto"/>
        <w:left w:val="none" w:sz="0" w:space="0" w:color="auto"/>
        <w:bottom w:val="none" w:sz="0" w:space="0" w:color="auto"/>
        <w:right w:val="none" w:sz="0" w:space="0" w:color="auto"/>
      </w:divBdr>
    </w:div>
    <w:div w:id="212467865">
      <w:bodyDiv w:val="1"/>
      <w:marLeft w:val="0"/>
      <w:marRight w:val="0"/>
      <w:marTop w:val="0"/>
      <w:marBottom w:val="0"/>
      <w:divBdr>
        <w:top w:val="none" w:sz="0" w:space="0" w:color="auto"/>
        <w:left w:val="none" w:sz="0" w:space="0" w:color="auto"/>
        <w:bottom w:val="none" w:sz="0" w:space="0" w:color="auto"/>
        <w:right w:val="none" w:sz="0" w:space="0" w:color="auto"/>
      </w:divBdr>
    </w:div>
    <w:div w:id="838696763">
      <w:bodyDiv w:val="1"/>
      <w:marLeft w:val="0"/>
      <w:marRight w:val="0"/>
      <w:marTop w:val="0"/>
      <w:marBottom w:val="0"/>
      <w:divBdr>
        <w:top w:val="none" w:sz="0" w:space="0" w:color="auto"/>
        <w:left w:val="none" w:sz="0" w:space="0" w:color="auto"/>
        <w:bottom w:val="none" w:sz="0" w:space="0" w:color="auto"/>
        <w:right w:val="none" w:sz="0" w:space="0" w:color="auto"/>
      </w:divBdr>
      <w:divsChild>
        <w:div w:id="277033661">
          <w:marLeft w:val="0"/>
          <w:marRight w:val="0"/>
          <w:marTop w:val="0"/>
          <w:marBottom w:val="0"/>
          <w:divBdr>
            <w:top w:val="none" w:sz="0" w:space="0" w:color="auto"/>
            <w:left w:val="none" w:sz="0" w:space="0" w:color="auto"/>
            <w:bottom w:val="none" w:sz="0" w:space="0" w:color="auto"/>
            <w:right w:val="none" w:sz="0" w:space="0" w:color="auto"/>
          </w:divBdr>
        </w:div>
        <w:div w:id="197818382">
          <w:marLeft w:val="0"/>
          <w:marRight w:val="0"/>
          <w:marTop w:val="0"/>
          <w:marBottom w:val="0"/>
          <w:divBdr>
            <w:top w:val="none" w:sz="0" w:space="0" w:color="auto"/>
            <w:left w:val="none" w:sz="0" w:space="0" w:color="auto"/>
            <w:bottom w:val="none" w:sz="0" w:space="0" w:color="auto"/>
            <w:right w:val="none" w:sz="0" w:space="0" w:color="auto"/>
          </w:divBdr>
        </w:div>
        <w:div w:id="1594439708">
          <w:marLeft w:val="0"/>
          <w:marRight w:val="0"/>
          <w:marTop w:val="0"/>
          <w:marBottom w:val="0"/>
          <w:divBdr>
            <w:top w:val="none" w:sz="0" w:space="0" w:color="auto"/>
            <w:left w:val="none" w:sz="0" w:space="0" w:color="auto"/>
            <w:bottom w:val="none" w:sz="0" w:space="0" w:color="auto"/>
            <w:right w:val="none" w:sz="0" w:space="0" w:color="auto"/>
          </w:divBdr>
        </w:div>
      </w:divsChild>
    </w:div>
    <w:div w:id="939601416">
      <w:bodyDiv w:val="1"/>
      <w:marLeft w:val="0"/>
      <w:marRight w:val="0"/>
      <w:marTop w:val="0"/>
      <w:marBottom w:val="0"/>
      <w:divBdr>
        <w:top w:val="none" w:sz="0" w:space="0" w:color="auto"/>
        <w:left w:val="none" w:sz="0" w:space="0" w:color="auto"/>
        <w:bottom w:val="none" w:sz="0" w:space="0" w:color="auto"/>
        <w:right w:val="none" w:sz="0" w:space="0" w:color="auto"/>
      </w:divBdr>
    </w:div>
    <w:div w:id="997075927">
      <w:bodyDiv w:val="1"/>
      <w:marLeft w:val="0"/>
      <w:marRight w:val="0"/>
      <w:marTop w:val="0"/>
      <w:marBottom w:val="0"/>
      <w:divBdr>
        <w:top w:val="none" w:sz="0" w:space="0" w:color="auto"/>
        <w:left w:val="none" w:sz="0" w:space="0" w:color="auto"/>
        <w:bottom w:val="none" w:sz="0" w:space="0" w:color="auto"/>
        <w:right w:val="none" w:sz="0" w:space="0" w:color="auto"/>
      </w:divBdr>
      <w:divsChild>
        <w:div w:id="688261673">
          <w:marLeft w:val="0"/>
          <w:marRight w:val="0"/>
          <w:marTop w:val="0"/>
          <w:marBottom w:val="0"/>
          <w:divBdr>
            <w:top w:val="none" w:sz="0" w:space="0" w:color="auto"/>
            <w:left w:val="none" w:sz="0" w:space="0" w:color="auto"/>
            <w:bottom w:val="none" w:sz="0" w:space="0" w:color="auto"/>
            <w:right w:val="none" w:sz="0" w:space="0" w:color="auto"/>
          </w:divBdr>
          <w:divsChild>
            <w:div w:id="373771007">
              <w:marLeft w:val="0"/>
              <w:marRight w:val="0"/>
              <w:marTop w:val="0"/>
              <w:marBottom w:val="0"/>
              <w:divBdr>
                <w:top w:val="none" w:sz="0" w:space="0" w:color="auto"/>
                <w:left w:val="none" w:sz="0" w:space="0" w:color="auto"/>
                <w:bottom w:val="none" w:sz="0" w:space="0" w:color="auto"/>
                <w:right w:val="none" w:sz="0" w:space="0" w:color="auto"/>
              </w:divBdr>
            </w:div>
          </w:divsChild>
        </w:div>
        <w:div w:id="1573078996">
          <w:marLeft w:val="0"/>
          <w:marRight w:val="0"/>
          <w:marTop w:val="0"/>
          <w:marBottom w:val="0"/>
          <w:divBdr>
            <w:top w:val="none" w:sz="0" w:space="0" w:color="auto"/>
            <w:left w:val="none" w:sz="0" w:space="0" w:color="auto"/>
            <w:bottom w:val="none" w:sz="0" w:space="0" w:color="auto"/>
            <w:right w:val="none" w:sz="0" w:space="0" w:color="auto"/>
          </w:divBdr>
          <w:divsChild>
            <w:div w:id="11371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2131">
      <w:bodyDiv w:val="1"/>
      <w:marLeft w:val="0"/>
      <w:marRight w:val="0"/>
      <w:marTop w:val="0"/>
      <w:marBottom w:val="0"/>
      <w:divBdr>
        <w:top w:val="none" w:sz="0" w:space="0" w:color="auto"/>
        <w:left w:val="none" w:sz="0" w:space="0" w:color="auto"/>
        <w:bottom w:val="none" w:sz="0" w:space="0" w:color="auto"/>
        <w:right w:val="none" w:sz="0" w:space="0" w:color="auto"/>
      </w:divBdr>
    </w:div>
    <w:div w:id="1197234439">
      <w:bodyDiv w:val="1"/>
      <w:marLeft w:val="0"/>
      <w:marRight w:val="0"/>
      <w:marTop w:val="0"/>
      <w:marBottom w:val="0"/>
      <w:divBdr>
        <w:top w:val="none" w:sz="0" w:space="0" w:color="auto"/>
        <w:left w:val="none" w:sz="0" w:space="0" w:color="auto"/>
        <w:bottom w:val="none" w:sz="0" w:space="0" w:color="auto"/>
        <w:right w:val="none" w:sz="0" w:space="0" w:color="auto"/>
      </w:divBdr>
    </w:div>
    <w:div w:id="1414935833">
      <w:bodyDiv w:val="1"/>
      <w:marLeft w:val="0"/>
      <w:marRight w:val="0"/>
      <w:marTop w:val="0"/>
      <w:marBottom w:val="0"/>
      <w:divBdr>
        <w:top w:val="none" w:sz="0" w:space="0" w:color="auto"/>
        <w:left w:val="none" w:sz="0" w:space="0" w:color="auto"/>
        <w:bottom w:val="none" w:sz="0" w:space="0" w:color="auto"/>
        <w:right w:val="none" w:sz="0" w:space="0" w:color="auto"/>
      </w:divBdr>
    </w:div>
    <w:div w:id="1578897275">
      <w:bodyDiv w:val="1"/>
      <w:marLeft w:val="0"/>
      <w:marRight w:val="0"/>
      <w:marTop w:val="0"/>
      <w:marBottom w:val="0"/>
      <w:divBdr>
        <w:top w:val="none" w:sz="0" w:space="0" w:color="auto"/>
        <w:left w:val="none" w:sz="0" w:space="0" w:color="auto"/>
        <w:bottom w:val="none" w:sz="0" w:space="0" w:color="auto"/>
        <w:right w:val="none" w:sz="0" w:space="0" w:color="auto"/>
      </w:divBdr>
    </w:div>
    <w:div w:id="1616131900">
      <w:bodyDiv w:val="1"/>
      <w:marLeft w:val="0"/>
      <w:marRight w:val="0"/>
      <w:marTop w:val="0"/>
      <w:marBottom w:val="0"/>
      <w:divBdr>
        <w:top w:val="none" w:sz="0" w:space="0" w:color="auto"/>
        <w:left w:val="none" w:sz="0" w:space="0" w:color="auto"/>
        <w:bottom w:val="none" w:sz="0" w:space="0" w:color="auto"/>
        <w:right w:val="none" w:sz="0" w:space="0" w:color="auto"/>
      </w:divBdr>
    </w:div>
    <w:div w:id="1755274451">
      <w:bodyDiv w:val="1"/>
      <w:marLeft w:val="0"/>
      <w:marRight w:val="0"/>
      <w:marTop w:val="0"/>
      <w:marBottom w:val="0"/>
      <w:divBdr>
        <w:top w:val="none" w:sz="0" w:space="0" w:color="auto"/>
        <w:left w:val="none" w:sz="0" w:space="0" w:color="auto"/>
        <w:bottom w:val="none" w:sz="0" w:space="0" w:color="auto"/>
        <w:right w:val="none" w:sz="0" w:space="0" w:color="auto"/>
      </w:divBdr>
    </w:div>
    <w:div w:id="2051145855">
      <w:bodyDiv w:val="1"/>
      <w:marLeft w:val="0"/>
      <w:marRight w:val="0"/>
      <w:marTop w:val="0"/>
      <w:marBottom w:val="0"/>
      <w:divBdr>
        <w:top w:val="none" w:sz="0" w:space="0" w:color="auto"/>
        <w:left w:val="none" w:sz="0" w:space="0" w:color="auto"/>
        <w:bottom w:val="none" w:sz="0" w:space="0" w:color="auto"/>
        <w:right w:val="none" w:sz="0" w:space="0" w:color="auto"/>
      </w:divBdr>
    </w:div>
    <w:div w:id="2058435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B5869F8C95F346AB61B2920489BEE4" ma:contentTypeVersion="15" ma:contentTypeDescription="Create a new document." ma:contentTypeScope="" ma:versionID="46d3e2157c859df85fe2010a3180953e">
  <xsd:schema xmlns:xsd="http://www.w3.org/2001/XMLSchema" xmlns:xs="http://www.w3.org/2001/XMLSchema" xmlns:p="http://schemas.microsoft.com/office/2006/metadata/properties" xmlns:ns2="dc2aea77-27c4-429b-b2e9-7d8ee07148a8" xmlns:ns3="8366d840-4b4c-4b65-84f1-2c86028a75a6" targetNamespace="http://schemas.microsoft.com/office/2006/metadata/properties" ma:root="true" ma:fieldsID="641edae15a7277707b0622c697b77065" ns2:_="" ns3:_="">
    <xsd:import namespace="dc2aea77-27c4-429b-b2e9-7d8ee07148a8"/>
    <xsd:import namespace="8366d840-4b4c-4b65-84f1-2c86028a75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aea77-27c4-429b-b2e9-7d8ee07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0e99835-c7e0-4a23-ae49-a67b3361b29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66d840-4b4c-4b65-84f1-2c86028a75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2be61ce-bf5b-4ea1-90ff-87211c40ece3}" ma:internalName="TaxCatchAll" ma:showField="CatchAllData" ma:web="8366d840-4b4c-4b65-84f1-2c86028a75a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2aea77-27c4-429b-b2e9-7d8ee07148a8">
      <Terms xmlns="http://schemas.microsoft.com/office/infopath/2007/PartnerControls"/>
    </lcf76f155ced4ddcb4097134ff3c332f>
    <TaxCatchAll xmlns="8366d840-4b4c-4b65-84f1-2c86028a75a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593698-FBDB-4DCD-9C66-6989C1C77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aea77-27c4-429b-b2e9-7d8ee07148a8"/>
    <ds:schemaRef ds:uri="8366d840-4b4c-4b65-84f1-2c86028a7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D0AAF4-8488-4C2D-81C9-5AF870A426DB}">
  <ds:schemaRefs>
    <ds:schemaRef ds:uri="http://schemas.microsoft.com/office/2006/metadata/properties"/>
    <ds:schemaRef ds:uri="http://schemas.microsoft.com/office/infopath/2007/PartnerControls"/>
    <ds:schemaRef ds:uri="dc2aea77-27c4-429b-b2e9-7d8ee07148a8"/>
    <ds:schemaRef ds:uri="8366d840-4b4c-4b65-84f1-2c86028a75a6"/>
  </ds:schemaRefs>
</ds:datastoreItem>
</file>

<file path=customXml/itemProps3.xml><?xml version="1.0" encoding="utf-8"?>
<ds:datastoreItem xmlns:ds="http://schemas.openxmlformats.org/officeDocument/2006/customXml" ds:itemID="{B17DF150-9CA0-495B-9059-1B7C2514D156}">
  <ds:schemaRefs>
    <ds:schemaRef ds:uri="http://schemas.openxmlformats.org/officeDocument/2006/bibliography"/>
  </ds:schemaRefs>
</ds:datastoreItem>
</file>

<file path=customXml/itemProps4.xml><?xml version="1.0" encoding="utf-8"?>
<ds:datastoreItem xmlns:ds="http://schemas.openxmlformats.org/officeDocument/2006/customXml" ds:itemID="{E7129C61-10DC-44B2-9E5F-9C2FDB8A5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1042</Words>
  <Characters>6567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2016-03-30T15:26:00Z</cp:lastPrinted>
  <dcterms:created xsi:type="dcterms:W3CDTF">2024-04-12T10:53:00Z</dcterms:created>
  <dcterms:modified xsi:type="dcterms:W3CDTF">2024-04-15T07:53:00Z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78f0de-7455-48b1-94b1-e40d100647ac_Enabled">
    <vt:lpwstr>true</vt:lpwstr>
  </property>
  <property fmtid="{D5CDD505-2E9C-101B-9397-08002B2CF9AE}" pid="3" name="MSIP_Label_a778f0de-7455-48b1-94b1-e40d100647ac_SetDate">
    <vt:lpwstr>2024-02-28T10:55:16Z</vt:lpwstr>
  </property>
  <property fmtid="{D5CDD505-2E9C-101B-9397-08002B2CF9AE}" pid="4" name="MSIP_Label_a778f0de-7455-48b1-94b1-e40d100647ac_Method">
    <vt:lpwstr>Standard</vt:lpwstr>
  </property>
  <property fmtid="{D5CDD505-2E9C-101B-9397-08002B2CF9AE}" pid="5" name="MSIP_Label_a778f0de-7455-48b1-94b1-e40d100647ac_Name">
    <vt:lpwstr>Internal - All company</vt:lpwstr>
  </property>
  <property fmtid="{D5CDD505-2E9C-101B-9397-08002B2CF9AE}" pid="6" name="MSIP_Label_a778f0de-7455-48b1-94b1-e40d100647ac_SiteId">
    <vt:lpwstr>420c935a-f900-4995-aeb1-9af57e8e12fc</vt:lpwstr>
  </property>
  <property fmtid="{D5CDD505-2E9C-101B-9397-08002B2CF9AE}" pid="7" name="MSIP_Label_a778f0de-7455-48b1-94b1-e40d100647ac_ActionId">
    <vt:lpwstr>a3d2d301-770e-4cfe-a1cc-9b625e8f50c3</vt:lpwstr>
  </property>
  <property fmtid="{D5CDD505-2E9C-101B-9397-08002B2CF9AE}" pid="8" name="MSIP_Label_a778f0de-7455-48b1-94b1-e40d100647ac_ContentBits">
    <vt:lpwstr>0</vt:lpwstr>
  </property>
  <property fmtid="{D5CDD505-2E9C-101B-9397-08002B2CF9AE}" pid="9" name="ContentTypeId">
    <vt:lpwstr>0x010100CFB5869F8C95F346AB61B2920489BEE4</vt:lpwstr>
  </property>
  <property fmtid="{D5CDD505-2E9C-101B-9397-08002B2CF9AE}" pid="10" name="MediaServiceImageTags">
    <vt:lpwstr/>
  </property>
</Properties>
</file>