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FBAA" w14:textId="4BB35320" w:rsidR="00684CED" w:rsidRPr="00AD4AB4" w:rsidRDefault="00684CED" w:rsidP="00684CED">
      <w:r w:rsidRPr="00AD4AB4">
        <w:drawing>
          <wp:inline distT="0" distB="0" distL="0" distR="0" wp14:anchorId="3988C186" wp14:editId="78AC8E5E">
            <wp:extent cx="3853847" cy="1201416"/>
            <wp:effectExtent l="0" t="0" r="0" b="5715"/>
            <wp:docPr id="502459619" name="Grafik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59619" name="Grafik 1" descr="Ein Bild, das Text, Schrift, weiß, Design enthält.&#10;&#10;Automatisch generierte Beschreibung"/>
                    <pic:cNvPicPr/>
                  </pic:nvPicPr>
                  <pic:blipFill rotWithShape="1">
                    <a:blip r:embed="rId4" cstate="print">
                      <a:extLst>
                        <a:ext uri="{28A0092B-C50C-407E-A947-70E740481C1C}">
                          <a14:useLocalDpi xmlns:a14="http://schemas.microsoft.com/office/drawing/2010/main" val="0"/>
                        </a:ext>
                      </a:extLst>
                    </a:blip>
                    <a:srcRect l="10684"/>
                    <a:stretch/>
                  </pic:blipFill>
                  <pic:spPr bwMode="auto">
                    <a:xfrm>
                      <a:off x="0" y="0"/>
                      <a:ext cx="3910942" cy="1219215"/>
                    </a:xfrm>
                    <a:prstGeom prst="rect">
                      <a:avLst/>
                    </a:prstGeom>
                    <a:ln>
                      <a:noFill/>
                    </a:ln>
                    <a:extLst>
                      <a:ext uri="{53640926-AAD7-44D8-BBD7-CCE9431645EC}">
                        <a14:shadowObscured xmlns:a14="http://schemas.microsoft.com/office/drawing/2010/main"/>
                      </a:ext>
                    </a:extLst>
                  </pic:spPr>
                </pic:pic>
              </a:graphicData>
            </a:graphic>
          </wp:inline>
        </w:drawing>
      </w:r>
    </w:p>
    <w:p w14:paraId="0DD71BB5" w14:textId="77777777" w:rsidR="006D26F0" w:rsidRPr="00AD4AB4" w:rsidRDefault="00684CED" w:rsidP="00F9575B">
      <w:pPr>
        <w:rPr>
          <w:rFonts w:ascii="Avenir Next" w:hAnsi="Avenir Next"/>
        </w:rPr>
      </w:pPr>
      <w:r w:rsidRPr="00AD4AB4">
        <w:rPr>
          <w:rFonts w:ascii="Avenir Next" w:hAnsi="Avenir Next"/>
        </w:rPr>
        <w:tab/>
      </w:r>
      <w:r w:rsidR="006D26F0" w:rsidRPr="00AD4AB4">
        <w:rPr>
          <w:rFonts w:ascii="Avenir Next" w:hAnsi="Avenir Next"/>
        </w:rPr>
        <w:tab/>
      </w:r>
      <w:r w:rsidR="006D26F0" w:rsidRPr="00AD4AB4">
        <w:rPr>
          <w:rFonts w:ascii="Avenir Next" w:hAnsi="Avenir Next"/>
        </w:rPr>
        <w:tab/>
      </w:r>
      <w:r w:rsidR="006D26F0" w:rsidRPr="00AD4AB4">
        <w:rPr>
          <w:rFonts w:ascii="Avenir Next" w:hAnsi="Avenir Next"/>
        </w:rPr>
        <w:tab/>
      </w:r>
      <w:r w:rsidR="006D26F0" w:rsidRPr="00AD4AB4">
        <w:rPr>
          <w:rFonts w:ascii="Avenir Next" w:hAnsi="Avenir Next"/>
        </w:rPr>
        <w:tab/>
      </w:r>
      <w:r w:rsidR="006D26F0" w:rsidRPr="00AD4AB4">
        <w:rPr>
          <w:rFonts w:ascii="Avenir Next" w:hAnsi="Avenir Next"/>
        </w:rPr>
        <w:tab/>
      </w:r>
      <w:r w:rsidR="006D26F0" w:rsidRPr="00AD4AB4">
        <w:rPr>
          <w:rFonts w:ascii="Avenir Next" w:hAnsi="Avenir Next"/>
        </w:rPr>
        <w:tab/>
      </w:r>
    </w:p>
    <w:p w14:paraId="15C8D43C" w14:textId="7801C607" w:rsidR="00684CED" w:rsidRPr="00AD4AB4" w:rsidRDefault="006D26F0" w:rsidP="006D26F0">
      <w:pPr>
        <w:ind w:left="4956" w:firstLine="708"/>
        <w:rPr>
          <w:rFonts w:ascii="Avenir Next" w:hAnsi="Avenir Next"/>
        </w:rPr>
      </w:pPr>
      <w:r w:rsidRPr="00AD4AB4">
        <w:rPr>
          <w:rFonts w:ascii="Avenir Next" w:hAnsi="Avenir Next"/>
        </w:rPr>
        <w:t>Crevillent, 2</w:t>
      </w:r>
      <w:r w:rsidR="00AD4AB4" w:rsidRPr="00AD4AB4">
        <w:rPr>
          <w:rFonts w:ascii="Avenir Next" w:hAnsi="Avenir Next"/>
        </w:rPr>
        <w:t>5.</w:t>
      </w:r>
      <w:r w:rsidRPr="00AD4AB4">
        <w:rPr>
          <w:rFonts w:ascii="Avenir Next" w:hAnsi="Avenir Next"/>
        </w:rPr>
        <w:t xml:space="preserve"> September 2025</w:t>
      </w:r>
      <w:r w:rsidR="00684CED" w:rsidRPr="00AD4AB4">
        <w:rPr>
          <w:rFonts w:ascii="Avenir Next" w:hAnsi="Avenir Next"/>
        </w:rPr>
        <w:tab/>
      </w:r>
      <w:r w:rsidR="00684CED" w:rsidRPr="00AD4AB4">
        <w:rPr>
          <w:rFonts w:ascii="Avenir Next" w:hAnsi="Avenir Next"/>
        </w:rPr>
        <w:tab/>
      </w:r>
      <w:r w:rsidR="00684CED" w:rsidRPr="00AD4AB4">
        <w:rPr>
          <w:rFonts w:ascii="Avenir Next" w:hAnsi="Avenir Next"/>
        </w:rPr>
        <w:tab/>
      </w:r>
      <w:r w:rsidR="00684CED" w:rsidRPr="00AD4AB4">
        <w:rPr>
          <w:rFonts w:ascii="Avenir Next" w:hAnsi="Avenir Next"/>
        </w:rPr>
        <w:tab/>
      </w:r>
      <w:r w:rsidR="00684CED" w:rsidRPr="00AD4AB4">
        <w:rPr>
          <w:rFonts w:ascii="Avenir Next" w:hAnsi="Avenir Next"/>
        </w:rPr>
        <w:tab/>
      </w:r>
      <w:r w:rsidR="00684CED" w:rsidRPr="00AD4AB4">
        <w:rPr>
          <w:rFonts w:ascii="Avenir Next" w:hAnsi="Avenir Next"/>
        </w:rPr>
        <w:tab/>
      </w:r>
      <w:r w:rsidR="00684CED" w:rsidRPr="00AD4AB4">
        <w:rPr>
          <w:rFonts w:ascii="Avenir Next" w:hAnsi="Avenir Next"/>
        </w:rPr>
        <w:tab/>
      </w:r>
    </w:p>
    <w:p w14:paraId="35F82A06" w14:textId="77777777" w:rsidR="00684CED" w:rsidRPr="00AD4AB4" w:rsidRDefault="00684CED" w:rsidP="00F9575B">
      <w:pPr>
        <w:rPr>
          <w:rFonts w:ascii="Avenir Next" w:hAnsi="Avenir Next"/>
        </w:rPr>
      </w:pPr>
    </w:p>
    <w:p w14:paraId="08D3B4AB" w14:textId="77777777" w:rsidR="006D26F0" w:rsidRPr="00AD4AB4" w:rsidRDefault="006D26F0" w:rsidP="006D26F0">
      <w:pPr>
        <w:rPr>
          <w:rFonts w:ascii="Avenir Next" w:hAnsi="Avenir Next"/>
        </w:rPr>
      </w:pPr>
    </w:p>
    <w:p w14:paraId="76334583" w14:textId="0006D554" w:rsidR="006D26F0" w:rsidRPr="00AD4AB4" w:rsidRDefault="00AD4AB4" w:rsidP="006D26F0">
      <w:pPr>
        <w:rPr>
          <w:rFonts w:ascii="Avenir Next" w:hAnsi="Avenir Next"/>
          <w:u w:val="single"/>
        </w:rPr>
      </w:pPr>
      <w:r w:rsidRPr="00AD4AB4">
        <w:rPr>
          <w:rFonts w:ascii="Avenir Next" w:hAnsi="Avenir Next"/>
          <w:u w:val="single"/>
        </w:rPr>
        <w:t>Pressemitteilung</w:t>
      </w:r>
    </w:p>
    <w:p w14:paraId="2709F3CA" w14:textId="77777777" w:rsidR="006D26F0" w:rsidRPr="00AD4AB4" w:rsidRDefault="006D26F0" w:rsidP="006D26F0">
      <w:pPr>
        <w:rPr>
          <w:rFonts w:ascii="Avenir Next" w:hAnsi="Avenir Next"/>
        </w:rPr>
      </w:pPr>
    </w:p>
    <w:p w14:paraId="4C92B3E8" w14:textId="77777777" w:rsidR="006D26F0" w:rsidRPr="00AD4AB4" w:rsidRDefault="006D26F0" w:rsidP="006D26F0">
      <w:pPr>
        <w:rPr>
          <w:rFonts w:ascii="Avenir Next" w:hAnsi="Avenir Next"/>
        </w:rPr>
      </w:pPr>
    </w:p>
    <w:p w14:paraId="20A4CAAF" w14:textId="702C780D" w:rsidR="00AD4AB4" w:rsidRPr="00AD4AB4" w:rsidRDefault="00AD4AB4" w:rsidP="00AD4AB4">
      <w:pPr>
        <w:rPr>
          <w:rFonts w:ascii="Avenir Next" w:hAnsi="Avenir Next"/>
          <w:b/>
          <w:bCs/>
          <w:sz w:val="40"/>
          <w:szCs w:val="40"/>
        </w:rPr>
      </w:pPr>
      <w:r w:rsidRPr="00AD4AB4">
        <w:rPr>
          <w:rFonts w:ascii="Avenir Next" w:hAnsi="Avenir Next"/>
          <w:b/>
          <w:bCs/>
          <w:sz w:val="40"/>
          <w:szCs w:val="40"/>
        </w:rPr>
        <w:t>Mobliberica, Musola und Dressy setzen ein Zeichen auf der Feria Hábitat Valencia</w:t>
      </w:r>
    </w:p>
    <w:p w14:paraId="47CF20DC" w14:textId="77777777" w:rsidR="00AD4AB4" w:rsidRPr="00AD4AB4" w:rsidRDefault="00AD4AB4" w:rsidP="00AD4AB4">
      <w:pPr>
        <w:rPr>
          <w:rFonts w:ascii="Avenir Next" w:hAnsi="Avenir Next"/>
        </w:rPr>
      </w:pPr>
    </w:p>
    <w:p w14:paraId="6D005F9B" w14:textId="174B33FB" w:rsidR="00AD4AB4" w:rsidRPr="00AD4AB4" w:rsidRDefault="00AD4AB4" w:rsidP="00AD4AB4">
      <w:pPr>
        <w:rPr>
          <w:rFonts w:ascii="Avenir Next" w:hAnsi="Avenir Next"/>
          <w:b/>
          <w:bCs/>
        </w:rPr>
      </w:pPr>
      <w:r w:rsidRPr="00AD4AB4">
        <w:rPr>
          <w:rFonts w:ascii="Avenir Next" w:hAnsi="Avenir Next"/>
          <w:b/>
          <w:bCs/>
        </w:rPr>
        <w:t>Ein Besuch der Feria Hábitat Valencia verspricht spannende Einblicke in spanische Designkompetenz. Vom 29. September bis 2. Oktober präsentieren sich auf der Messe</w:t>
      </w:r>
      <w:r>
        <w:rPr>
          <w:rFonts w:ascii="Avenir Next" w:hAnsi="Avenir Next"/>
          <w:b/>
          <w:bCs/>
        </w:rPr>
        <w:t xml:space="preserve"> die</w:t>
      </w:r>
      <w:r w:rsidRPr="00AD4AB4">
        <w:rPr>
          <w:rFonts w:ascii="Avenir Next" w:hAnsi="Avenir Next"/>
          <w:b/>
          <w:bCs/>
        </w:rPr>
        <w:t xml:space="preserve"> drei designorientierte Marken des spanischen Möbelherstellers Mobiliario Auxiliar de Diseño: Mobliberica, Musola und Dressy. Am Stand C28 – Halle 2, Ebene 3 – zeigen die Marken Innovation, Materialintelligenz und einen klaren Fokus auf Nachhaltigkeit. Neben spannenden Neuvorstellungen werden auch markante Weiterentwicklungen sowie etablierte Highlights präsentiert – eine vielfältige Inspirationsquelle für Fachbesucher aus Handel und Objektbereich.</w:t>
      </w:r>
    </w:p>
    <w:p w14:paraId="278AEE42" w14:textId="77777777" w:rsidR="00AD4AB4" w:rsidRPr="00AD4AB4" w:rsidRDefault="00AD4AB4" w:rsidP="00AD4AB4">
      <w:pPr>
        <w:rPr>
          <w:rFonts w:ascii="Avenir Next" w:hAnsi="Avenir Next"/>
        </w:rPr>
      </w:pPr>
    </w:p>
    <w:p w14:paraId="4260BAD0" w14:textId="373280FB" w:rsidR="00AD4AB4" w:rsidRPr="00AD4AB4" w:rsidRDefault="00AD4AB4" w:rsidP="00AD4AB4">
      <w:pPr>
        <w:rPr>
          <w:rFonts w:ascii="Avenir Next" w:hAnsi="Avenir Next"/>
          <w:b/>
          <w:bCs/>
        </w:rPr>
      </w:pPr>
      <w:r w:rsidRPr="00AD4AB4">
        <w:rPr>
          <w:rFonts w:ascii="Avenir Next" w:hAnsi="Avenir Next"/>
          <w:b/>
          <w:bCs/>
        </w:rPr>
        <w:t>Mobliberica: Skulpturale Form trifft Funktion</w:t>
      </w:r>
    </w:p>
    <w:p w14:paraId="3D029FA7" w14:textId="77777777" w:rsidR="00AD4AB4" w:rsidRPr="00AD4AB4" w:rsidRDefault="00AD4AB4" w:rsidP="00AD4AB4">
      <w:pPr>
        <w:rPr>
          <w:rFonts w:ascii="Avenir Next" w:hAnsi="Avenir Next"/>
        </w:rPr>
      </w:pPr>
    </w:p>
    <w:p w14:paraId="13EBA0FF" w14:textId="5BC55960" w:rsidR="00AD4AB4" w:rsidRPr="00AD4AB4" w:rsidRDefault="00AD4AB4" w:rsidP="00AD4AB4">
      <w:pPr>
        <w:rPr>
          <w:rFonts w:ascii="Avenir Next" w:hAnsi="Avenir Next"/>
        </w:rPr>
      </w:pPr>
      <w:r w:rsidRPr="00AD4AB4">
        <w:rPr>
          <w:rFonts w:ascii="Avenir Next" w:hAnsi="Avenir Next"/>
        </w:rPr>
        <w:t>Mobliberica verleiht seiner erfolgreichen TUL-Kollektion ein elegantes Update – mit einem neuen, geschwungenen Gestell, das dem Design eine fließende, zeitgemäße Note verleiht. Das Zusammenspiel aus klaren Linien und sanften Rundungen sorgt für eine ausgewogene Balance zwischen Minimalismus und Raffinesse. TUL bleibt dabei seinen Grundwerten treu: hochwertige Materialien, zahlreiche Formatvarianten und vielseitige Einsatzmöglichkeiten im privaten wie im gewerblichen Bereich.</w:t>
      </w:r>
    </w:p>
    <w:p w14:paraId="0C1F0039" w14:textId="77777777" w:rsidR="00AD4AB4" w:rsidRPr="00AD4AB4" w:rsidRDefault="00AD4AB4" w:rsidP="00AD4AB4">
      <w:pPr>
        <w:rPr>
          <w:rFonts w:ascii="Avenir Next" w:hAnsi="Avenir Next"/>
        </w:rPr>
      </w:pPr>
    </w:p>
    <w:p w14:paraId="518C0B89" w14:textId="28B39319" w:rsidR="00AD4AB4" w:rsidRPr="00AD4AB4" w:rsidRDefault="00AD4AB4" w:rsidP="00AD4AB4">
      <w:pPr>
        <w:rPr>
          <w:rFonts w:ascii="Avenir Next" w:hAnsi="Avenir Next"/>
        </w:rPr>
      </w:pPr>
      <w:r w:rsidRPr="00AD4AB4">
        <w:rPr>
          <w:rFonts w:ascii="Avenir Next" w:hAnsi="Avenir Next"/>
        </w:rPr>
        <w:t xml:space="preserve">Auch die SILUETA-Kollektion wächst weiter: Neben bisherigen Varianten mit Sitzflächen aus Holz, Polster oder einer Kombination aus beidem, stellt Mobliberica nun ein neues Modell mit Sitz und Rückenlehne aus 100 Prozent recyceltem Polypropylen vor. Diese Neuentwicklung unterstreicht das </w:t>
      </w:r>
      <w:r w:rsidRPr="00AD4AB4">
        <w:rPr>
          <w:rFonts w:ascii="Avenir Next" w:hAnsi="Avenir Next"/>
        </w:rPr>
        <w:lastRenderedPageBreak/>
        <w:t>Nachhaltigkeitsengagement des Unternehmens – ohne Kompromisse beim Design. Das schlanke Stahlgestell bildet einen spannenden Kontrast zur robusten Kunststoffschale und verleiht dem Stuhl einen modernen, urbanen Charakter. Die neue Recycling-Variante ist in 12 Farben erhältlich und bietet damit zusätzliche Gestaltungsfreiheit.</w:t>
      </w:r>
    </w:p>
    <w:p w14:paraId="034A60BD" w14:textId="77777777" w:rsidR="00AD4AB4" w:rsidRPr="00AD4AB4" w:rsidRDefault="00AD4AB4" w:rsidP="00AD4AB4">
      <w:pPr>
        <w:rPr>
          <w:rFonts w:ascii="Avenir Next" w:hAnsi="Avenir Next"/>
        </w:rPr>
      </w:pPr>
    </w:p>
    <w:p w14:paraId="04A369C1" w14:textId="1C5851E4" w:rsidR="00AD4AB4" w:rsidRPr="00AD4AB4" w:rsidRDefault="00AD4AB4" w:rsidP="00AD4AB4">
      <w:pPr>
        <w:rPr>
          <w:rFonts w:ascii="Avenir Next" w:hAnsi="Avenir Next"/>
        </w:rPr>
      </w:pPr>
      <w:r w:rsidRPr="00AD4AB4">
        <w:rPr>
          <w:rFonts w:ascii="Avenir Next" w:hAnsi="Avenir Next"/>
        </w:rPr>
        <w:t>Wie alle Produkte von Mobliberica bietet auch SILUETA ein hohes Maß an Individualisierung: Die Stühle sind mit oder ohne Armlehnen erhältlich und eignen sich für eine Vielzahl von Einsatzbereichen. Ob im Gastgewerbe, im Objektbereich oder in anspruchsvollen Wohnkonzepten – SILUETA verbindet Form, Funktion und Umweltbewusstsein mit Selbstbewusstsein.</w:t>
      </w:r>
    </w:p>
    <w:p w14:paraId="2C9E8FD9" w14:textId="77777777" w:rsidR="00AD4AB4" w:rsidRPr="00AD4AB4" w:rsidRDefault="00AD4AB4" w:rsidP="00AD4AB4">
      <w:pPr>
        <w:rPr>
          <w:rFonts w:ascii="Avenir Next" w:hAnsi="Avenir Next"/>
        </w:rPr>
      </w:pPr>
    </w:p>
    <w:p w14:paraId="0C1CC292" w14:textId="576DDC05" w:rsidR="00AD4AB4" w:rsidRPr="00AD4AB4" w:rsidRDefault="00AD4AB4" w:rsidP="00AD4AB4">
      <w:pPr>
        <w:rPr>
          <w:rFonts w:ascii="Avenir Next" w:hAnsi="Avenir Next"/>
          <w:b/>
          <w:bCs/>
        </w:rPr>
      </w:pPr>
      <w:r w:rsidRPr="00AD4AB4">
        <w:rPr>
          <w:rFonts w:ascii="Avenir Next" w:hAnsi="Avenir Next"/>
          <w:b/>
          <w:bCs/>
        </w:rPr>
        <w:t>Musola: Outdoor-Design mit Verantwortung</w:t>
      </w:r>
    </w:p>
    <w:p w14:paraId="002B3F36" w14:textId="77777777" w:rsidR="00AD4AB4" w:rsidRPr="00AD4AB4" w:rsidRDefault="00AD4AB4" w:rsidP="00AD4AB4">
      <w:pPr>
        <w:rPr>
          <w:rFonts w:ascii="Avenir Next" w:hAnsi="Avenir Next"/>
        </w:rPr>
      </w:pPr>
    </w:p>
    <w:p w14:paraId="46610A05" w14:textId="5A01551E" w:rsidR="00AD4AB4" w:rsidRPr="00AD4AB4" w:rsidRDefault="00AD4AB4" w:rsidP="00AD4AB4">
      <w:pPr>
        <w:rPr>
          <w:rFonts w:ascii="Avenir Next" w:hAnsi="Avenir Next"/>
        </w:rPr>
      </w:pPr>
      <w:r w:rsidRPr="00AD4AB4">
        <w:rPr>
          <w:rFonts w:ascii="Avenir Next" w:hAnsi="Avenir Next"/>
        </w:rPr>
        <w:t>Musola präsentiert seine neue Kollektion VAIREA und zeigt, dass recycelte Materialien sowohl nachhaltig als auch stilvoll sein können. Die eleganten Stühle – wahlweise mit oder ohne Armlehnen – verfügen über ein Gestell aus Edelstahl sowie Sitz und Rückenlehne aus 100 Prozent recyceltem Polypropylen. Sie sind in 12 Farben erhältlich und ermöglichen so einen bewussten Einsatz von Farbe im Design. Langlebig, stilvoll und für den Innen- wie Außenbereich geeignet.</w:t>
      </w:r>
    </w:p>
    <w:p w14:paraId="538B9733" w14:textId="77777777" w:rsidR="00AD4AB4" w:rsidRDefault="00AD4AB4" w:rsidP="00AD4AB4">
      <w:pPr>
        <w:rPr>
          <w:rFonts w:ascii="Avenir Next" w:hAnsi="Avenir Next"/>
        </w:rPr>
      </w:pPr>
    </w:p>
    <w:p w14:paraId="13CA3763" w14:textId="3B15EF56" w:rsidR="00AD4AB4" w:rsidRPr="00AD4AB4" w:rsidRDefault="00AD4AB4" w:rsidP="00AD4AB4">
      <w:pPr>
        <w:rPr>
          <w:rFonts w:ascii="Avenir Next" w:hAnsi="Avenir Next"/>
        </w:rPr>
      </w:pPr>
      <w:r w:rsidRPr="00AD4AB4">
        <w:rPr>
          <w:rFonts w:ascii="Avenir Next" w:hAnsi="Avenir Next"/>
        </w:rPr>
        <w:t xml:space="preserve">Neu ist auch der </w:t>
      </w:r>
      <w:proofErr w:type="spellStart"/>
      <w:r w:rsidRPr="00AD4AB4">
        <w:rPr>
          <w:rFonts w:ascii="Avenir Next" w:hAnsi="Avenir Next"/>
        </w:rPr>
        <w:t>armlehnenlose</w:t>
      </w:r>
      <w:proofErr w:type="spellEnd"/>
      <w:r w:rsidRPr="00AD4AB4">
        <w:rPr>
          <w:rFonts w:ascii="Avenir Next" w:hAnsi="Avenir Next"/>
        </w:rPr>
        <w:t xml:space="preserve"> Stuhl BAGA, der die bestehende Kollektion ergänzt, die für ihre markante Rückenlehne aus Polypropylenseil bekannt ist. Die Serie umfasst Stühle, Barhocker, Sessel sowie Zwei- und Dreisitzer-Sofas – ideal für moderne, modulare Räume.</w:t>
      </w:r>
    </w:p>
    <w:p w14:paraId="187C9D4A" w14:textId="77777777" w:rsidR="00AD4AB4" w:rsidRPr="00AD4AB4" w:rsidRDefault="00AD4AB4" w:rsidP="00AD4AB4">
      <w:pPr>
        <w:rPr>
          <w:rFonts w:ascii="Avenir Next" w:hAnsi="Avenir Next"/>
        </w:rPr>
      </w:pPr>
    </w:p>
    <w:p w14:paraId="4FBB9513" w14:textId="1624AFE5" w:rsidR="00AD4AB4" w:rsidRPr="00AD4AB4" w:rsidRDefault="00AD4AB4" w:rsidP="00AD4AB4">
      <w:pPr>
        <w:rPr>
          <w:rFonts w:ascii="Avenir Next" w:hAnsi="Avenir Next"/>
        </w:rPr>
      </w:pPr>
      <w:r w:rsidRPr="00AD4AB4">
        <w:rPr>
          <w:rFonts w:ascii="Avenir Next" w:hAnsi="Avenir Next"/>
        </w:rPr>
        <w:t>Auch der Musola-Klassiker BOIRA entwickelt sich weiter: Neben dem bisherigen Gestell aus massivem Iroko-Holz ist nun auch eine Version mit Metallgestell erhältlich – in 34 verschiedenen Farben. Exklusiv für die Holzvariante wurden zudem neue Module entwickelt, darunter Chaiselongues, Eckelemente und runde Formen. Passende Beistelltische mit Holzleisten oder einer Kombination aus Holz und Keramik eröffnen neue Gestaltungsmöglichkeiten.</w:t>
      </w:r>
    </w:p>
    <w:p w14:paraId="5BFE1623" w14:textId="77777777" w:rsidR="00AD4AB4" w:rsidRPr="00AD4AB4" w:rsidRDefault="00AD4AB4" w:rsidP="00AD4AB4">
      <w:pPr>
        <w:rPr>
          <w:rFonts w:ascii="Avenir Next" w:hAnsi="Avenir Next"/>
        </w:rPr>
      </w:pPr>
    </w:p>
    <w:p w14:paraId="6A52D803" w14:textId="7FAAF175" w:rsidR="00AD4AB4" w:rsidRPr="00AD4AB4" w:rsidRDefault="00AD4AB4" w:rsidP="00AD4AB4">
      <w:pPr>
        <w:rPr>
          <w:rFonts w:ascii="Avenir Next" w:hAnsi="Avenir Next"/>
          <w:b/>
          <w:bCs/>
        </w:rPr>
      </w:pPr>
      <w:r w:rsidRPr="00AD4AB4">
        <w:rPr>
          <w:rFonts w:ascii="Avenir Next" w:hAnsi="Avenir Next"/>
          <w:b/>
          <w:bCs/>
        </w:rPr>
        <w:t>Dressy: Premium-Design für moderne Wohnwelten</w:t>
      </w:r>
    </w:p>
    <w:p w14:paraId="5B7AD1D3" w14:textId="77777777" w:rsidR="00AD4AB4" w:rsidRPr="00AD4AB4" w:rsidRDefault="00AD4AB4" w:rsidP="00AD4AB4">
      <w:pPr>
        <w:rPr>
          <w:rFonts w:ascii="Avenir Next" w:hAnsi="Avenir Next"/>
        </w:rPr>
      </w:pPr>
    </w:p>
    <w:p w14:paraId="0735CA54" w14:textId="3DA419B4" w:rsidR="00AD4AB4" w:rsidRPr="00AD4AB4" w:rsidRDefault="00AD4AB4" w:rsidP="00AD4AB4">
      <w:pPr>
        <w:rPr>
          <w:rFonts w:ascii="Avenir Next" w:hAnsi="Avenir Next"/>
        </w:rPr>
      </w:pPr>
      <w:r w:rsidRPr="00AD4AB4">
        <w:rPr>
          <w:rFonts w:ascii="Avenir Next" w:hAnsi="Avenir Next"/>
        </w:rPr>
        <w:t>Auch Dressy, die Premiummarke von Mobiliario Auxiliar de Diseño, ist mit ausgewählten Stücken aus ihrer bestehenden Kollektion auf der Messe vertreten. Die Marke steht für eine anspruchsvolle Designsprache und eine edle Materialauswahl. Dressy schafft Möbel, die die Grenze zwischen Architektur und Interior Design überwinden. Klare Linien, luxuriöse Oberflächen und handwerkliche Details prägen die Kollektion – perfekt für hochwertige Objekt- und Wohnprojekte. Der Auftritt in Valencia unterstreicht die wachsende Bedeutung der Marke in der internationalen Premium-Designszene.</w:t>
      </w:r>
    </w:p>
    <w:p w14:paraId="058FC4E5" w14:textId="77777777" w:rsidR="00AD4AB4" w:rsidRPr="00AD4AB4" w:rsidRDefault="00AD4AB4" w:rsidP="00AD4AB4">
      <w:pPr>
        <w:rPr>
          <w:rFonts w:ascii="Avenir Next" w:hAnsi="Avenir Next"/>
        </w:rPr>
      </w:pPr>
    </w:p>
    <w:p w14:paraId="359FA6D3" w14:textId="11D077C7" w:rsidR="00AD4AB4" w:rsidRPr="00AD4AB4" w:rsidRDefault="00AD4AB4" w:rsidP="00AD4AB4">
      <w:pPr>
        <w:rPr>
          <w:rFonts w:ascii="Avenir Next" w:hAnsi="Avenir Next"/>
          <w:b/>
          <w:bCs/>
        </w:rPr>
      </w:pPr>
      <w:r w:rsidRPr="00AD4AB4">
        <w:rPr>
          <w:rFonts w:ascii="Avenir Next" w:hAnsi="Avenir Next"/>
          <w:b/>
          <w:bCs/>
        </w:rPr>
        <w:t>Save the date: C28 – Halle 2 – Ebene 3</w:t>
      </w:r>
    </w:p>
    <w:p w14:paraId="3220188A" w14:textId="77777777" w:rsidR="00AD4AB4" w:rsidRPr="00AD4AB4" w:rsidRDefault="00AD4AB4" w:rsidP="00AD4AB4">
      <w:pPr>
        <w:rPr>
          <w:rFonts w:ascii="Avenir Next" w:hAnsi="Avenir Next"/>
        </w:rPr>
      </w:pPr>
    </w:p>
    <w:p w14:paraId="48CFA9DE" w14:textId="7781301F" w:rsidR="00AD4AB4" w:rsidRPr="00AD4AB4" w:rsidRDefault="00AD4AB4" w:rsidP="00AD4AB4">
      <w:pPr>
        <w:rPr>
          <w:rFonts w:ascii="Avenir Next" w:hAnsi="Avenir Next"/>
        </w:rPr>
      </w:pPr>
      <w:r w:rsidRPr="00AD4AB4">
        <w:rPr>
          <w:rFonts w:ascii="Avenir Next" w:hAnsi="Avenir Next"/>
        </w:rPr>
        <w:t>Ob Hotelprojekt, Showroom oder anspruchsvolles Wohnkonzept – Mobliberica, Musola und Dressy bieten zukunftsorientierte Lösungen, die Kreativität und Funktionalität verbinden. Besuchen Sie Stand C28 auf der Feria Hábitat Valencia und entdecken Sie eine Welt, in der Design Richtung vorgibt.</w:t>
      </w:r>
    </w:p>
    <w:p w14:paraId="289E020B" w14:textId="3B5AACD2" w:rsidR="005B75B6" w:rsidRPr="00AD4AB4" w:rsidRDefault="005B75B6" w:rsidP="00AD4AB4">
      <w:pPr>
        <w:rPr>
          <w:rFonts w:ascii="Avenir Next" w:hAnsi="Avenir Next"/>
        </w:rPr>
      </w:pPr>
    </w:p>
    <w:sectPr w:rsidR="005B75B6" w:rsidRPr="00AD4A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5B"/>
    <w:rsid w:val="000C0631"/>
    <w:rsid w:val="0018497C"/>
    <w:rsid w:val="00245922"/>
    <w:rsid w:val="00265726"/>
    <w:rsid w:val="0033696D"/>
    <w:rsid w:val="0037014B"/>
    <w:rsid w:val="005B75B6"/>
    <w:rsid w:val="00684CED"/>
    <w:rsid w:val="006D26F0"/>
    <w:rsid w:val="00747623"/>
    <w:rsid w:val="00867F33"/>
    <w:rsid w:val="009E433F"/>
    <w:rsid w:val="00AD4AB4"/>
    <w:rsid w:val="00C755D4"/>
    <w:rsid w:val="00F95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63753E"/>
  <w15:chartTrackingRefBased/>
  <w15:docId w15:val="{DA1C7F5E-645B-FE4F-9218-28BE8899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5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5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57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57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957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9575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9575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9575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9575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57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57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57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57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57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957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57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957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575B"/>
    <w:rPr>
      <w:rFonts w:eastAsiaTheme="majorEastAsia" w:cstheme="majorBidi"/>
      <w:color w:val="272727" w:themeColor="text1" w:themeTint="D8"/>
    </w:rPr>
  </w:style>
  <w:style w:type="paragraph" w:styleId="Titel">
    <w:name w:val="Title"/>
    <w:basedOn w:val="Standard"/>
    <w:next w:val="Standard"/>
    <w:link w:val="TitelZchn"/>
    <w:uiPriority w:val="10"/>
    <w:qFormat/>
    <w:rsid w:val="00F9575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57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575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57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9575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9575B"/>
    <w:rPr>
      <w:i/>
      <w:iCs/>
      <w:color w:val="404040" w:themeColor="text1" w:themeTint="BF"/>
    </w:rPr>
  </w:style>
  <w:style w:type="paragraph" w:styleId="Listenabsatz">
    <w:name w:val="List Paragraph"/>
    <w:basedOn w:val="Standard"/>
    <w:uiPriority w:val="34"/>
    <w:qFormat/>
    <w:rsid w:val="00F9575B"/>
    <w:pPr>
      <w:ind w:left="720"/>
      <w:contextualSpacing/>
    </w:pPr>
  </w:style>
  <w:style w:type="character" w:styleId="IntensiveHervorhebung">
    <w:name w:val="Intense Emphasis"/>
    <w:basedOn w:val="Absatz-Standardschriftart"/>
    <w:uiPriority w:val="21"/>
    <w:qFormat/>
    <w:rsid w:val="00F9575B"/>
    <w:rPr>
      <w:i/>
      <w:iCs/>
      <w:color w:val="0F4761" w:themeColor="accent1" w:themeShade="BF"/>
    </w:rPr>
  </w:style>
  <w:style w:type="paragraph" w:styleId="IntensivesZitat">
    <w:name w:val="Intense Quote"/>
    <w:basedOn w:val="Standard"/>
    <w:next w:val="Standard"/>
    <w:link w:val="IntensivesZitatZchn"/>
    <w:uiPriority w:val="30"/>
    <w:qFormat/>
    <w:rsid w:val="00F95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9575B"/>
    <w:rPr>
      <w:i/>
      <w:iCs/>
      <w:color w:val="0F4761" w:themeColor="accent1" w:themeShade="BF"/>
    </w:rPr>
  </w:style>
  <w:style w:type="character" w:styleId="IntensiverVerweis">
    <w:name w:val="Intense Reference"/>
    <w:basedOn w:val="Absatz-Standardschriftart"/>
    <w:uiPriority w:val="32"/>
    <w:qFormat/>
    <w:rsid w:val="00F95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7140">
      <w:bodyDiv w:val="1"/>
      <w:marLeft w:val="0"/>
      <w:marRight w:val="0"/>
      <w:marTop w:val="0"/>
      <w:marBottom w:val="0"/>
      <w:divBdr>
        <w:top w:val="none" w:sz="0" w:space="0" w:color="auto"/>
        <w:left w:val="none" w:sz="0" w:space="0" w:color="auto"/>
        <w:bottom w:val="none" w:sz="0" w:space="0" w:color="auto"/>
        <w:right w:val="none" w:sz="0" w:space="0" w:color="auto"/>
      </w:divBdr>
    </w:div>
    <w:div w:id="625282145">
      <w:bodyDiv w:val="1"/>
      <w:marLeft w:val="0"/>
      <w:marRight w:val="0"/>
      <w:marTop w:val="0"/>
      <w:marBottom w:val="0"/>
      <w:divBdr>
        <w:top w:val="none" w:sz="0" w:space="0" w:color="auto"/>
        <w:left w:val="none" w:sz="0" w:space="0" w:color="auto"/>
        <w:bottom w:val="none" w:sz="0" w:space="0" w:color="auto"/>
        <w:right w:val="none" w:sz="0" w:space="0" w:color="auto"/>
      </w:divBdr>
    </w:div>
    <w:div w:id="640355301">
      <w:bodyDiv w:val="1"/>
      <w:marLeft w:val="0"/>
      <w:marRight w:val="0"/>
      <w:marTop w:val="0"/>
      <w:marBottom w:val="0"/>
      <w:divBdr>
        <w:top w:val="none" w:sz="0" w:space="0" w:color="auto"/>
        <w:left w:val="none" w:sz="0" w:space="0" w:color="auto"/>
        <w:bottom w:val="none" w:sz="0" w:space="0" w:color="auto"/>
        <w:right w:val="none" w:sz="0" w:space="0" w:color="auto"/>
      </w:divBdr>
    </w:div>
    <w:div w:id="991256938">
      <w:bodyDiv w:val="1"/>
      <w:marLeft w:val="0"/>
      <w:marRight w:val="0"/>
      <w:marTop w:val="0"/>
      <w:marBottom w:val="0"/>
      <w:divBdr>
        <w:top w:val="none" w:sz="0" w:space="0" w:color="auto"/>
        <w:left w:val="none" w:sz="0" w:space="0" w:color="auto"/>
        <w:bottom w:val="none" w:sz="0" w:space="0" w:color="auto"/>
        <w:right w:val="none" w:sz="0" w:space="0" w:color="auto"/>
      </w:divBdr>
    </w:div>
    <w:div w:id="1186745931">
      <w:bodyDiv w:val="1"/>
      <w:marLeft w:val="0"/>
      <w:marRight w:val="0"/>
      <w:marTop w:val="0"/>
      <w:marBottom w:val="0"/>
      <w:divBdr>
        <w:top w:val="none" w:sz="0" w:space="0" w:color="auto"/>
        <w:left w:val="none" w:sz="0" w:space="0" w:color="auto"/>
        <w:bottom w:val="none" w:sz="0" w:space="0" w:color="auto"/>
        <w:right w:val="none" w:sz="0" w:space="0" w:color="auto"/>
      </w:divBdr>
    </w:div>
    <w:div w:id="1344748624">
      <w:bodyDiv w:val="1"/>
      <w:marLeft w:val="0"/>
      <w:marRight w:val="0"/>
      <w:marTop w:val="0"/>
      <w:marBottom w:val="0"/>
      <w:divBdr>
        <w:top w:val="none" w:sz="0" w:space="0" w:color="auto"/>
        <w:left w:val="none" w:sz="0" w:space="0" w:color="auto"/>
        <w:bottom w:val="none" w:sz="0" w:space="0" w:color="auto"/>
        <w:right w:val="none" w:sz="0" w:space="0" w:color="auto"/>
      </w:divBdr>
    </w:div>
    <w:div w:id="18398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3834</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2025-04-06T11:27:00Z</dcterms:created>
  <dcterms:modified xsi:type="dcterms:W3CDTF">2025-09-24T08:10:00Z</dcterms:modified>
</cp:coreProperties>
</file>