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58E67" w14:textId="74AE249D" w:rsidR="009F6D8F" w:rsidRPr="009F6D8F" w:rsidRDefault="008051E0" w:rsidP="00C64458">
      <w:pPr>
        <w:spacing w:line="360" w:lineRule="auto"/>
        <w:rPr>
          <w:b/>
          <w:bCs/>
          <w:color w:val="0303B8" w:themeColor="text1"/>
          <w:sz w:val="28"/>
          <w:szCs w:val="28"/>
        </w:rPr>
      </w:pPr>
      <w:r w:rsidRPr="009F6D8F">
        <w:rPr>
          <w:b/>
          <w:bCs/>
          <w:color w:val="0303B8" w:themeColor="text1"/>
          <w:sz w:val="28"/>
          <w:szCs w:val="28"/>
        </w:rPr>
        <w:t xml:space="preserve">Erste </w:t>
      </w:r>
      <w:r>
        <w:rPr>
          <w:b/>
          <w:bCs/>
          <w:color w:val="0303B8" w:themeColor="text1"/>
          <w:sz w:val="28"/>
          <w:szCs w:val="28"/>
        </w:rPr>
        <w:t xml:space="preserve">Produktkammern </w:t>
      </w:r>
      <w:r w:rsidRPr="009F6D8F">
        <w:rPr>
          <w:b/>
          <w:bCs/>
          <w:color w:val="0303B8" w:themeColor="text1"/>
          <w:sz w:val="28"/>
          <w:szCs w:val="28"/>
        </w:rPr>
        <w:t>in der „Fabrik der Zukunft“ von GEA in Elsdorf</w:t>
      </w:r>
      <w:r>
        <w:rPr>
          <w:b/>
          <w:bCs/>
          <w:color w:val="0303B8" w:themeColor="text1"/>
          <w:sz w:val="28"/>
          <w:szCs w:val="28"/>
        </w:rPr>
        <w:t xml:space="preserve"> </w:t>
      </w:r>
      <w:proofErr w:type="gramStart"/>
      <w:r>
        <w:rPr>
          <w:b/>
          <w:bCs/>
          <w:color w:val="0303B8" w:themeColor="text1"/>
          <w:sz w:val="28"/>
          <w:szCs w:val="28"/>
        </w:rPr>
        <w:t>–  s</w:t>
      </w:r>
      <w:r w:rsidRPr="009F6D8F">
        <w:rPr>
          <w:b/>
          <w:bCs/>
          <w:color w:val="0303B8" w:themeColor="text1"/>
          <w:sz w:val="28"/>
          <w:szCs w:val="28"/>
        </w:rPr>
        <w:t>teigende</w:t>
      </w:r>
      <w:proofErr w:type="gramEnd"/>
      <w:r w:rsidRPr="009F6D8F">
        <w:rPr>
          <w:b/>
          <w:bCs/>
          <w:color w:val="0303B8" w:themeColor="text1"/>
          <w:sz w:val="28"/>
          <w:szCs w:val="28"/>
        </w:rPr>
        <w:t xml:space="preserve"> Nachfrage</w:t>
      </w:r>
      <w:r>
        <w:rPr>
          <w:b/>
          <w:bCs/>
          <w:color w:val="0303B8" w:themeColor="text1"/>
          <w:sz w:val="28"/>
          <w:szCs w:val="28"/>
        </w:rPr>
        <w:t xml:space="preserve"> nach Gefriertrocknungssystemen</w:t>
      </w:r>
    </w:p>
    <w:p w14:paraId="64FC7F0B" w14:textId="77777777" w:rsidR="00A4416B" w:rsidRDefault="00A4416B" w:rsidP="00C64458">
      <w:pPr>
        <w:spacing w:line="360" w:lineRule="auto"/>
        <w:rPr>
          <w:rFonts w:cs="Arial"/>
          <w:b/>
          <w:color w:val="0303B8" w:themeColor="text1"/>
          <w:sz w:val="24"/>
        </w:rPr>
      </w:pPr>
    </w:p>
    <w:p w14:paraId="7215D31B" w14:textId="6DE89C5E" w:rsidR="0072749E" w:rsidRPr="0072749E" w:rsidRDefault="00A1583F" w:rsidP="00C64458">
      <w:pPr>
        <w:spacing w:line="360" w:lineRule="auto"/>
        <w:rPr>
          <w:rFonts w:cs="Arial"/>
          <w:sz w:val="24"/>
        </w:rPr>
      </w:pPr>
      <w:r w:rsidRPr="00A1583F">
        <w:rPr>
          <w:rFonts w:cs="Arial"/>
          <w:b/>
          <w:color w:val="0303B8" w:themeColor="text1"/>
          <w:sz w:val="24"/>
        </w:rPr>
        <w:t>D</w:t>
      </w:r>
      <w:r w:rsidR="002F713D" w:rsidRPr="004D4E71">
        <w:rPr>
          <w:rFonts w:cs="Arial"/>
          <w:b/>
          <w:color w:val="0303B8" w:themeColor="text1"/>
          <w:sz w:val="24"/>
        </w:rPr>
        <w:t>üsseldorf</w:t>
      </w:r>
      <w:r w:rsidR="00817274" w:rsidRPr="004D4E71">
        <w:rPr>
          <w:rFonts w:cs="Arial"/>
          <w:b/>
          <w:color w:val="0303B8" w:themeColor="text1"/>
          <w:sz w:val="24"/>
        </w:rPr>
        <w:t xml:space="preserve">, </w:t>
      </w:r>
      <w:r w:rsidR="00FC49BE">
        <w:rPr>
          <w:rFonts w:cs="Arial"/>
          <w:b/>
          <w:color w:val="0303B8" w:themeColor="text1"/>
          <w:sz w:val="24"/>
        </w:rPr>
        <w:t>24</w:t>
      </w:r>
      <w:r w:rsidR="00CB79B1">
        <w:rPr>
          <w:rFonts w:cs="Arial"/>
          <w:b/>
          <w:color w:val="0303B8" w:themeColor="text1"/>
          <w:sz w:val="24"/>
        </w:rPr>
        <w:t>. J</w:t>
      </w:r>
      <w:r w:rsidR="00E40F23">
        <w:rPr>
          <w:rFonts w:cs="Arial"/>
          <w:b/>
          <w:color w:val="0303B8" w:themeColor="text1"/>
          <w:sz w:val="24"/>
        </w:rPr>
        <w:t xml:space="preserve">uli </w:t>
      </w:r>
      <w:r w:rsidR="00D84479" w:rsidRPr="004D4E71">
        <w:rPr>
          <w:rFonts w:cs="Arial"/>
          <w:b/>
          <w:color w:val="0303B8" w:themeColor="text1"/>
          <w:sz w:val="24"/>
        </w:rPr>
        <w:t>202</w:t>
      </w:r>
      <w:r w:rsidR="004D4E71" w:rsidRPr="004D4E71">
        <w:rPr>
          <w:rFonts w:cs="Arial"/>
          <w:b/>
          <w:color w:val="0303B8" w:themeColor="text1"/>
          <w:sz w:val="24"/>
        </w:rPr>
        <w:t>5</w:t>
      </w:r>
      <w:r w:rsidR="00D84479" w:rsidRPr="004D4E71">
        <w:rPr>
          <w:rFonts w:cs="Arial"/>
          <w:b/>
          <w:color w:val="0303B8" w:themeColor="text1"/>
          <w:sz w:val="24"/>
        </w:rPr>
        <w:t xml:space="preserve"> </w:t>
      </w:r>
      <w:r w:rsidR="00D84479" w:rsidRPr="00A4416B">
        <w:rPr>
          <w:rFonts w:cs="Arial"/>
          <w:b/>
          <w:color w:val="0303B8" w:themeColor="text1"/>
          <w:sz w:val="24"/>
        </w:rPr>
        <w:t>–</w:t>
      </w:r>
      <w:r w:rsidR="00EF6417">
        <w:rPr>
          <w:rFonts w:cs="Arial"/>
          <w:b/>
          <w:color w:val="0303B8" w:themeColor="text1"/>
          <w:sz w:val="24"/>
        </w:rPr>
        <w:t xml:space="preserve"> </w:t>
      </w:r>
      <w:bookmarkStart w:id="0" w:name="_Hlk160805030"/>
      <w:r w:rsidR="009F6D8F" w:rsidRPr="009F6D8F">
        <w:rPr>
          <w:rFonts w:cs="Arial"/>
          <w:sz w:val="24"/>
          <w:lang w:eastAsia="de-DE"/>
        </w:rPr>
        <w:t xml:space="preserve">GEA investiert </w:t>
      </w:r>
      <w:r w:rsidR="00DF7667">
        <w:rPr>
          <w:rFonts w:cs="Arial"/>
          <w:sz w:val="24"/>
          <w:lang w:eastAsia="de-DE"/>
        </w:rPr>
        <w:t>8</w:t>
      </w:r>
      <w:r w:rsidR="009F6D8F" w:rsidRPr="009F6D8F">
        <w:rPr>
          <w:rFonts w:cs="Arial"/>
          <w:sz w:val="24"/>
          <w:lang w:eastAsia="de-DE"/>
        </w:rPr>
        <w:t>0 Millionen EUR in den Bau eines Pharma-</w:t>
      </w:r>
      <w:r w:rsidR="00FC49BE">
        <w:rPr>
          <w:rFonts w:cs="Arial"/>
          <w:sz w:val="24"/>
          <w:lang w:eastAsia="de-DE"/>
        </w:rPr>
        <w:t>T</w:t>
      </w:r>
      <w:r w:rsidR="009F6D8F" w:rsidRPr="009F6D8F">
        <w:rPr>
          <w:rFonts w:cs="Arial"/>
          <w:sz w:val="24"/>
          <w:lang w:eastAsia="de-DE"/>
        </w:rPr>
        <w:t>echnologiezentrums für Gefriertrocknungssysteme in Elsdorf (Nordrhein-Westfalen</w:t>
      </w:r>
      <w:r w:rsidR="00620818">
        <w:rPr>
          <w:rFonts w:cs="Arial"/>
          <w:sz w:val="24"/>
          <w:lang w:eastAsia="de-DE"/>
        </w:rPr>
        <w:t>)</w:t>
      </w:r>
      <w:r w:rsidR="009F6D8F" w:rsidRPr="009F6D8F">
        <w:rPr>
          <w:rFonts w:cs="Arial"/>
          <w:sz w:val="24"/>
          <w:lang w:eastAsia="de-DE"/>
        </w:rPr>
        <w:t xml:space="preserve">. Die </w:t>
      </w:r>
      <w:r w:rsidR="009F6D8F" w:rsidRPr="009F6D8F">
        <w:rPr>
          <w:rFonts w:cs="Arial"/>
          <w:sz w:val="24"/>
        </w:rPr>
        <w:t>Teilbezugsgenehmigung wurde von den Behörden</w:t>
      </w:r>
      <w:r w:rsidR="00DF7667">
        <w:rPr>
          <w:rFonts w:cs="Arial"/>
          <w:sz w:val="24"/>
        </w:rPr>
        <w:t xml:space="preserve"> im</w:t>
      </w:r>
      <w:r w:rsidR="009F6D8F" w:rsidRPr="009F6D8F">
        <w:rPr>
          <w:rFonts w:cs="Arial"/>
          <w:sz w:val="24"/>
        </w:rPr>
        <w:t xml:space="preserve"> </w:t>
      </w:r>
      <w:r w:rsidR="00DC03EE">
        <w:rPr>
          <w:rFonts w:cs="Arial"/>
          <w:sz w:val="24"/>
        </w:rPr>
        <w:t>Ju</w:t>
      </w:r>
      <w:r w:rsidR="00FC49BE">
        <w:rPr>
          <w:rFonts w:cs="Arial"/>
          <w:sz w:val="24"/>
        </w:rPr>
        <w:t>l</w:t>
      </w:r>
      <w:r w:rsidR="00DC03EE">
        <w:rPr>
          <w:rFonts w:cs="Arial"/>
          <w:sz w:val="24"/>
        </w:rPr>
        <w:t xml:space="preserve">i </w:t>
      </w:r>
      <w:r w:rsidR="009F6D8F" w:rsidRPr="009F6D8F">
        <w:rPr>
          <w:rFonts w:cs="Arial"/>
          <w:sz w:val="24"/>
        </w:rPr>
        <w:t>2025 erteilt. Mit dem neuen Standort reagiert GEA auf die weltweit steigende Nachfrage nach Gefriertrocknungssystemen und schafft gleichzeitig Kapazitäten für weiteres Wachstum</w:t>
      </w:r>
      <w:r w:rsidR="00620818">
        <w:rPr>
          <w:rFonts w:cs="Arial"/>
          <w:sz w:val="24"/>
        </w:rPr>
        <w:t>,</w:t>
      </w:r>
      <w:r w:rsidR="009F6D8F" w:rsidRPr="009F6D8F">
        <w:rPr>
          <w:rFonts w:cs="Arial"/>
          <w:sz w:val="24"/>
        </w:rPr>
        <w:t xml:space="preserve"> </w:t>
      </w:r>
      <w:r w:rsidR="00620818">
        <w:rPr>
          <w:rFonts w:cs="Arial"/>
          <w:sz w:val="24"/>
        </w:rPr>
        <w:t>sowie</w:t>
      </w:r>
      <w:r w:rsidR="009F6D8F" w:rsidRPr="009F6D8F">
        <w:rPr>
          <w:rFonts w:cs="Arial"/>
          <w:sz w:val="24"/>
        </w:rPr>
        <w:t xml:space="preserve"> technologische Innovationen. Nun hat die Verlagerung des bisherigen Betriebs in Hürth nach Elsdorf begonnen. </w:t>
      </w:r>
      <w:r w:rsidR="0072749E" w:rsidRPr="0072749E">
        <w:rPr>
          <w:rFonts w:cs="Arial"/>
          <w:sz w:val="24"/>
        </w:rPr>
        <w:t>Kurz nach der Teilübergabe wurden die ersten Produktkammern, zentrale Bauteile zur Produktion von Gefriertrocknern in denen der eigentliche Trocknungsprozess abläuft, geliefert. Die Installation der ersten Gefriertrockner am neuen Standort stellt einen wichtigen Meilenstein beim Bau des neuen pharmazeutischen Technologiezentrums von GEA dar.</w:t>
      </w:r>
    </w:p>
    <w:p w14:paraId="4A509B68" w14:textId="77777777" w:rsidR="0072749E" w:rsidRPr="0072749E" w:rsidRDefault="0072749E" w:rsidP="00C64458">
      <w:pPr>
        <w:spacing w:line="360" w:lineRule="auto"/>
        <w:rPr>
          <w:rFonts w:cs="Arial"/>
          <w:sz w:val="24"/>
        </w:rPr>
      </w:pPr>
    </w:p>
    <w:p w14:paraId="7926D874" w14:textId="0A91AD14" w:rsidR="009F6D8F" w:rsidRDefault="009F6D8F" w:rsidP="00C64458">
      <w:pPr>
        <w:spacing w:line="360" w:lineRule="auto"/>
        <w:rPr>
          <w:rFonts w:cs="Arial"/>
          <w:sz w:val="24"/>
        </w:rPr>
      </w:pPr>
      <w:r w:rsidRPr="009F6D8F">
        <w:rPr>
          <w:rFonts w:cs="Arial"/>
          <w:sz w:val="24"/>
        </w:rPr>
        <w:t xml:space="preserve">Auf einer Fläche von mehr als 40.000 Quadratmetern wird das neue Kompetenz- und Produktionszentrum in erster Linie für den Bau von Gefriertrocknungssystemen genutzt, die weltweit zur Herstellung von injizierbaren Arzneimitteln wie Impfstoffen eingesetzt werden. Der vollständige Umzug der Produktions-, Lager- und Laborbereiche sowie der Verwaltungsfunktionen wird im </w:t>
      </w:r>
      <w:r w:rsidR="00DF7667">
        <w:rPr>
          <w:rFonts w:cs="Arial"/>
          <w:sz w:val="24"/>
        </w:rPr>
        <w:t>vierten</w:t>
      </w:r>
      <w:r w:rsidR="00DF7667" w:rsidRPr="009F6D8F">
        <w:rPr>
          <w:rFonts w:cs="Arial"/>
          <w:sz w:val="24"/>
        </w:rPr>
        <w:t xml:space="preserve"> </w:t>
      </w:r>
      <w:r w:rsidRPr="009F6D8F">
        <w:rPr>
          <w:rFonts w:cs="Arial"/>
          <w:sz w:val="24"/>
        </w:rPr>
        <w:t xml:space="preserve">Quartal 2025 erfolgen.  </w:t>
      </w:r>
    </w:p>
    <w:p w14:paraId="547F42ED" w14:textId="77777777" w:rsidR="009F6D8F" w:rsidRPr="009F6D8F" w:rsidRDefault="009F6D8F" w:rsidP="00C64458">
      <w:pPr>
        <w:spacing w:line="360" w:lineRule="auto"/>
        <w:rPr>
          <w:rFonts w:cs="Arial"/>
          <w:sz w:val="24"/>
        </w:rPr>
      </w:pPr>
    </w:p>
    <w:p w14:paraId="624ACF2D" w14:textId="77777777" w:rsidR="009F6D8F" w:rsidRPr="009F6D8F" w:rsidRDefault="009F6D8F" w:rsidP="00C64458">
      <w:pPr>
        <w:spacing w:line="360" w:lineRule="auto"/>
        <w:rPr>
          <w:rFonts w:cs="Arial"/>
          <w:b/>
          <w:bCs/>
          <w:color w:val="0303B8" w:themeColor="text1"/>
          <w:sz w:val="24"/>
        </w:rPr>
      </w:pPr>
      <w:r w:rsidRPr="009F6D8F">
        <w:rPr>
          <w:rFonts w:cs="Arial"/>
          <w:b/>
          <w:bCs/>
          <w:color w:val="0303B8" w:themeColor="text1"/>
          <w:sz w:val="24"/>
        </w:rPr>
        <w:t>Strategische Investition in Innovation und Nachhaltigkeit</w:t>
      </w:r>
    </w:p>
    <w:p w14:paraId="32974AF9" w14:textId="77777777" w:rsidR="009F6D8F" w:rsidRDefault="009F6D8F" w:rsidP="00C64458">
      <w:pPr>
        <w:spacing w:line="360" w:lineRule="auto"/>
        <w:rPr>
          <w:rFonts w:cs="Arial"/>
          <w:sz w:val="24"/>
        </w:rPr>
      </w:pPr>
    </w:p>
    <w:p w14:paraId="6AFAE70F" w14:textId="12BED340" w:rsidR="009F6D8F" w:rsidRDefault="009F6D8F" w:rsidP="00C64458">
      <w:pPr>
        <w:spacing w:line="360" w:lineRule="auto"/>
        <w:rPr>
          <w:rFonts w:cs="Arial"/>
          <w:sz w:val="24"/>
        </w:rPr>
      </w:pPr>
      <w:r w:rsidRPr="009F6D8F">
        <w:rPr>
          <w:rFonts w:cs="Arial"/>
          <w:sz w:val="24"/>
        </w:rPr>
        <w:t xml:space="preserve">Die „Fabrik der Zukunft“ in Elsdorf steht für zukunftsfähige Produktionsprozesse, konsequente Digitalisierung und nachhaltiges Bauen: Die Photovoltaikanlage liefert umweltfreundlichen Strom, Abwärme wird wiederverwertet und begrünte Dachflächen fördern ein angenehmes Arbeitsumfeld und </w:t>
      </w:r>
      <w:proofErr w:type="spellStart"/>
      <w:r w:rsidR="00620818">
        <w:rPr>
          <w:rFonts w:cs="Arial"/>
          <w:sz w:val="24"/>
        </w:rPr>
        <w:t>und</w:t>
      </w:r>
      <w:proofErr w:type="spellEnd"/>
      <w:r w:rsidR="00620818">
        <w:rPr>
          <w:rFonts w:cs="Arial"/>
          <w:sz w:val="24"/>
        </w:rPr>
        <w:t xml:space="preserve"> einem Fokus </w:t>
      </w:r>
      <w:proofErr w:type="gramStart"/>
      <w:r w:rsidR="00620818">
        <w:rPr>
          <w:rFonts w:cs="Arial"/>
          <w:sz w:val="24"/>
        </w:rPr>
        <w:t xml:space="preserve">auf </w:t>
      </w:r>
      <w:r w:rsidRPr="009F6D8F">
        <w:rPr>
          <w:rFonts w:cs="Arial"/>
          <w:sz w:val="24"/>
        </w:rPr>
        <w:t xml:space="preserve"> Biodiversität</w:t>
      </w:r>
      <w:proofErr w:type="gramEnd"/>
      <w:r w:rsidRPr="009F6D8F">
        <w:rPr>
          <w:rFonts w:cs="Arial"/>
          <w:sz w:val="24"/>
        </w:rPr>
        <w:t xml:space="preserve">. Ein intelligentes Lagerverwaltungssystem und digitale Arbeitsabläufe sorgen für </w:t>
      </w:r>
      <w:r w:rsidR="00620818">
        <w:rPr>
          <w:rFonts w:cs="Arial"/>
          <w:sz w:val="24"/>
        </w:rPr>
        <w:t>gesteigerte</w:t>
      </w:r>
      <w:r w:rsidR="00620818" w:rsidRPr="009F6D8F">
        <w:rPr>
          <w:rFonts w:cs="Arial"/>
          <w:sz w:val="24"/>
        </w:rPr>
        <w:t xml:space="preserve"> </w:t>
      </w:r>
      <w:r w:rsidRPr="009F6D8F">
        <w:rPr>
          <w:rFonts w:cs="Arial"/>
          <w:sz w:val="24"/>
        </w:rPr>
        <w:t>Effizienz und Transparenz im Betrieb.</w:t>
      </w:r>
    </w:p>
    <w:p w14:paraId="3303D33C" w14:textId="77777777" w:rsidR="009F6D8F" w:rsidRDefault="009F6D8F" w:rsidP="00C64458">
      <w:pPr>
        <w:spacing w:line="360" w:lineRule="auto"/>
        <w:rPr>
          <w:rFonts w:cs="Arial"/>
          <w:sz w:val="24"/>
        </w:rPr>
      </w:pPr>
    </w:p>
    <w:p w14:paraId="7DBA90E7" w14:textId="77777777" w:rsidR="009F6D8F" w:rsidRDefault="009F6D8F" w:rsidP="00C64458">
      <w:pPr>
        <w:spacing w:line="360" w:lineRule="auto"/>
        <w:rPr>
          <w:rFonts w:cs="Arial"/>
          <w:sz w:val="24"/>
        </w:rPr>
      </w:pPr>
    </w:p>
    <w:p w14:paraId="1858B8F3" w14:textId="77777777" w:rsidR="00DC03EE" w:rsidRDefault="00DC03EE" w:rsidP="00C64458">
      <w:pPr>
        <w:spacing w:line="360" w:lineRule="auto"/>
        <w:rPr>
          <w:rFonts w:cs="Arial"/>
          <w:sz w:val="24"/>
        </w:rPr>
      </w:pPr>
    </w:p>
    <w:p w14:paraId="367F1200" w14:textId="71240852" w:rsidR="009F6D8F" w:rsidRPr="009F6D8F" w:rsidRDefault="009F6D8F" w:rsidP="00C64458">
      <w:pPr>
        <w:spacing w:line="360" w:lineRule="auto"/>
        <w:rPr>
          <w:rFonts w:cs="Arial"/>
          <w:b/>
          <w:bCs/>
          <w:color w:val="0303B8" w:themeColor="text1"/>
          <w:sz w:val="24"/>
          <w:lang w:val="en-US"/>
        </w:rPr>
      </w:pPr>
      <w:proofErr w:type="spellStart"/>
      <w:r w:rsidRPr="009F6D8F">
        <w:rPr>
          <w:rFonts w:cs="Arial"/>
          <w:b/>
          <w:bCs/>
          <w:color w:val="0303B8" w:themeColor="text1"/>
          <w:sz w:val="24"/>
          <w:lang w:val="en-US"/>
        </w:rPr>
        <w:lastRenderedPageBreak/>
        <w:t>Weitere</w:t>
      </w:r>
      <w:proofErr w:type="spellEnd"/>
      <w:r w:rsidRPr="009F6D8F">
        <w:rPr>
          <w:rFonts w:cs="Arial"/>
          <w:b/>
          <w:bCs/>
          <w:color w:val="0303B8" w:themeColor="text1"/>
          <w:sz w:val="24"/>
          <w:lang w:val="en-US"/>
        </w:rPr>
        <w:t xml:space="preserve"> Montage </w:t>
      </w:r>
      <w:proofErr w:type="spellStart"/>
      <w:r w:rsidRPr="009F6D8F">
        <w:rPr>
          <w:rFonts w:cs="Arial"/>
          <w:b/>
          <w:bCs/>
          <w:color w:val="0303B8" w:themeColor="text1"/>
          <w:sz w:val="24"/>
          <w:lang w:val="en-US"/>
        </w:rPr>
        <w:t>im</w:t>
      </w:r>
      <w:proofErr w:type="spellEnd"/>
      <w:r w:rsidRPr="009F6D8F">
        <w:rPr>
          <w:rFonts w:cs="Arial"/>
          <w:b/>
          <w:bCs/>
          <w:color w:val="0303B8" w:themeColor="text1"/>
          <w:sz w:val="24"/>
          <w:lang w:val="en-US"/>
        </w:rPr>
        <w:t xml:space="preserve"> „Early Access“-Modus</w:t>
      </w:r>
    </w:p>
    <w:p w14:paraId="39571E36" w14:textId="77777777" w:rsidR="009F6D8F" w:rsidRPr="00BF6FBA" w:rsidRDefault="009F6D8F" w:rsidP="00C64458">
      <w:pPr>
        <w:spacing w:line="360" w:lineRule="auto"/>
        <w:rPr>
          <w:rFonts w:cs="Arial"/>
          <w:sz w:val="24"/>
          <w:lang w:val="en-US"/>
        </w:rPr>
      </w:pPr>
    </w:p>
    <w:p w14:paraId="43E2650A" w14:textId="4AAC9DA7" w:rsidR="009F6D8F" w:rsidRPr="009F6D8F" w:rsidRDefault="009F6D8F" w:rsidP="00C64458">
      <w:pPr>
        <w:spacing w:line="360" w:lineRule="auto"/>
        <w:rPr>
          <w:rFonts w:cs="Arial"/>
          <w:sz w:val="24"/>
        </w:rPr>
      </w:pPr>
      <w:r w:rsidRPr="009F6D8F">
        <w:rPr>
          <w:rFonts w:cs="Arial"/>
          <w:sz w:val="24"/>
        </w:rPr>
        <w:t xml:space="preserve">Durch die Teilgenehmigung hat das GEA-Team Zugang zu den ersten Montagebereichen, während die Bauarbeiten an anderen Stellen weitergehen. Somit kann die Montage komplexer Systeme frühzeitig beginnen, wodurch ein zeitaufwändiger Umzug dieser großen Komponenten zu einem späteren Zeitpunkt vermieden wird. Mit der schrittweisen Inbetriebnahme </w:t>
      </w:r>
      <w:r w:rsidR="00620818">
        <w:rPr>
          <w:rFonts w:cs="Arial"/>
          <w:sz w:val="24"/>
        </w:rPr>
        <w:t>wird garantiert</w:t>
      </w:r>
      <w:r w:rsidRPr="009F6D8F">
        <w:rPr>
          <w:rFonts w:cs="Arial"/>
          <w:sz w:val="24"/>
        </w:rPr>
        <w:t xml:space="preserve">, das Projekt termingerecht und innerhalb des Budgets abzuschließen. </w:t>
      </w:r>
    </w:p>
    <w:p w14:paraId="5F4AFEB5" w14:textId="77777777" w:rsidR="009F6D8F" w:rsidRPr="009F6D8F" w:rsidRDefault="009F6D8F" w:rsidP="00C64458">
      <w:pPr>
        <w:spacing w:line="360" w:lineRule="auto"/>
        <w:rPr>
          <w:rFonts w:cs="Arial"/>
          <w:sz w:val="24"/>
        </w:rPr>
      </w:pPr>
    </w:p>
    <w:p w14:paraId="5B1A49EF" w14:textId="77777777" w:rsidR="009F6D8F" w:rsidRDefault="009F6D8F" w:rsidP="00C64458">
      <w:pPr>
        <w:pStyle w:val="TopicLine"/>
        <w:spacing w:line="360" w:lineRule="auto"/>
        <w:rPr>
          <w:rStyle w:val="Untertitel1Subline"/>
          <w:rFonts w:eastAsia="Cambria" w:cs="Arial"/>
          <w:sz w:val="24"/>
          <w:szCs w:val="24"/>
          <w:u w:val="single"/>
          <w:lang w:val="de-DE" w:eastAsia="en-US"/>
        </w:rPr>
      </w:pPr>
      <w:bookmarkStart w:id="1" w:name="_Hlk1378866"/>
      <w:r w:rsidRPr="009F6D8F">
        <w:rPr>
          <w:rStyle w:val="Untertitel1Subline"/>
          <w:rFonts w:cs="Arial"/>
          <w:sz w:val="24"/>
          <w:szCs w:val="24"/>
          <w:u w:val="single"/>
          <w:lang w:val="de-DE"/>
        </w:rPr>
        <w:t>Hintergrundinformationen: Fakten zum neuen Pharma-</w:t>
      </w:r>
      <w:proofErr w:type="spellStart"/>
      <w:r w:rsidRPr="009F6D8F">
        <w:rPr>
          <w:rStyle w:val="Untertitel1Subline"/>
          <w:rFonts w:cs="Arial"/>
          <w:sz w:val="24"/>
          <w:szCs w:val="24"/>
          <w:u w:val="single"/>
          <w:lang w:val="de-DE"/>
        </w:rPr>
        <w:t>Technologiezientrum</w:t>
      </w:r>
      <w:proofErr w:type="spellEnd"/>
    </w:p>
    <w:p w14:paraId="30368C17" w14:textId="77777777" w:rsidR="00DC03EE" w:rsidRPr="009F6D8F" w:rsidRDefault="00DC03EE" w:rsidP="00C64458">
      <w:pPr>
        <w:pStyle w:val="TopicLine"/>
        <w:spacing w:line="360" w:lineRule="auto"/>
        <w:rPr>
          <w:rFonts w:cs="Arial"/>
          <w:sz w:val="24"/>
          <w:szCs w:val="24"/>
          <w:u w:val="single"/>
          <w:lang w:val="de-DE"/>
        </w:rPr>
      </w:pPr>
    </w:p>
    <w:p w14:paraId="1A932A0C" w14:textId="77777777" w:rsidR="009F6D8F" w:rsidRPr="009F6D8F" w:rsidRDefault="009F6D8F" w:rsidP="00C64458">
      <w:pPr>
        <w:pStyle w:val="BulletsIntroVibrant"/>
        <w:spacing w:line="360" w:lineRule="auto"/>
        <w:rPr>
          <w:color w:val="auto"/>
          <w:sz w:val="24"/>
          <w:szCs w:val="24"/>
        </w:rPr>
      </w:pPr>
      <w:r w:rsidRPr="009F6D8F">
        <w:rPr>
          <w:color w:val="auto"/>
          <w:sz w:val="24"/>
          <w:szCs w:val="24"/>
        </w:rPr>
        <w:t>Neubau ermöglicht Wachstum und Innovationen im strategisch wichtigen Pharmasektor</w:t>
      </w:r>
    </w:p>
    <w:p w14:paraId="1AC0C822" w14:textId="77777777" w:rsidR="009F6D8F" w:rsidRPr="009F6D8F" w:rsidRDefault="009F6D8F" w:rsidP="00C64458">
      <w:pPr>
        <w:pStyle w:val="BulletsIntroVibrant"/>
        <w:spacing w:line="360" w:lineRule="auto"/>
        <w:rPr>
          <w:color w:val="auto"/>
          <w:sz w:val="24"/>
          <w:szCs w:val="24"/>
        </w:rPr>
      </w:pPr>
      <w:r w:rsidRPr="009F6D8F">
        <w:rPr>
          <w:color w:val="auto"/>
          <w:sz w:val="24"/>
          <w:szCs w:val="24"/>
        </w:rPr>
        <w:t>In Elsdorf entsteht GEAs zweite Fabrik der Zukunft auf über 40.000 m²</w:t>
      </w:r>
    </w:p>
    <w:p w14:paraId="70CA758C" w14:textId="77777777" w:rsidR="009F6D8F" w:rsidRPr="009F6D8F" w:rsidRDefault="009F6D8F" w:rsidP="00C64458">
      <w:pPr>
        <w:pStyle w:val="Bullets"/>
        <w:spacing w:line="360" w:lineRule="auto"/>
        <w:rPr>
          <w:color w:val="auto"/>
          <w:sz w:val="24"/>
          <w:szCs w:val="24"/>
        </w:rPr>
      </w:pPr>
      <w:r w:rsidRPr="009F6D8F">
        <w:rPr>
          <w:color w:val="auto"/>
          <w:sz w:val="24"/>
          <w:szCs w:val="24"/>
          <w:lang w:eastAsia="de-DE"/>
        </w:rPr>
        <w:t>Der Bau des neuen Standorts in Elsdorf folgt dabei den</w:t>
      </w:r>
      <w:r w:rsidRPr="009F6D8F">
        <w:rPr>
          <w:color w:val="auto"/>
          <w:sz w:val="24"/>
          <w:szCs w:val="24"/>
        </w:rPr>
        <w:t xml:space="preserve"> höchsten Nachhaltigkeitsstandards (zum Beispiel eigene Energiegewinnung, CO</w:t>
      </w:r>
      <w:r w:rsidRPr="009F6D8F">
        <w:rPr>
          <w:rFonts w:ascii="Cambria Math" w:hAnsi="Cambria Math" w:cs="Cambria Math"/>
          <w:color w:val="auto"/>
          <w:sz w:val="24"/>
          <w:szCs w:val="24"/>
        </w:rPr>
        <w:t>₂</w:t>
      </w:r>
      <w:r w:rsidRPr="009F6D8F">
        <w:rPr>
          <w:color w:val="auto"/>
          <w:sz w:val="24"/>
          <w:szCs w:val="24"/>
        </w:rPr>
        <w:t>-Neutralität) und schließt neue, innovative digitale Lösungen für die gesamte Wertschöpfungskette ein.</w:t>
      </w:r>
    </w:p>
    <w:p w14:paraId="220C7AB7" w14:textId="431FA7CF" w:rsidR="009F6D8F" w:rsidRPr="009F6D8F" w:rsidRDefault="009F6D8F" w:rsidP="00C64458">
      <w:pPr>
        <w:pStyle w:val="BulletsIntroVibrant"/>
        <w:spacing w:line="360" w:lineRule="auto"/>
        <w:rPr>
          <w:color w:val="auto"/>
          <w:sz w:val="24"/>
          <w:szCs w:val="24"/>
        </w:rPr>
      </w:pPr>
      <w:r w:rsidRPr="009F6D8F">
        <w:rPr>
          <w:color w:val="auto"/>
          <w:sz w:val="24"/>
          <w:szCs w:val="24"/>
        </w:rPr>
        <w:t xml:space="preserve">Alle rund 250 </w:t>
      </w:r>
      <w:r w:rsidR="00620818">
        <w:rPr>
          <w:color w:val="auto"/>
          <w:sz w:val="24"/>
          <w:szCs w:val="24"/>
        </w:rPr>
        <w:t xml:space="preserve">feste </w:t>
      </w:r>
      <w:r w:rsidRPr="009F6D8F">
        <w:rPr>
          <w:color w:val="auto"/>
          <w:sz w:val="24"/>
          <w:szCs w:val="24"/>
        </w:rPr>
        <w:t>Mitarbeitende ziehen mit an den neuen Standort</w:t>
      </w:r>
    </w:p>
    <w:p w14:paraId="53CC85E3" w14:textId="77777777" w:rsidR="009F6D8F" w:rsidRPr="009F6D8F" w:rsidRDefault="009F6D8F" w:rsidP="00C64458">
      <w:pPr>
        <w:spacing w:line="360" w:lineRule="auto"/>
        <w:rPr>
          <w:rFonts w:cs="Arial"/>
          <w:color w:val="auto"/>
          <w:sz w:val="24"/>
        </w:rPr>
      </w:pPr>
    </w:p>
    <w:p w14:paraId="37884092" w14:textId="77777777" w:rsidR="00D551A0" w:rsidRDefault="00D551A0" w:rsidP="00C64458">
      <w:pPr>
        <w:spacing w:line="360" w:lineRule="auto"/>
        <w:rPr>
          <w:rFonts w:cs="Arial"/>
          <w:b/>
          <w:bCs/>
          <w:color w:val="0303B8" w:themeColor="text1"/>
          <w:sz w:val="24"/>
        </w:rPr>
      </w:pPr>
    </w:p>
    <w:p w14:paraId="10EFCC69" w14:textId="77777777" w:rsidR="00D551A0" w:rsidRDefault="00D551A0" w:rsidP="00C64458">
      <w:pPr>
        <w:spacing w:line="360" w:lineRule="auto"/>
        <w:rPr>
          <w:rFonts w:cs="Arial"/>
          <w:b/>
          <w:bCs/>
          <w:color w:val="0303B8" w:themeColor="text1"/>
          <w:sz w:val="24"/>
        </w:rPr>
      </w:pPr>
    </w:p>
    <w:p w14:paraId="39DE4D05" w14:textId="77777777" w:rsidR="00D551A0" w:rsidRDefault="00D551A0" w:rsidP="00C64458">
      <w:pPr>
        <w:spacing w:line="360" w:lineRule="auto"/>
        <w:rPr>
          <w:rFonts w:cs="Arial"/>
          <w:b/>
          <w:bCs/>
          <w:color w:val="0303B8" w:themeColor="text1"/>
          <w:sz w:val="24"/>
        </w:rPr>
      </w:pPr>
    </w:p>
    <w:p w14:paraId="7189D2BB" w14:textId="77777777" w:rsidR="00D551A0" w:rsidRDefault="00D551A0" w:rsidP="00C64458">
      <w:pPr>
        <w:spacing w:line="360" w:lineRule="auto"/>
        <w:rPr>
          <w:rFonts w:cs="Arial"/>
          <w:b/>
          <w:bCs/>
          <w:color w:val="0303B8" w:themeColor="text1"/>
          <w:sz w:val="24"/>
        </w:rPr>
      </w:pPr>
    </w:p>
    <w:p w14:paraId="228A86FC" w14:textId="77777777" w:rsidR="00D551A0" w:rsidRDefault="00D551A0" w:rsidP="00C64458">
      <w:pPr>
        <w:spacing w:line="360" w:lineRule="auto"/>
        <w:rPr>
          <w:rFonts w:cs="Arial"/>
          <w:b/>
          <w:bCs/>
          <w:color w:val="0303B8" w:themeColor="text1"/>
          <w:sz w:val="24"/>
        </w:rPr>
      </w:pPr>
    </w:p>
    <w:p w14:paraId="5A6D29F1" w14:textId="77777777" w:rsidR="00D551A0" w:rsidRDefault="00D551A0" w:rsidP="00C64458">
      <w:pPr>
        <w:spacing w:line="360" w:lineRule="auto"/>
        <w:rPr>
          <w:rFonts w:cs="Arial"/>
          <w:b/>
          <w:bCs/>
          <w:color w:val="0303B8" w:themeColor="text1"/>
          <w:sz w:val="24"/>
        </w:rPr>
      </w:pPr>
    </w:p>
    <w:p w14:paraId="7058852D" w14:textId="77777777" w:rsidR="00D551A0" w:rsidRDefault="00D551A0" w:rsidP="00C64458">
      <w:pPr>
        <w:spacing w:line="360" w:lineRule="auto"/>
        <w:rPr>
          <w:rFonts w:cs="Arial"/>
          <w:b/>
          <w:bCs/>
          <w:color w:val="0303B8" w:themeColor="text1"/>
          <w:sz w:val="24"/>
        </w:rPr>
      </w:pPr>
    </w:p>
    <w:p w14:paraId="28701A5A" w14:textId="77777777" w:rsidR="00D551A0" w:rsidRDefault="00D551A0" w:rsidP="00C64458">
      <w:pPr>
        <w:spacing w:line="360" w:lineRule="auto"/>
        <w:rPr>
          <w:rFonts w:cs="Arial"/>
          <w:b/>
          <w:bCs/>
          <w:color w:val="0303B8" w:themeColor="text1"/>
          <w:sz w:val="24"/>
        </w:rPr>
      </w:pPr>
    </w:p>
    <w:p w14:paraId="412C554D" w14:textId="77777777" w:rsidR="00D551A0" w:rsidRDefault="00D551A0" w:rsidP="00C64458">
      <w:pPr>
        <w:spacing w:line="360" w:lineRule="auto"/>
        <w:rPr>
          <w:rFonts w:cs="Arial"/>
          <w:b/>
          <w:bCs/>
          <w:color w:val="0303B8" w:themeColor="text1"/>
          <w:sz w:val="24"/>
        </w:rPr>
      </w:pPr>
    </w:p>
    <w:p w14:paraId="63AB6CD6" w14:textId="77777777" w:rsidR="00D551A0" w:rsidRDefault="00D551A0" w:rsidP="00C64458">
      <w:pPr>
        <w:spacing w:line="360" w:lineRule="auto"/>
        <w:rPr>
          <w:rFonts w:cs="Arial"/>
          <w:b/>
          <w:bCs/>
          <w:color w:val="0303B8" w:themeColor="text1"/>
          <w:sz w:val="24"/>
        </w:rPr>
      </w:pPr>
    </w:p>
    <w:p w14:paraId="0B98BA8F" w14:textId="77777777" w:rsidR="00D551A0" w:rsidRDefault="00D551A0" w:rsidP="00C64458">
      <w:pPr>
        <w:spacing w:line="360" w:lineRule="auto"/>
        <w:rPr>
          <w:rFonts w:cs="Arial"/>
          <w:b/>
          <w:bCs/>
          <w:color w:val="0303B8" w:themeColor="text1"/>
          <w:sz w:val="24"/>
        </w:rPr>
      </w:pPr>
    </w:p>
    <w:p w14:paraId="62D31626" w14:textId="77777777" w:rsidR="008051E0" w:rsidRDefault="008051E0" w:rsidP="00C64458">
      <w:pPr>
        <w:spacing w:line="360" w:lineRule="auto"/>
        <w:rPr>
          <w:rFonts w:cs="Arial"/>
          <w:b/>
          <w:bCs/>
          <w:color w:val="0303B8" w:themeColor="text1"/>
          <w:sz w:val="24"/>
        </w:rPr>
      </w:pPr>
    </w:p>
    <w:p w14:paraId="68393346" w14:textId="385D105D" w:rsidR="009F6D8F" w:rsidRPr="009F6D8F" w:rsidRDefault="009F6D8F" w:rsidP="00C64458">
      <w:pPr>
        <w:spacing w:line="360" w:lineRule="auto"/>
        <w:rPr>
          <w:rFonts w:cs="Arial"/>
          <w:b/>
          <w:bCs/>
          <w:color w:val="0303B8" w:themeColor="text1"/>
          <w:sz w:val="24"/>
        </w:rPr>
      </w:pPr>
      <w:bookmarkStart w:id="2" w:name="_Hlk202211531"/>
      <w:r w:rsidRPr="009F6D8F">
        <w:rPr>
          <w:rFonts w:cs="Arial"/>
          <w:b/>
          <w:bCs/>
          <w:color w:val="0303B8" w:themeColor="text1"/>
          <w:sz w:val="24"/>
        </w:rPr>
        <w:t>Fotos:</w:t>
      </w:r>
    </w:p>
    <w:p w14:paraId="52BEEEE5" w14:textId="77777777" w:rsidR="009F6D8F" w:rsidRDefault="009F6D8F" w:rsidP="00C64458">
      <w:pPr>
        <w:spacing w:line="360" w:lineRule="auto"/>
        <w:rPr>
          <w:rFonts w:cs="Arial"/>
          <w:color w:val="auto"/>
          <w:sz w:val="24"/>
        </w:rPr>
      </w:pPr>
    </w:p>
    <w:p w14:paraId="75F41A09" w14:textId="34E54634" w:rsidR="009F6D8F" w:rsidRDefault="009F6D8F" w:rsidP="00C64458">
      <w:pPr>
        <w:spacing w:line="360" w:lineRule="auto"/>
        <w:rPr>
          <w:rFonts w:cs="Arial"/>
          <w:color w:val="auto"/>
          <w:sz w:val="24"/>
        </w:rPr>
      </w:pPr>
      <w:r>
        <w:rPr>
          <w:rFonts w:cs="Arial"/>
          <w:color w:val="auto"/>
          <w:sz w:val="24"/>
        </w:rPr>
        <w:t>Foto 1:</w:t>
      </w:r>
    </w:p>
    <w:p w14:paraId="09677976" w14:textId="77777777" w:rsidR="009F6D8F" w:rsidRDefault="009F6D8F" w:rsidP="008051E0">
      <w:pPr>
        <w:spacing w:line="360" w:lineRule="auto"/>
        <w:jc w:val="both"/>
        <w:rPr>
          <w:rFonts w:cs="Arial"/>
          <w:color w:val="auto"/>
          <w:sz w:val="24"/>
        </w:rPr>
      </w:pPr>
    </w:p>
    <w:p w14:paraId="1C1FAE31" w14:textId="534E152A" w:rsidR="009F6D8F" w:rsidRPr="009F6D8F" w:rsidRDefault="009F6D8F" w:rsidP="008051E0">
      <w:pPr>
        <w:spacing w:line="360" w:lineRule="auto"/>
        <w:jc w:val="both"/>
        <w:rPr>
          <w:rFonts w:cs="Arial"/>
          <w:color w:val="auto"/>
          <w:sz w:val="24"/>
        </w:rPr>
      </w:pPr>
      <w:r w:rsidRPr="009F6D8F">
        <w:rPr>
          <w:rFonts w:cs="Arial"/>
          <w:noProof/>
          <w:color w:val="auto"/>
          <w:sz w:val="24"/>
        </w:rPr>
        <w:drawing>
          <wp:inline distT="0" distB="0" distL="0" distR="0" wp14:anchorId="43EDFD6A" wp14:editId="44E425F1">
            <wp:extent cx="6120765" cy="4590415"/>
            <wp:effectExtent l="0" t="0" r="0" b="635"/>
            <wp:docPr id="72313155" name="Grafik 2" descr="Ein Bild, das Luftfotografie, Vogelperspektive, Luftbild,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3155" name="Grafik 2" descr="Ein Bild, das Luftfotografie, Vogelperspektive, Luftbild, Städtebau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0D5FB85C" w14:textId="77777777" w:rsidR="009F6D8F" w:rsidRDefault="009F6D8F" w:rsidP="008051E0">
      <w:pPr>
        <w:spacing w:line="360" w:lineRule="auto"/>
        <w:jc w:val="both"/>
        <w:rPr>
          <w:rFonts w:cs="Arial"/>
          <w:color w:val="auto"/>
          <w:sz w:val="24"/>
        </w:rPr>
      </w:pPr>
    </w:p>
    <w:p w14:paraId="115A163E" w14:textId="65F7B5F1" w:rsidR="009F6D8F" w:rsidRPr="009F6D8F" w:rsidRDefault="009F6D8F" w:rsidP="008051E0">
      <w:pPr>
        <w:spacing w:line="360" w:lineRule="auto"/>
        <w:jc w:val="both"/>
        <w:rPr>
          <w:rFonts w:cs="Arial"/>
          <w:color w:val="auto"/>
          <w:sz w:val="24"/>
        </w:rPr>
      </w:pPr>
      <w:r>
        <w:rPr>
          <w:rFonts w:cs="Arial"/>
          <w:color w:val="auto"/>
          <w:sz w:val="24"/>
        </w:rPr>
        <w:t xml:space="preserve">Foto 1, Bildunterschrift: Der Bau des neuen Pharma-Technologiezentrums von GEA in Elsdorf (Nordrhein-Westfalen) liegt im Zeitplan. </w:t>
      </w:r>
      <w:r w:rsidRPr="009F6D8F">
        <w:rPr>
          <w:rFonts w:cs="Arial"/>
          <w:sz w:val="24"/>
        </w:rPr>
        <w:t>Nun hat die Verlagerung des bisherigen Betriebs in Hürth nach Elsdorf begonnen.</w:t>
      </w:r>
      <w:r>
        <w:rPr>
          <w:rFonts w:cs="Arial"/>
          <w:sz w:val="24"/>
        </w:rPr>
        <w:t xml:space="preserve"> (Foto: GEA)</w:t>
      </w:r>
    </w:p>
    <w:bookmarkEnd w:id="1"/>
    <w:p w14:paraId="0174D33A" w14:textId="7570EE27" w:rsidR="008550C2" w:rsidRDefault="008550C2" w:rsidP="008051E0">
      <w:pPr>
        <w:spacing w:line="360" w:lineRule="auto"/>
        <w:jc w:val="both"/>
        <w:rPr>
          <w:rFonts w:cs="Arial"/>
          <w:b/>
          <w:bCs/>
          <w:color w:val="808080" w:themeColor="accent6" w:themeShade="80"/>
          <w:sz w:val="24"/>
        </w:rPr>
      </w:pPr>
    </w:p>
    <w:p w14:paraId="6B958233" w14:textId="77777777" w:rsidR="00D551A0" w:rsidRDefault="00D551A0" w:rsidP="008051E0">
      <w:pPr>
        <w:spacing w:line="360" w:lineRule="auto"/>
        <w:jc w:val="both"/>
        <w:rPr>
          <w:rFonts w:cs="Arial"/>
          <w:b/>
          <w:bCs/>
          <w:color w:val="808080" w:themeColor="accent6" w:themeShade="80"/>
          <w:sz w:val="24"/>
        </w:rPr>
      </w:pPr>
    </w:p>
    <w:p w14:paraId="5535ED88" w14:textId="77777777" w:rsidR="00D551A0" w:rsidRDefault="00D551A0" w:rsidP="008051E0">
      <w:pPr>
        <w:spacing w:line="360" w:lineRule="auto"/>
        <w:jc w:val="both"/>
        <w:rPr>
          <w:rFonts w:cs="Arial"/>
          <w:b/>
          <w:bCs/>
          <w:color w:val="808080" w:themeColor="accent6" w:themeShade="80"/>
          <w:sz w:val="24"/>
        </w:rPr>
      </w:pPr>
    </w:p>
    <w:p w14:paraId="6EBF2C1E" w14:textId="77777777" w:rsidR="00D551A0" w:rsidRDefault="00D551A0" w:rsidP="008051E0">
      <w:pPr>
        <w:spacing w:line="360" w:lineRule="auto"/>
        <w:jc w:val="both"/>
        <w:rPr>
          <w:rFonts w:cs="Arial"/>
          <w:b/>
          <w:bCs/>
          <w:color w:val="808080" w:themeColor="accent6" w:themeShade="80"/>
          <w:sz w:val="24"/>
        </w:rPr>
      </w:pPr>
    </w:p>
    <w:p w14:paraId="7299A042" w14:textId="77777777" w:rsidR="00D551A0" w:rsidRDefault="00D551A0" w:rsidP="008051E0">
      <w:pPr>
        <w:spacing w:line="360" w:lineRule="auto"/>
        <w:jc w:val="both"/>
        <w:rPr>
          <w:rFonts w:cs="Arial"/>
          <w:b/>
          <w:bCs/>
          <w:color w:val="808080" w:themeColor="accent6" w:themeShade="80"/>
          <w:sz w:val="24"/>
        </w:rPr>
      </w:pPr>
    </w:p>
    <w:p w14:paraId="1DA7CE49" w14:textId="77777777" w:rsidR="00D551A0" w:rsidRDefault="00D551A0" w:rsidP="008051E0">
      <w:pPr>
        <w:spacing w:line="360" w:lineRule="auto"/>
        <w:jc w:val="both"/>
        <w:rPr>
          <w:rFonts w:cs="Arial"/>
          <w:b/>
          <w:bCs/>
          <w:color w:val="808080" w:themeColor="accent6" w:themeShade="80"/>
          <w:sz w:val="24"/>
        </w:rPr>
      </w:pPr>
    </w:p>
    <w:p w14:paraId="3DFDCB5C" w14:textId="0AA60202" w:rsidR="009F6D8F" w:rsidRDefault="009F6D8F" w:rsidP="008051E0">
      <w:pPr>
        <w:spacing w:line="360" w:lineRule="auto"/>
        <w:jc w:val="both"/>
        <w:rPr>
          <w:rFonts w:cs="Arial"/>
          <w:b/>
          <w:bCs/>
          <w:color w:val="808080" w:themeColor="accent6" w:themeShade="80"/>
          <w:sz w:val="24"/>
        </w:rPr>
      </w:pPr>
      <w:r>
        <w:rPr>
          <w:rFonts w:cs="Arial"/>
          <w:b/>
          <w:bCs/>
          <w:color w:val="808080" w:themeColor="accent6" w:themeShade="80"/>
          <w:sz w:val="24"/>
        </w:rPr>
        <w:t>Foto 2:</w:t>
      </w:r>
    </w:p>
    <w:p w14:paraId="672A771E" w14:textId="77777777" w:rsidR="009F6D8F" w:rsidRDefault="009F6D8F" w:rsidP="008051E0">
      <w:pPr>
        <w:spacing w:line="360" w:lineRule="auto"/>
        <w:jc w:val="both"/>
        <w:rPr>
          <w:rFonts w:cs="Arial"/>
          <w:b/>
          <w:bCs/>
          <w:color w:val="808080" w:themeColor="accent6" w:themeShade="80"/>
          <w:sz w:val="24"/>
        </w:rPr>
      </w:pPr>
    </w:p>
    <w:p w14:paraId="4887489C" w14:textId="64563AED" w:rsidR="009F6D8F" w:rsidRPr="009F6D8F" w:rsidRDefault="009F6D8F" w:rsidP="008051E0">
      <w:pPr>
        <w:spacing w:line="360" w:lineRule="auto"/>
        <w:jc w:val="both"/>
        <w:rPr>
          <w:rFonts w:cs="Arial"/>
          <w:b/>
          <w:bCs/>
          <w:color w:val="808080" w:themeColor="accent6" w:themeShade="80"/>
          <w:sz w:val="24"/>
        </w:rPr>
      </w:pPr>
      <w:r w:rsidRPr="009F6D8F">
        <w:rPr>
          <w:rFonts w:cs="Arial"/>
          <w:b/>
          <w:bCs/>
          <w:noProof/>
          <w:color w:val="808080" w:themeColor="accent6" w:themeShade="80"/>
          <w:sz w:val="24"/>
        </w:rPr>
        <w:drawing>
          <wp:inline distT="0" distB="0" distL="0" distR="0" wp14:anchorId="40C45F42" wp14:editId="4D620845">
            <wp:extent cx="6120765" cy="3442970"/>
            <wp:effectExtent l="0" t="0" r="0" b="5080"/>
            <wp:docPr id="271884994" name="Grafik 4" descr="Ein Bild, das Himmel, draußen, Gelände,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4994" name="Grafik 4" descr="Ein Bild, das Himmel, draußen, Gelände, Gebäud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26EF28E0" w14:textId="77777777" w:rsidR="009F6D8F" w:rsidRDefault="009F6D8F" w:rsidP="008051E0">
      <w:pPr>
        <w:spacing w:line="360" w:lineRule="auto"/>
        <w:jc w:val="both"/>
        <w:rPr>
          <w:rFonts w:cs="Arial"/>
          <w:b/>
          <w:bCs/>
          <w:color w:val="808080" w:themeColor="accent6" w:themeShade="80"/>
          <w:sz w:val="24"/>
        </w:rPr>
      </w:pPr>
    </w:p>
    <w:p w14:paraId="3009A22F" w14:textId="3F6313BC" w:rsidR="009F6D8F" w:rsidRPr="009F6D8F" w:rsidRDefault="009F6D8F" w:rsidP="00916733">
      <w:pPr>
        <w:spacing w:line="360" w:lineRule="auto"/>
        <w:rPr>
          <w:rFonts w:cs="Arial"/>
          <w:b/>
          <w:bCs/>
          <w:color w:val="808080" w:themeColor="accent6" w:themeShade="80"/>
          <w:sz w:val="24"/>
        </w:rPr>
      </w:pPr>
      <w:r>
        <w:rPr>
          <w:rFonts w:cs="Arial"/>
          <w:b/>
          <w:bCs/>
          <w:color w:val="808080" w:themeColor="accent6" w:themeShade="80"/>
          <w:sz w:val="24"/>
        </w:rPr>
        <w:t xml:space="preserve">Foto 2, Bildunterschrift: </w:t>
      </w:r>
      <w:r w:rsidR="00D551A0" w:rsidRPr="009F6D8F">
        <w:rPr>
          <w:rFonts w:cs="Arial"/>
          <w:sz w:val="24"/>
        </w:rPr>
        <w:t>Auf einer Fläche von mehr als 40.000 Quadratmetern wird das neue Kompetenz- und Produktionszentrum in erster Linie für den Bau von Gefriertrocknungssystemen genutzt</w:t>
      </w:r>
      <w:r w:rsidR="00D551A0">
        <w:rPr>
          <w:rFonts w:cs="Arial"/>
          <w:sz w:val="24"/>
        </w:rPr>
        <w:t>. (Foto: GEA</w:t>
      </w:r>
      <w:r w:rsidR="00DF7667">
        <w:rPr>
          <w:rFonts w:cs="Arial"/>
          <w:sz w:val="24"/>
        </w:rPr>
        <w:t>)</w:t>
      </w:r>
    </w:p>
    <w:p w14:paraId="71371767" w14:textId="77777777" w:rsidR="008550C2" w:rsidRPr="0085113B" w:rsidRDefault="008550C2" w:rsidP="00916733">
      <w:pPr>
        <w:pStyle w:val="BoilerplateBold"/>
        <w:rPr>
          <w:b w:val="0"/>
          <w:bCs/>
          <w:color w:val="808080" w:themeColor="accent6" w:themeShade="80"/>
        </w:rPr>
      </w:pPr>
    </w:p>
    <w:bookmarkEnd w:id="2"/>
    <w:p w14:paraId="66460679" w14:textId="77777777" w:rsidR="008550C2" w:rsidRDefault="008550C2" w:rsidP="008051E0">
      <w:pPr>
        <w:pStyle w:val="BoilerplateBold"/>
        <w:jc w:val="both"/>
      </w:pPr>
    </w:p>
    <w:p w14:paraId="4A8CE832" w14:textId="6C4E1A7E" w:rsidR="008E74CD" w:rsidRPr="001543FD" w:rsidRDefault="008E74CD" w:rsidP="008051E0">
      <w:pPr>
        <w:pStyle w:val="BoilerplateBold"/>
        <w:jc w:val="both"/>
      </w:pPr>
      <w:r w:rsidRPr="001543FD">
        <w:t>Über GEA</w:t>
      </w:r>
    </w:p>
    <w:bookmarkEnd w:id="0"/>
    <w:p w14:paraId="1AB4B4D6" w14:textId="77777777" w:rsidR="008E74CD" w:rsidRDefault="008E74CD" w:rsidP="008051E0">
      <w:pPr>
        <w:pStyle w:val="Boilerplate"/>
        <w:jc w:val="both"/>
      </w:pPr>
      <w:r w:rsidRPr="00BE541E">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BE541E">
        <w:t>for</w:t>
      </w:r>
      <w:proofErr w:type="spellEnd"/>
      <w:r w:rsidRPr="00BE541E">
        <w:t xml:space="preserve"> a </w:t>
      </w:r>
      <w:proofErr w:type="spellStart"/>
      <w:r w:rsidRPr="00BE541E">
        <w:t>better</w:t>
      </w:r>
      <w:proofErr w:type="spellEnd"/>
      <w:r w:rsidRPr="00BE541E">
        <w:t xml:space="preserve"> </w:t>
      </w:r>
      <w:proofErr w:type="spellStart"/>
      <w:r w:rsidRPr="00BE541E">
        <w:t>world</w:t>
      </w:r>
      <w:proofErr w:type="spellEnd"/>
      <w:r w:rsidRPr="00BE541E">
        <w:t xml:space="preserve">“. </w:t>
      </w:r>
    </w:p>
    <w:p w14:paraId="218A3416" w14:textId="77777777" w:rsidR="008E74CD" w:rsidRPr="00BE541E" w:rsidRDefault="008E74CD" w:rsidP="008051E0">
      <w:pPr>
        <w:pStyle w:val="Boilerplate"/>
        <w:jc w:val="both"/>
      </w:pPr>
    </w:p>
    <w:p w14:paraId="4DFCE843" w14:textId="77777777" w:rsidR="008E74CD" w:rsidRPr="00BE541E" w:rsidRDefault="008E74CD" w:rsidP="008051E0">
      <w:pPr>
        <w:pStyle w:val="Boilerplate"/>
        <w:jc w:val="both"/>
      </w:pPr>
      <w:r w:rsidRPr="00BE541E">
        <w:t xml:space="preserve">GEA ist im deutschen MDAX und im europäischen STOXX® Europe 600 Index notiert und ist darüber hinaus Bestandteil der führenden Nachhaltigkeitsindizes DAX 50 ESG, MSCI Global </w:t>
      </w:r>
      <w:proofErr w:type="spellStart"/>
      <w:r w:rsidRPr="00BE541E">
        <w:t>Sustainability</w:t>
      </w:r>
      <w:proofErr w:type="spellEnd"/>
      <w:r w:rsidRPr="00BE541E">
        <w:t xml:space="preserve"> sowie Dow Jones Best-in-Class World und Best-in-Class Europe. </w:t>
      </w:r>
    </w:p>
    <w:p w14:paraId="7A673BFC" w14:textId="77777777" w:rsidR="008E74CD" w:rsidRDefault="008E74CD" w:rsidP="008051E0">
      <w:pPr>
        <w:pStyle w:val="Boilerplate"/>
        <w:jc w:val="both"/>
      </w:pPr>
    </w:p>
    <w:p w14:paraId="65753718" w14:textId="77777777" w:rsidR="008E74CD" w:rsidRPr="001D5CF2" w:rsidRDefault="008E74CD" w:rsidP="008051E0">
      <w:pPr>
        <w:pStyle w:val="Boilerplate"/>
        <w:jc w:val="both"/>
      </w:pPr>
      <w:r w:rsidRPr="001D5CF2">
        <w:t xml:space="preserve">Weitere Informationen finden Sie im Internet unter </w:t>
      </w:r>
      <w:r w:rsidRPr="001D5CF2">
        <w:rPr>
          <w:b/>
          <w:color w:val="0303B8" w:themeColor="text1"/>
        </w:rPr>
        <w:t>gea.com</w:t>
      </w:r>
      <w:r w:rsidRPr="001D5CF2">
        <w:t>.</w:t>
      </w:r>
    </w:p>
    <w:p w14:paraId="5CCF79FF" w14:textId="77777777" w:rsidR="008E74CD" w:rsidRPr="001D5CF2" w:rsidRDefault="008E74CD" w:rsidP="008051E0">
      <w:pPr>
        <w:pStyle w:val="Boilerplate"/>
        <w:jc w:val="both"/>
      </w:pPr>
      <w:r w:rsidRPr="001D5CF2">
        <w:t xml:space="preserve">Sollten Sie keine weiteren Mitteilungen der GEA erhalten wollen, senden Sie bitte eine E-Mail an </w:t>
      </w:r>
      <w:r w:rsidRPr="001D5CF2">
        <w:rPr>
          <w:b/>
          <w:color w:val="0303B8" w:themeColor="text1"/>
        </w:rPr>
        <w:t>pr@gea.com</w:t>
      </w:r>
      <w:r w:rsidRPr="001D5CF2">
        <w:t>.</w:t>
      </w:r>
    </w:p>
    <w:p w14:paraId="1E880328" w14:textId="77777777" w:rsidR="008E74CD" w:rsidRDefault="008E74CD" w:rsidP="008051E0">
      <w:pPr>
        <w:pStyle w:val="BoilerplateBold"/>
        <w:jc w:val="both"/>
      </w:pPr>
    </w:p>
    <w:p w14:paraId="61342E53" w14:textId="77777777" w:rsidR="005F1925" w:rsidRPr="00D93C02" w:rsidRDefault="005F1925" w:rsidP="008051E0">
      <w:pPr>
        <w:spacing w:line="360" w:lineRule="auto"/>
        <w:jc w:val="both"/>
        <w:rPr>
          <w:rFonts w:cs="Arial"/>
          <w:color w:val="auto"/>
          <w:sz w:val="24"/>
        </w:rPr>
      </w:pPr>
    </w:p>
    <w:p w14:paraId="3F2D2656" w14:textId="77777777" w:rsidR="005F1925" w:rsidRPr="005E1EF6" w:rsidRDefault="005F1925" w:rsidP="008051E0">
      <w:pPr>
        <w:pBdr>
          <w:top w:val="single" w:sz="4" w:space="1" w:color="0303B8" w:themeColor="text1"/>
        </w:pBdr>
        <w:jc w:val="both"/>
        <w:rPr>
          <w:rStyle w:val="Untertitel1Subline"/>
        </w:rPr>
      </w:pPr>
    </w:p>
    <w:p w14:paraId="42248E4E" w14:textId="77777777" w:rsidR="005F1925" w:rsidRDefault="005F1925" w:rsidP="008051E0">
      <w:pPr>
        <w:pBdr>
          <w:top w:val="single" w:sz="4" w:space="1" w:color="0303B8" w:themeColor="text1"/>
        </w:pBdr>
        <w:jc w:val="both"/>
        <w:rPr>
          <w:rStyle w:val="Untertitel1Subline"/>
        </w:rPr>
      </w:pPr>
      <w:r>
        <w:rPr>
          <w:rStyle w:val="Untertitel1Subline"/>
        </w:rPr>
        <w:t xml:space="preserve">HINWEISE AN DIE REDAKTION </w:t>
      </w:r>
    </w:p>
    <w:p w14:paraId="0F7410BE" w14:textId="77777777" w:rsidR="005F1925" w:rsidRPr="00BB5237" w:rsidRDefault="005F1925" w:rsidP="008051E0">
      <w:pPr>
        <w:autoSpaceDE w:val="0"/>
        <w:autoSpaceDN w:val="0"/>
        <w:ind w:right="-1"/>
        <w:jc w:val="both"/>
      </w:pPr>
    </w:p>
    <w:p w14:paraId="72B30AA8" w14:textId="77777777" w:rsidR="005F1925" w:rsidRDefault="005F1925" w:rsidP="008051E0">
      <w:pPr>
        <w:pStyle w:val="Bullets"/>
        <w:spacing w:line="276" w:lineRule="auto"/>
        <w:jc w:val="both"/>
      </w:pPr>
      <w:r>
        <w:t>Weitere </w:t>
      </w:r>
      <w:hyperlink r:id="rId13" w:history="1">
        <w:r w:rsidRPr="00EC0694">
          <w:rPr>
            <w:rStyle w:val="Hyperlink"/>
            <w:bCs w:val="0"/>
          </w:rPr>
          <w:t>Informationen</w:t>
        </w:r>
        <w:r w:rsidRPr="00EC0694">
          <w:rPr>
            <w:rStyle w:val="Hyperlink"/>
          </w:rPr>
          <w:t> </w:t>
        </w:r>
      </w:hyperlink>
      <w:r>
        <w:t>zu GEA</w:t>
      </w:r>
    </w:p>
    <w:p w14:paraId="59ACD3BA" w14:textId="77777777" w:rsidR="005F1925" w:rsidRDefault="005F1925" w:rsidP="008051E0">
      <w:pPr>
        <w:pStyle w:val="Bullets"/>
        <w:spacing w:line="276" w:lineRule="auto"/>
        <w:jc w:val="both"/>
      </w:pPr>
      <w:r>
        <w:t xml:space="preserve">Zur GEA </w:t>
      </w:r>
      <w:hyperlink r:id="rId14" w:history="1">
        <w:r w:rsidRPr="00EC0694">
          <w:rPr>
            <w:rStyle w:val="Hyperlink"/>
            <w:bCs w:val="0"/>
          </w:rPr>
          <w:t>Presseseite</w:t>
        </w:r>
      </w:hyperlink>
    </w:p>
    <w:p w14:paraId="56437AC8" w14:textId="77777777" w:rsidR="005F1925" w:rsidRPr="005E1EF6" w:rsidRDefault="005F1925" w:rsidP="008051E0">
      <w:pPr>
        <w:pStyle w:val="Bullets"/>
        <w:spacing w:line="276" w:lineRule="auto"/>
        <w:jc w:val="both"/>
        <w:rPr>
          <w:rStyle w:val="Hyperlink"/>
          <w:b w:val="0"/>
          <w:color w:val="000000" w:themeColor="accent1"/>
        </w:rPr>
      </w:pPr>
      <w:r>
        <w:t>Zur GEA </w:t>
      </w:r>
      <w:hyperlink r:id="rId15" w:history="1">
        <w:r>
          <w:rPr>
            <w:rStyle w:val="Hyperlink"/>
            <w:bCs w:val="0"/>
          </w:rPr>
          <w:t>Mediathek</w:t>
        </w:r>
      </w:hyperlink>
    </w:p>
    <w:p w14:paraId="75CA404A" w14:textId="77777777" w:rsidR="005F1925" w:rsidRDefault="005F1925" w:rsidP="008051E0">
      <w:pPr>
        <w:pStyle w:val="Bullets"/>
        <w:spacing w:line="276" w:lineRule="auto"/>
        <w:jc w:val="both"/>
      </w:pPr>
      <w:r>
        <w:t xml:space="preserve">Hintergrundinformationen zu aktuellen Themen finden Sie unter </w:t>
      </w:r>
      <w:hyperlink r:id="rId16" w:history="1">
        <w:r w:rsidRPr="00EC0694">
          <w:rPr>
            <w:rStyle w:val="Hyperlink"/>
            <w:bCs w:val="0"/>
          </w:rPr>
          <w:t>Features</w:t>
        </w:r>
      </w:hyperlink>
    </w:p>
    <w:p w14:paraId="6B115DD4" w14:textId="77777777" w:rsidR="005F1925" w:rsidRDefault="005F1925" w:rsidP="008051E0">
      <w:pPr>
        <w:pStyle w:val="Bullets"/>
        <w:jc w:val="both"/>
      </w:pPr>
      <w:r>
        <w:t xml:space="preserve">Folgen Sie GEA auf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8051E0">
      <w:pPr>
        <w:pBdr>
          <w:bottom w:val="single" w:sz="4" w:space="1" w:color="0303B8" w:themeColor="text1"/>
        </w:pBdr>
        <w:spacing w:line="240" w:lineRule="auto"/>
        <w:jc w:val="both"/>
        <w:rPr>
          <w:rStyle w:val="Untertitel1Subline"/>
          <w:rFonts w:cs="Arial"/>
          <w:bCs/>
          <w:szCs w:val="18"/>
        </w:rPr>
      </w:pPr>
    </w:p>
    <w:p w14:paraId="5FEB4540" w14:textId="77777777" w:rsidR="005F1925" w:rsidRDefault="005F1925" w:rsidP="008051E0">
      <w:pPr>
        <w:pStyle w:val="BoilerplateBold"/>
        <w:jc w:val="both"/>
      </w:pPr>
    </w:p>
    <w:p w14:paraId="62EDCF00" w14:textId="77777777" w:rsidR="008E74CD" w:rsidRPr="00B35411" w:rsidRDefault="008E74CD" w:rsidP="008051E0">
      <w:pPr>
        <w:pStyle w:val="Boilerplate"/>
        <w:jc w:val="both"/>
      </w:pPr>
    </w:p>
    <w:p w14:paraId="77FE190F" w14:textId="27975A70" w:rsidR="008E74CD" w:rsidRPr="008E74CD" w:rsidRDefault="008E74CD" w:rsidP="008051E0">
      <w:pPr>
        <w:spacing w:line="360" w:lineRule="auto"/>
        <w:jc w:val="both"/>
        <w:rPr>
          <w:rFonts w:cs="Arial"/>
          <w:b/>
          <w:bCs/>
          <w:color w:val="0303B8" w:themeColor="text1"/>
          <w:sz w:val="24"/>
        </w:rPr>
      </w:pPr>
      <w:r w:rsidRPr="008E74CD">
        <w:rPr>
          <w:rFonts w:cs="Arial"/>
          <w:b/>
          <w:bCs/>
          <w:color w:val="0303B8" w:themeColor="text1"/>
          <w:sz w:val="24"/>
        </w:rPr>
        <w:t>Für Medienanfragen wenden Sie sich bitte an:</w:t>
      </w:r>
    </w:p>
    <w:p w14:paraId="2642FBF9" w14:textId="77777777" w:rsidR="008E74CD" w:rsidRPr="008E74CD" w:rsidRDefault="008E74CD" w:rsidP="008051E0">
      <w:pPr>
        <w:spacing w:line="360" w:lineRule="auto"/>
        <w:jc w:val="both"/>
        <w:rPr>
          <w:rFonts w:cs="Arial"/>
          <w:sz w:val="24"/>
        </w:rPr>
      </w:pPr>
    </w:p>
    <w:p w14:paraId="4F95D7D9" w14:textId="77777777" w:rsidR="008E74CD" w:rsidRPr="008D6909" w:rsidRDefault="008E74CD" w:rsidP="008051E0">
      <w:pPr>
        <w:pStyle w:val="BoilerplateBold"/>
        <w:jc w:val="both"/>
        <w:rPr>
          <w:lang w:val="es-ES"/>
        </w:rPr>
      </w:pPr>
      <w:r w:rsidRPr="008D6909">
        <w:rPr>
          <w:lang w:val="es-ES"/>
        </w:rPr>
        <w:t>Media Relations GEA</w:t>
      </w:r>
    </w:p>
    <w:p w14:paraId="42868C1B" w14:textId="77777777" w:rsidR="008E74CD" w:rsidRPr="008D6909" w:rsidRDefault="008E74CD" w:rsidP="008051E0">
      <w:pPr>
        <w:jc w:val="both"/>
        <w:rPr>
          <w:color w:val="808080" w:themeColor="background1" w:themeShade="80"/>
          <w:sz w:val="18"/>
          <w:szCs w:val="18"/>
          <w:lang w:val="es-ES"/>
        </w:rPr>
      </w:pPr>
      <w:bookmarkStart w:id="3" w:name="_Hlk111819806"/>
      <w:r w:rsidRPr="008D6909">
        <w:rPr>
          <w:color w:val="808080" w:themeColor="background1" w:themeShade="80"/>
          <w:sz w:val="18"/>
          <w:szCs w:val="18"/>
          <w:lang w:val="es-ES"/>
        </w:rPr>
        <w:t>Dr. Michael Golek</w:t>
      </w:r>
    </w:p>
    <w:bookmarkEnd w:id="3"/>
    <w:p w14:paraId="3EB9AD58" w14:textId="77777777" w:rsidR="008E74CD" w:rsidRDefault="008E74CD" w:rsidP="008051E0">
      <w:pPr>
        <w:jc w:val="both"/>
        <w:rPr>
          <w:color w:val="808080" w:themeColor="background1" w:themeShade="80"/>
          <w:sz w:val="18"/>
          <w:szCs w:val="18"/>
        </w:rPr>
      </w:pPr>
      <w:r w:rsidRPr="000C3A49">
        <w:rPr>
          <w:color w:val="808080" w:themeColor="background1" w:themeShade="80"/>
          <w:sz w:val="18"/>
          <w:szCs w:val="18"/>
        </w:rPr>
        <w:t>Peter-Müller-Str. 12, 40468 Düsseldorf</w:t>
      </w:r>
    </w:p>
    <w:p w14:paraId="743BD205" w14:textId="77777777" w:rsidR="008E74CD" w:rsidRDefault="008E74CD" w:rsidP="008051E0">
      <w:pPr>
        <w:jc w:val="both"/>
        <w:rPr>
          <w:color w:val="808080" w:themeColor="background1" w:themeShade="80"/>
          <w:sz w:val="18"/>
          <w:szCs w:val="18"/>
        </w:rPr>
      </w:pPr>
      <w:bookmarkStart w:id="4" w:name="_Hlk111819835"/>
      <w:r w:rsidRPr="00CC72B8">
        <w:rPr>
          <w:color w:val="808080" w:themeColor="background1" w:themeShade="80"/>
          <w:sz w:val="18"/>
          <w:szCs w:val="18"/>
        </w:rPr>
        <w:t>Telefon +49 211 91361505</w:t>
      </w:r>
    </w:p>
    <w:bookmarkEnd w:id="4"/>
    <w:p w14:paraId="35F50DD7" w14:textId="77777777" w:rsidR="008E74CD" w:rsidRDefault="008E74CD" w:rsidP="008051E0">
      <w:pPr>
        <w:jc w:val="both"/>
        <w:rPr>
          <w:color w:val="808080" w:themeColor="background1" w:themeShade="80"/>
          <w:sz w:val="18"/>
          <w:szCs w:val="18"/>
        </w:rPr>
      </w:pPr>
      <w:r w:rsidRPr="00CC72B8">
        <w:rPr>
          <w:color w:val="808080" w:themeColor="background1" w:themeShade="80"/>
          <w:sz w:val="18"/>
          <w:szCs w:val="18"/>
        </w:rPr>
        <w:t>Tel. +491736205746</w:t>
      </w:r>
    </w:p>
    <w:p w14:paraId="7BDC9D2B" w14:textId="4D057B47" w:rsidR="00DF019E" w:rsidRDefault="008E74CD" w:rsidP="008051E0">
      <w:pPr>
        <w:pStyle w:val="BoilerplateBold"/>
        <w:jc w:val="both"/>
        <w:rPr>
          <w:rFonts w:cs="Arial"/>
          <w:b w:val="0"/>
          <w:bCs/>
          <w:sz w:val="16"/>
          <w:szCs w:val="16"/>
        </w:rPr>
      </w:pPr>
      <w:r w:rsidRPr="00CC72B8">
        <w:rPr>
          <w:color w:val="808080" w:themeColor="background1" w:themeShade="80"/>
        </w:rPr>
        <w:t>michael.golek@gea.com</w:t>
      </w:r>
    </w:p>
    <w:sectPr w:rsidR="00DF019E" w:rsidSect="000B6D94">
      <w:headerReference w:type="default" r:id="rId21"/>
      <w:footerReference w:type="even" r:id="rId22"/>
      <w:footerReference w:type="default" r:id="rId23"/>
      <w:headerReference w:type="first" r:id="rId24"/>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401B" w14:textId="77777777" w:rsidR="00D0079E" w:rsidRDefault="00D0079E" w:rsidP="00E668F9">
      <w:r>
        <w:separator/>
      </w:r>
    </w:p>
  </w:endnote>
  <w:endnote w:type="continuationSeparator" w:id="0">
    <w:p w14:paraId="22248043" w14:textId="77777777" w:rsidR="00D0079E" w:rsidRDefault="00D0079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90B4" w14:textId="77777777" w:rsidR="00D0079E" w:rsidRDefault="00D0079E" w:rsidP="00E668F9">
      <w:r>
        <w:separator/>
      </w:r>
    </w:p>
  </w:footnote>
  <w:footnote w:type="continuationSeparator" w:id="0">
    <w:p w14:paraId="35505C2D" w14:textId="77777777" w:rsidR="00D0079E" w:rsidRDefault="00D0079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61312"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66EF93"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40E44"/>
    <w:rsid w:val="00041128"/>
    <w:rsid w:val="0004152B"/>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11E"/>
    <w:rsid w:val="00060DC5"/>
    <w:rsid w:val="00062674"/>
    <w:rsid w:val="00064646"/>
    <w:rsid w:val="0006541F"/>
    <w:rsid w:val="00065587"/>
    <w:rsid w:val="00066A21"/>
    <w:rsid w:val="00067EA7"/>
    <w:rsid w:val="0007053C"/>
    <w:rsid w:val="00071752"/>
    <w:rsid w:val="000729AA"/>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5043"/>
    <w:rsid w:val="000A7768"/>
    <w:rsid w:val="000B1839"/>
    <w:rsid w:val="000B2B2F"/>
    <w:rsid w:val="000B2CA2"/>
    <w:rsid w:val="000B379D"/>
    <w:rsid w:val="000B380B"/>
    <w:rsid w:val="000B3F5E"/>
    <w:rsid w:val="000B4599"/>
    <w:rsid w:val="000B4996"/>
    <w:rsid w:val="000B5BE5"/>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70CC"/>
    <w:rsid w:val="000D7155"/>
    <w:rsid w:val="000E0046"/>
    <w:rsid w:val="000E00D2"/>
    <w:rsid w:val="000E03D1"/>
    <w:rsid w:val="000E2047"/>
    <w:rsid w:val="000E2B95"/>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C7C"/>
    <w:rsid w:val="00120F2C"/>
    <w:rsid w:val="00121165"/>
    <w:rsid w:val="00121507"/>
    <w:rsid w:val="00121545"/>
    <w:rsid w:val="001215AD"/>
    <w:rsid w:val="00121A27"/>
    <w:rsid w:val="001221AD"/>
    <w:rsid w:val="0012232D"/>
    <w:rsid w:val="001307AA"/>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6E00"/>
    <w:rsid w:val="001773A1"/>
    <w:rsid w:val="001779B6"/>
    <w:rsid w:val="001779FF"/>
    <w:rsid w:val="0018002E"/>
    <w:rsid w:val="00180B7A"/>
    <w:rsid w:val="00180C75"/>
    <w:rsid w:val="00181889"/>
    <w:rsid w:val="001820BF"/>
    <w:rsid w:val="001853AD"/>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5824"/>
    <w:rsid w:val="00225C3D"/>
    <w:rsid w:val="0022628E"/>
    <w:rsid w:val="002268A8"/>
    <w:rsid w:val="00226A36"/>
    <w:rsid w:val="00226F07"/>
    <w:rsid w:val="002275D0"/>
    <w:rsid w:val="00227DAE"/>
    <w:rsid w:val="00231A75"/>
    <w:rsid w:val="002320DF"/>
    <w:rsid w:val="00233A65"/>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4A8C"/>
    <w:rsid w:val="002771B2"/>
    <w:rsid w:val="00285B48"/>
    <w:rsid w:val="00287573"/>
    <w:rsid w:val="00290CEE"/>
    <w:rsid w:val="00293587"/>
    <w:rsid w:val="00293846"/>
    <w:rsid w:val="00293E2D"/>
    <w:rsid w:val="00294BF1"/>
    <w:rsid w:val="00295C3F"/>
    <w:rsid w:val="00297705"/>
    <w:rsid w:val="00297A2A"/>
    <w:rsid w:val="002A063A"/>
    <w:rsid w:val="002A29AA"/>
    <w:rsid w:val="002A2DF7"/>
    <w:rsid w:val="002A2F82"/>
    <w:rsid w:val="002B0A7D"/>
    <w:rsid w:val="002B2472"/>
    <w:rsid w:val="002B5DE3"/>
    <w:rsid w:val="002B7761"/>
    <w:rsid w:val="002C08B0"/>
    <w:rsid w:val="002C0A84"/>
    <w:rsid w:val="002C0AF5"/>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4EF"/>
    <w:rsid w:val="002E2A4C"/>
    <w:rsid w:val="002E602D"/>
    <w:rsid w:val="002E6E4A"/>
    <w:rsid w:val="002F089E"/>
    <w:rsid w:val="002F0BB5"/>
    <w:rsid w:val="002F0FE2"/>
    <w:rsid w:val="002F170B"/>
    <w:rsid w:val="002F1DCA"/>
    <w:rsid w:val="002F38C6"/>
    <w:rsid w:val="002F3E8F"/>
    <w:rsid w:val="002F47C4"/>
    <w:rsid w:val="002F4BBA"/>
    <w:rsid w:val="002F4DBB"/>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5F44"/>
    <w:rsid w:val="0034611A"/>
    <w:rsid w:val="003470B7"/>
    <w:rsid w:val="00347156"/>
    <w:rsid w:val="00350CD7"/>
    <w:rsid w:val="003525D3"/>
    <w:rsid w:val="003527E5"/>
    <w:rsid w:val="00355182"/>
    <w:rsid w:val="003567D8"/>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3804"/>
    <w:rsid w:val="003A632F"/>
    <w:rsid w:val="003A6E8C"/>
    <w:rsid w:val="003A70BC"/>
    <w:rsid w:val="003A72FE"/>
    <w:rsid w:val="003B3637"/>
    <w:rsid w:val="003B3F57"/>
    <w:rsid w:val="003B4362"/>
    <w:rsid w:val="003B4F71"/>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A97"/>
    <w:rsid w:val="00436F3B"/>
    <w:rsid w:val="0044056F"/>
    <w:rsid w:val="00440672"/>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4FB3"/>
    <w:rsid w:val="0048657D"/>
    <w:rsid w:val="004867F0"/>
    <w:rsid w:val="004868B9"/>
    <w:rsid w:val="00492CB1"/>
    <w:rsid w:val="00494726"/>
    <w:rsid w:val="0049548B"/>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65D6"/>
    <w:rsid w:val="004B686F"/>
    <w:rsid w:val="004B74C7"/>
    <w:rsid w:val="004B750D"/>
    <w:rsid w:val="004C0DC3"/>
    <w:rsid w:val="004C186A"/>
    <w:rsid w:val="004C1EAA"/>
    <w:rsid w:val="004C4488"/>
    <w:rsid w:val="004C458D"/>
    <w:rsid w:val="004C56A4"/>
    <w:rsid w:val="004C616C"/>
    <w:rsid w:val="004C7A66"/>
    <w:rsid w:val="004D0C21"/>
    <w:rsid w:val="004D0E87"/>
    <w:rsid w:val="004D280B"/>
    <w:rsid w:val="004D2C2B"/>
    <w:rsid w:val="004D3B30"/>
    <w:rsid w:val="004D4E71"/>
    <w:rsid w:val="004D51F8"/>
    <w:rsid w:val="004D5E20"/>
    <w:rsid w:val="004D71A9"/>
    <w:rsid w:val="004D7617"/>
    <w:rsid w:val="004E0C5B"/>
    <w:rsid w:val="004E12F5"/>
    <w:rsid w:val="004E1C25"/>
    <w:rsid w:val="004E2791"/>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53D2"/>
    <w:rsid w:val="005665CB"/>
    <w:rsid w:val="0057014D"/>
    <w:rsid w:val="00570600"/>
    <w:rsid w:val="00570FDF"/>
    <w:rsid w:val="00571059"/>
    <w:rsid w:val="005713D7"/>
    <w:rsid w:val="00571F8F"/>
    <w:rsid w:val="00572F34"/>
    <w:rsid w:val="0057370B"/>
    <w:rsid w:val="005773F1"/>
    <w:rsid w:val="0058262D"/>
    <w:rsid w:val="0058343C"/>
    <w:rsid w:val="00590301"/>
    <w:rsid w:val="005906C8"/>
    <w:rsid w:val="005941B3"/>
    <w:rsid w:val="00594C07"/>
    <w:rsid w:val="005953C8"/>
    <w:rsid w:val="00595BE4"/>
    <w:rsid w:val="005973E1"/>
    <w:rsid w:val="005977C0"/>
    <w:rsid w:val="005A1621"/>
    <w:rsid w:val="005A1A58"/>
    <w:rsid w:val="005A3E14"/>
    <w:rsid w:val="005A4774"/>
    <w:rsid w:val="005A66E9"/>
    <w:rsid w:val="005A6889"/>
    <w:rsid w:val="005B0203"/>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829"/>
    <w:rsid w:val="00602939"/>
    <w:rsid w:val="00602CAB"/>
    <w:rsid w:val="00603693"/>
    <w:rsid w:val="006042AC"/>
    <w:rsid w:val="00604314"/>
    <w:rsid w:val="00606519"/>
    <w:rsid w:val="00606750"/>
    <w:rsid w:val="00606AE5"/>
    <w:rsid w:val="00607DF2"/>
    <w:rsid w:val="0061035B"/>
    <w:rsid w:val="0061475E"/>
    <w:rsid w:val="00615063"/>
    <w:rsid w:val="00615515"/>
    <w:rsid w:val="006164E1"/>
    <w:rsid w:val="006173ED"/>
    <w:rsid w:val="00617B2F"/>
    <w:rsid w:val="00617C0E"/>
    <w:rsid w:val="00620818"/>
    <w:rsid w:val="006208E0"/>
    <w:rsid w:val="006225F0"/>
    <w:rsid w:val="0062410F"/>
    <w:rsid w:val="006251E8"/>
    <w:rsid w:val="006260A0"/>
    <w:rsid w:val="006307C0"/>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92BCD"/>
    <w:rsid w:val="00694027"/>
    <w:rsid w:val="00694A17"/>
    <w:rsid w:val="0069777E"/>
    <w:rsid w:val="006A12A8"/>
    <w:rsid w:val="006A2710"/>
    <w:rsid w:val="006A2953"/>
    <w:rsid w:val="006A4C2F"/>
    <w:rsid w:val="006B0A33"/>
    <w:rsid w:val="006B0B15"/>
    <w:rsid w:val="006B12F4"/>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309E"/>
    <w:rsid w:val="006E3D2C"/>
    <w:rsid w:val="006E510E"/>
    <w:rsid w:val="006E6ED8"/>
    <w:rsid w:val="006E78D6"/>
    <w:rsid w:val="006F1099"/>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2089E"/>
    <w:rsid w:val="007221AD"/>
    <w:rsid w:val="007236D5"/>
    <w:rsid w:val="0072429C"/>
    <w:rsid w:val="007243D3"/>
    <w:rsid w:val="007249C8"/>
    <w:rsid w:val="00725B8E"/>
    <w:rsid w:val="00726F77"/>
    <w:rsid w:val="0072749E"/>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70"/>
    <w:rsid w:val="007465B6"/>
    <w:rsid w:val="00747021"/>
    <w:rsid w:val="00747E68"/>
    <w:rsid w:val="00750047"/>
    <w:rsid w:val="00750D64"/>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1197"/>
    <w:rsid w:val="007C1A6F"/>
    <w:rsid w:val="007C23B4"/>
    <w:rsid w:val="007C286B"/>
    <w:rsid w:val="007C3AA2"/>
    <w:rsid w:val="007C4014"/>
    <w:rsid w:val="007C538D"/>
    <w:rsid w:val="007C53E8"/>
    <w:rsid w:val="007C6930"/>
    <w:rsid w:val="007C7534"/>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801454"/>
    <w:rsid w:val="008025B7"/>
    <w:rsid w:val="008034B8"/>
    <w:rsid w:val="0080441D"/>
    <w:rsid w:val="008051E0"/>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6E4C"/>
    <w:rsid w:val="0083717D"/>
    <w:rsid w:val="00841FFB"/>
    <w:rsid w:val="00844141"/>
    <w:rsid w:val="0084474E"/>
    <w:rsid w:val="008451DB"/>
    <w:rsid w:val="00846EAC"/>
    <w:rsid w:val="0085113B"/>
    <w:rsid w:val="008533DB"/>
    <w:rsid w:val="008550C2"/>
    <w:rsid w:val="00856492"/>
    <w:rsid w:val="00856A01"/>
    <w:rsid w:val="0086049B"/>
    <w:rsid w:val="008604BE"/>
    <w:rsid w:val="008614A5"/>
    <w:rsid w:val="008639EF"/>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780F"/>
    <w:rsid w:val="0088785C"/>
    <w:rsid w:val="00890380"/>
    <w:rsid w:val="00892186"/>
    <w:rsid w:val="008927FB"/>
    <w:rsid w:val="00893444"/>
    <w:rsid w:val="00893E47"/>
    <w:rsid w:val="00894A7A"/>
    <w:rsid w:val="008951FF"/>
    <w:rsid w:val="008962D5"/>
    <w:rsid w:val="00896E73"/>
    <w:rsid w:val="008A3DD9"/>
    <w:rsid w:val="008A45BA"/>
    <w:rsid w:val="008A5072"/>
    <w:rsid w:val="008A73E0"/>
    <w:rsid w:val="008B23EA"/>
    <w:rsid w:val="008B252C"/>
    <w:rsid w:val="008B3A94"/>
    <w:rsid w:val="008B63F9"/>
    <w:rsid w:val="008B6B23"/>
    <w:rsid w:val="008B78E4"/>
    <w:rsid w:val="008B7B33"/>
    <w:rsid w:val="008C0D3C"/>
    <w:rsid w:val="008C1B80"/>
    <w:rsid w:val="008C3A7F"/>
    <w:rsid w:val="008C43DF"/>
    <w:rsid w:val="008C4DEA"/>
    <w:rsid w:val="008C54B4"/>
    <w:rsid w:val="008C6D4E"/>
    <w:rsid w:val="008D0D31"/>
    <w:rsid w:val="008D3893"/>
    <w:rsid w:val="008D398D"/>
    <w:rsid w:val="008D6909"/>
    <w:rsid w:val="008D7374"/>
    <w:rsid w:val="008E010D"/>
    <w:rsid w:val="008E077A"/>
    <w:rsid w:val="008E07CD"/>
    <w:rsid w:val="008E0ADF"/>
    <w:rsid w:val="008E2067"/>
    <w:rsid w:val="008E30E1"/>
    <w:rsid w:val="008E32FB"/>
    <w:rsid w:val="008E412B"/>
    <w:rsid w:val="008E6E2E"/>
    <w:rsid w:val="008E6EC7"/>
    <w:rsid w:val="008E73AD"/>
    <w:rsid w:val="008E74CD"/>
    <w:rsid w:val="008E79E9"/>
    <w:rsid w:val="008E7E88"/>
    <w:rsid w:val="008F030E"/>
    <w:rsid w:val="008F0921"/>
    <w:rsid w:val="008F278C"/>
    <w:rsid w:val="008F3A51"/>
    <w:rsid w:val="008F4B61"/>
    <w:rsid w:val="008F579A"/>
    <w:rsid w:val="008F5F15"/>
    <w:rsid w:val="008F6B00"/>
    <w:rsid w:val="00900EC4"/>
    <w:rsid w:val="00902075"/>
    <w:rsid w:val="0090233F"/>
    <w:rsid w:val="009042C5"/>
    <w:rsid w:val="00904F5F"/>
    <w:rsid w:val="009051E4"/>
    <w:rsid w:val="00906D58"/>
    <w:rsid w:val="00906ED6"/>
    <w:rsid w:val="00907568"/>
    <w:rsid w:val="00907AAC"/>
    <w:rsid w:val="00907AF7"/>
    <w:rsid w:val="00907B07"/>
    <w:rsid w:val="0091335A"/>
    <w:rsid w:val="00913A3C"/>
    <w:rsid w:val="0091531B"/>
    <w:rsid w:val="00916020"/>
    <w:rsid w:val="00916733"/>
    <w:rsid w:val="00916A39"/>
    <w:rsid w:val="00920379"/>
    <w:rsid w:val="009235F4"/>
    <w:rsid w:val="009243A0"/>
    <w:rsid w:val="009252AA"/>
    <w:rsid w:val="00925A7C"/>
    <w:rsid w:val="00925D0F"/>
    <w:rsid w:val="00927455"/>
    <w:rsid w:val="00930702"/>
    <w:rsid w:val="0093170E"/>
    <w:rsid w:val="00933357"/>
    <w:rsid w:val="00933598"/>
    <w:rsid w:val="00934906"/>
    <w:rsid w:val="00937B21"/>
    <w:rsid w:val="009405CD"/>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351D"/>
    <w:rsid w:val="00963C1B"/>
    <w:rsid w:val="0096450E"/>
    <w:rsid w:val="00964AAB"/>
    <w:rsid w:val="0096526E"/>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617"/>
    <w:rsid w:val="00992872"/>
    <w:rsid w:val="0099427C"/>
    <w:rsid w:val="009A155F"/>
    <w:rsid w:val="009A1AD8"/>
    <w:rsid w:val="009A228F"/>
    <w:rsid w:val="009A2524"/>
    <w:rsid w:val="009A5E0C"/>
    <w:rsid w:val="009B044E"/>
    <w:rsid w:val="009B2C3F"/>
    <w:rsid w:val="009B35E4"/>
    <w:rsid w:val="009B4255"/>
    <w:rsid w:val="009B5A2C"/>
    <w:rsid w:val="009B5D63"/>
    <w:rsid w:val="009B606E"/>
    <w:rsid w:val="009B69E3"/>
    <w:rsid w:val="009C0B8E"/>
    <w:rsid w:val="009C0C69"/>
    <w:rsid w:val="009C0E64"/>
    <w:rsid w:val="009C158E"/>
    <w:rsid w:val="009C205A"/>
    <w:rsid w:val="009C22FB"/>
    <w:rsid w:val="009C59ED"/>
    <w:rsid w:val="009C60E9"/>
    <w:rsid w:val="009C6919"/>
    <w:rsid w:val="009D072F"/>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9F6D8F"/>
    <w:rsid w:val="00A01666"/>
    <w:rsid w:val="00A01CA7"/>
    <w:rsid w:val="00A02F29"/>
    <w:rsid w:val="00A04FCB"/>
    <w:rsid w:val="00A054F8"/>
    <w:rsid w:val="00A05C6A"/>
    <w:rsid w:val="00A05F03"/>
    <w:rsid w:val="00A06460"/>
    <w:rsid w:val="00A0659A"/>
    <w:rsid w:val="00A075D7"/>
    <w:rsid w:val="00A10422"/>
    <w:rsid w:val="00A1148F"/>
    <w:rsid w:val="00A116E1"/>
    <w:rsid w:val="00A120EF"/>
    <w:rsid w:val="00A134DF"/>
    <w:rsid w:val="00A1583F"/>
    <w:rsid w:val="00A15ED2"/>
    <w:rsid w:val="00A17DB1"/>
    <w:rsid w:val="00A201C9"/>
    <w:rsid w:val="00A21E66"/>
    <w:rsid w:val="00A22ECF"/>
    <w:rsid w:val="00A25205"/>
    <w:rsid w:val="00A268E5"/>
    <w:rsid w:val="00A30090"/>
    <w:rsid w:val="00A316D5"/>
    <w:rsid w:val="00A31A28"/>
    <w:rsid w:val="00A32CE8"/>
    <w:rsid w:val="00A35793"/>
    <w:rsid w:val="00A374F5"/>
    <w:rsid w:val="00A37815"/>
    <w:rsid w:val="00A42832"/>
    <w:rsid w:val="00A43073"/>
    <w:rsid w:val="00A43E4E"/>
    <w:rsid w:val="00A43F13"/>
    <w:rsid w:val="00A4416B"/>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29"/>
    <w:rsid w:val="00A66B8C"/>
    <w:rsid w:val="00A67B08"/>
    <w:rsid w:val="00A71606"/>
    <w:rsid w:val="00A75074"/>
    <w:rsid w:val="00A76948"/>
    <w:rsid w:val="00A76F2E"/>
    <w:rsid w:val="00A80E9C"/>
    <w:rsid w:val="00A818D6"/>
    <w:rsid w:val="00A835E6"/>
    <w:rsid w:val="00A83A77"/>
    <w:rsid w:val="00A84047"/>
    <w:rsid w:val="00A85159"/>
    <w:rsid w:val="00A869CD"/>
    <w:rsid w:val="00A908D5"/>
    <w:rsid w:val="00A914CE"/>
    <w:rsid w:val="00A91F0B"/>
    <w:rsid w:val="00A932B0"/>
    <w:rsid w:val="00A93E59"/>
    <w:rsid w:val="00A95354"/>
    <w:rsid w:val="00A95E02"/>
    <w:rsid w:val="00A96533"/>
    <w:rsid w:val="00A97A15"/>
    <w:rsid w:val="00AA1CB8"/>
    <w:rsid w:val="00AA2BD6"/>
    <w:rsid w:val="00AA3E4C"/>
    <w:rsid w:val="00AA496D"/>
    <w:rsid w:val="00AA7422"/>
    <w:rsid w:val="00AB0B07"/>
    <w:rsid w:val="00AB16EB"/>
    <w:rsid w:val="00AB1FC0"/>
    <w:rsid w:val="00AB36F6"/>
    <w:rsid w:val="00AB3762"/>
    <w:rsid w:val="00AB3851"/>
    <w:rsid w:val="00AB4EE2"/>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E54"/>
    <w:rsid w:val="00AF293B"/>
    <w:rsid w:val="00AF29A9"/>
    <w:rsid w:val="00AF427E"/>
    <w:rsid w:val="00AF7608"/>
    <w:rsid w:val="00AF789B"/>
    <w:rsid w:val="00AF7D22"/>
    <w:rsid w:val="00AF7D25"/>
    <w:rsid w:val="00B012B0"/>
    <w:rsid w:val="00B017FC"/>
    <w:rsid w:val="00B0681A"/>
    <w:rsid w:val="00B1088B"/>
    <w:rsid w:val="00B114A8"/>
    <w:rsid w:val="00B11B8F"/>
    <w:rsid w:val="00B12036"/>
    <w:rsid w:val="00B13AA6"/>
    <w:rsid w:val="00B13AC9"/>
    <w:rsid w:val="00B149C8"/>
    <w:rsid w:val="00B15645"/>
    <w:rsid w:val="00B15695"/>
    <w:rsid w:val="00B15D94"/>
    <w:rsid w:val="00B15F04"/>
    <w:rsid w:val="00B161E0"/>
    <w:rsid w:val="00B16E72"/>
    <w:rsid w:val="00B16FB2"/>
    <w:rsid w:val="00B177B3"/>
    <w:rsid w:val="00B21453"/>
    <w:rsid w:val="00B214C8"/>
    <w:rsid w:val="00B2170A"/>
    <w:rsid w:val="00B22209"/>
    <w:rsid w:val="00B222EB"/>
    <w:rsid w:val="00B23F3F"/>
    <w:rsid w:val="00B24012"/>
    <w:rsid w:val="00B24306"/>
    <w:rsid w:val="00B25339"/>
    <w:rsid w:val="00B2668C"/>
    <w:rsid w:val="00B2743F"/>
    <w:rsid w:val="00B276B7"/>
    <w:rsid w:val="00B27E26"/>
    <w:rsid w:val="00B30FBD"/>
    <w:rsid w:val="00B31A1A"/>
    <w:rsid w:val="00B32DA1"/>
    <w:rsid w:val="00B33530"/>
    <w:rsid w:val="00B343A1"/>
    <w:rsid w:val="00B377C8"/>
    <w:rsid w:val="00B37B7E"/>
    <w:rsid w:val="00B40221"/>
    <w:rsid w:val="00B42C21"/>
    <w:rsid w:val="00B42D50"/>
    <w:rsid w:val="00B43F0C"/>
    <w:rsid w:val="00B4521E"/>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D95"/>
    <w:rsid w:val="00B81F4B"/>
    <w:rsid w:val="00B82A26"/>
    <w:rsid w:val="00B83B91"/>
    <w:rsid w:val="00B83F2E"/>
    <w:rsid w:val="00B8524B"/>
    <w:rsid w:val="00B879D1"/>
    <w:rsid w:val="00B91535"/>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2A41"/>
    <w:rsid w:val="00BE2D58"/>
    <w:rsid w:val="00BE54A1"/>
    <w:rsid w:val="00BE5AAD"/>
    <w:rsid w:val="00BE7E6B"/>
    <w:rsid w:val="00BF1D67"/>
    <w:rsid w:val="00BF34AA"/>
    <w:rsid w:val="00BF3801"/>
    <w:rsid w:val="00BF4155"/>
    <w:rsid w:val="00BF4532"/>
    <w:rsid w:val="00BF6FBA"/>
    <w:rsid w:val="00BF79CD"/>
    <w:rsid w:val="00BF7FC1"/>
    <w:rsid w:val="00C019D3"/>
    <w:rsid w:val="00C032E6"/>
    <w:rsid w:val="00C04057"/>
    <w:rsid w:val="00C0646B"/>
    <w:rsid w:val="00C07097"/>
    <w:rsid w:val="00C076B6"/>
    <w:rsid w:val="00C112A3"/>
    <w:rsid w:val="00C11D54"/>
    <w:rsid w:val="00C136AD"/>
    <w:rsid w:val="00C15CCD"/>
    <w:rsid w:val="00C15E74"/>
    <w:rsid w:val="00C161DD"/>
    <w:rsid w:val="00C1701E"/>
    <w:rsid w:val="00C20665"/>
    <w:rsid w:val="00C2092C"/>
    <w:rsid w:val="00C24963"/>
    <w:rsid w:val="00C24D2B"/>
    <w:rsid w:val="00C24D3B"/>
    <w:rsid w:val="00C26C43"/>
    <w:rsid w:val="00C271DD"/>
    <w:rsid w:val="00C2732D"/>
    <w:rsid w:val="00C313D4"/>
    <w:rsid w:val="00C35968"/>
    <w:rsid w:val="00C3646A"/>
    <w:rsid w:val="00C3681C"/>
    <w:rsid w:val="00C40803"/>
    <w:rsid w:val="00C40EBD"/>
    <w:rsid w:val="00C42FD8"/>
    <w:rsid w:val="00C45A41"/>
    <w:rsid w:val="00C4620D"/>
    <w:rsid w:val="00C474EA"/>
    <w:rsid w:val="00C50D18"/>
    <w:rsid w:val="00C5136C"/>
    <w:rsid w:val="00C51CC5"/>
    <w:rsid w:val="00C5290F"/>
    <w:rsid w:val="00C52958"/>
    <w:rsid w:val="00C5393D"/>
    <w:rsid w:val="00C53D03"/>
    <w:rsid w:val="00C5401F"/>
    <w:rsid w:val="00C54215"/>
    <w:rsid w:val="00C54C89"/>
    <w:rsid w:val="00C563DD"/>
    <w:rsid w:val="00C617EC"/>
    <w:rsid w:val="00C64458"/>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136F"/>
    <w:rsid w:val="00C8251F"/>
    <w:rsid w:val="00C837C1"/>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4665"/>
    <w:rsid w:val="00CA55F3"/>
    <w:rsid w:val="00CB0E12"/>
    <w:rsid w:val="00CB18B1"/>
    <w:rsid w:val="00CB1CA7"/>
    <w:rsid w:val="00CB39D2"/>
    <w:rsid w:val="00CB4D4C"/>
    <w:rsid w:val="00CB642D"/>
    <w:rsid w:val="00CB79B1"/>
    <w:rsid w:val="00CC2652"/>
    <w:rsid w:val="00CC3D9A"/>
    <w:rsid w:val="00CD0315"/>
    <w:rsid w:val="00CD337D"/>
    <w:rsid w:val="00CD47D3"/>
    <w:rsid w:val="00CD5DE6"/>
    <w:rsid w:val="00CD7A06"/>
    <w:rsid w:val="00CE040D"/>
    <w:rsid w:val="00CE0420"/>
    <w:rsid w:val="00CE080E"/>
    <w:rsid w:val="00CE1BFF"/>
    <w:rsid w:val="00CE2083"/>
    <w:rsid w:val="00CE2C8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D006AF"/>
    <w:rsid w:val="00D0079E"/>
    <w:rsid w:val="00D015FE"/>
    <w:rsid w:val="00D01D20"/>
    <w:rsid w:val="00D05856"/>
    <w:rsid w:val="00D074D5"/>
    <w:rsid w:val="00D10378"/>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66D3"/>
    <w:rsid w:val="00D46E93"/>
    <w:rsid w:val="00D474A6"/>
    <w:rsid w:val="00D474E3"/>
    <w:rsid w:val="00D47929"/>
    <w:rsid w:val="00D47C1C"/>
    <w:rsid w:val="00D51905"/>
    <w:rsid w:val="00D5221A"/>
    <w:rsid w:val="00D527A3"/>
    <w:rsid w:val="00D53703"/>
    <w:rsid w:val="00D551A0"/>
    <w:rsid w:val="00D57393"/>
    <w:rsid w:val="00D57E40"/>
    <w:rsid w:val="00D603EA"/>
    <w:rsid w:val="00D614CF"/>
    <w:rsid w:val="00D61999"/>
    <w:rsid w:val="00D620C7"/>
    <w:rsid w:val="00D63117"/>
    <w:rsid w:val="00D633FF"/>
    <w:rsid w:val="00D6411C"/>
    <w:rsid w:val="00D7051E"/>
    <w:rsid w:val="00D70CA7"/>
    <w:rsid w:val="00D70F91"/>
    <w:rsid w:val="00D718C8"/>
    <w:rsid w:val="00D718F2"/>
    <w:rsid w:val="00D75CD1"/>
    <w:rsid w:val="00D75D80"/>
    <w:rsid w:val="00D75F46"/>
    <w:rsid w:val="00D766E7"/>
    <w:rsid w:val="00D76F53"/>
    <w:rsid w:val="00D83C78"/>
    <w:rsid w:val="00D84479"/>
    <w:rsid w:val="00D8484F"/>
    <w:rsid w:val="00D84DB1"/>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5813"/>
    <w:rsid w:val="00DB07F4"/>
    <w:rsid w:val="00DB1B34"/>
    <w:rsid w:val="00DB2A47"/>
    <w:rsid w:val="00DB360C"/>
    <w:rsid w:val="00DB3A8B"/>
    <w:rsid w:val="00DB3CF1"/>
    <w:rsid w:val="00DB4174"/>
    <w:rsid w:val="00DB4C75"/>
    <w:rsid w:val="00DB6132"/>
    <w:rsid w:val="00DC03EE"/>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DF7667"/>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6F1F"/>
    <w:rsid w:val="00E40C5A"/>
    <w:rsid w:val="00E40F23"/>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47C3"/>
    <w:rsid w:val="00E900BF"/>
    <w:rsid w:val="00E906B6"/>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F1C"/>
    <w:rsid w:val="00ED274F"/>
    <w:rsid w:val="00ED2F51"/>
    <w:rsid w:val="00ED331F"/>
    <w:rsid w:val="00ED377F"/>
    <w:rsid w:val="00ED3E44"/>
    <w:rsid w:val="00ED48B7"/>
    <w:rsid w:val="00ED4CE0"/>
    <w:rsid w:val="00ED4D93"/>
    <w:rsid w:val="00ED503A"/>
    <w:rsid w:val="00ED5911"/>
    <w:rsid w:val="00ED76B2"/>
    <w:rsid w:val="00ED7B73"/>
    <w:rsid w:val="00EE0D36"/>
    <w:rsid w:val="00EE14C5"/>
    <w:rsid w:val="00EE331B"/>
    <w:rsid w:val="00EE3603"/>
    <w:rsid w:val="00EE37AD"/>
    <w:rsid w:val="00EE4723"/>
    <w:rsid w:val="00EE4D7F"/>
    <w:rsid w:val="00EE520F"/>
    <w:rsid w:val="00EE70C9"/>
    <w:rsid w:val="00EF3114"/>
    <w:rsid w:val="00EF574D"/>
    <w:rsid w:val="00EF6417"/>
    <w:rsid w:val="00EF6B66"/>
    <w:rsid w:val="00F003D2"/>
    <w:rsid w:val="00F017F6"/>
    <w:rsid w:val="00F0196B"/>
    <w:rsid w:val="00F01D52"/>
    <w:rsid w:val="00F029A0"/>
    <w:rsid w:val="00F0335D"/>
    <w:rsid w:val="00F04716"/>
    <w:rsid w:val="00F05AF6"/>
    <w:rsid w:val="00F071E7"/>
    <w:rsid w:val="00F07349"/>
    <w:rsid w:val="00F110D2"/>
    <w:rsid w:val="00F126A5"/>
    <w:rsid w:val="00F13805"/>
    <w:rsid w:val="00F15442"/>
    <w:rsid w:val="00F15798"/>
    <w:rsid w:val="00F168A7"/>
    <w:rsid w:val="00F1743A"/>
    <w:rsid w:val="00F20F1A"/>
    <w:rsid w:val="00F219D7"/>
    <w:rsid w:val="00F21B87"/>
    <w:rsid w:val="00F21C95"/>
    <w:rsid w:val="00F25753"/>
    <w:rsid w:val="00F272A9"/>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DA5"/>
    <w:rsid w:val="00F70E4F"/>
    <w:rsid w:val="00F71AD7"/>
    <w:rsid w:val="00F7352E"/>
    <w:rsid w:val="00F738C8"/>
    <w:rsid w:val="00F738DF"/>
    <w:rsid w:val="00F743CC"/>
    <w:rsid w:val="00F77917"/>
    <w:rsid w:val="00F80DDE"/>
    <w:rsid w:val="00F81562"/>
    <w:rsid w:val="00F81C5C"/>
    <w:rsid w:val="00F821AC"/>
    <w:rsid w:val="00F839EE"/>
    <w:rsid w:val="00F86481"/>
    <w:rsid w:val="00F8717C"/>
    <w:rsid w:val="00F90579"/>
    <w:rsid w:val="00F92351"/>
    <w:rsid w:val="00F9344A"/>
    <w:rsid w:val="00F93A15"/>
    <w:rsid w:val="00F93E71"/>
    <w:rsid w:val="00F970DA"/>
    <w:rsid w:val="00F97472"/>
    <w:rsid w:val="00F974EF"/>
    <w:rsid w:val="00F9754E"/>
    <w:rsid w:val="00FA156D"/>
    <w:rsid w:val="00FA252D"/>
    <w:rsid w:val="00FA4233"/>
    <w:rsid w:val="00FA43FC"/>
    <w:rsid w:val="00FA4BDB"/>
    <w:rsid w:val="00FA542D"/>
    <w:rsid w:val="00FA7CAC"/>
    <w:rsid w:val="00FB315B"/>
    <w:rsid w:val="00FB3473"/>
    <w:rsid w:val="00FB485A"/>
    <w:rsid w:val="00FB4D09"/>
    <w:rsid w:val="00FB6AF0"/>
    <w:rsid w:val="00FB6B7B"/>
    <w:rsid w:val="00FB76D7"/>
    <w:rsid w:val="00FB7D39"/>
    <w:rsid w:val="00FC16AC"/>
    <w:rsid w:val="00FC1D4C"/>
    <w:rsid w:val="00FC1E68"/>
    <w:rsid w:val="00FC2205"/>
    <w:rsid w:val="00FC2F62"/>
    <w:rsid w:val="00FC3AEE"/>
    <w:rsid w:val="00FC3C9F"/>
    <w:rsid w:val="00FC45D2"/>
    <w:rsid w:val="00FC49BE"/>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DD4"/>
    <w:rsid w:val="00FE6E4F"/>
    <w:rsid w:val="00FF2B66"/>
    <w:rsid w:val="00FF50AB"/>
    <w:rsid w:val="00FF5CB4"/>
    <w:rsid w:val="00FF63BC"/>
    <w:rsid w:val="00FF6709"/>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paragraph" w:customStyle="1" w:styleId="TopicLine">
    <w:name w:val="Topic Line"/>
    <w:qFormat/>
    <w:rsid w:val="009F6D8F"/>
    <w:pPr>
      <w:spacing w:after="120"/>
    </w:pPr>
    <w:rPr>
      <w:rFonts w:ascii="Arial" w:eastAsia="Times New Roman" w:hAnsi="Arial" w:cstheme="majorBidi"/>
      <w:color w:val="0303B8" w:themeColor="text1"/>
      <w:sz w:val="23"/>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58877374">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565995585">
      <w:bodyDiv w:val="1"/>
      <w:marLeft w:val="0"/>
      <w:marRight w:val="0"/>
      <w:marTop w:val="0"/>
      <w:marBottom w:val="0"/>
      <w:divBdr>
        <w:top w:val="none" w:sz="0" w:space="0" w:color="auto"/>
        <w:left w:val="none" w:sz="0" w:space="0" w:color="auto"/>
        <w:bottom w:val="none" w:sz="0" w:space="0" w:color="auto"/>
        <w:right w:val="none" w:sz="0" w:space="0" w:color="auto"/>
      </w:divBdr>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897670624">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77494495">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31295630">
      <w:bodyDiv w:val="1"/>
      <w:marLeft w:val="0"/>
      <w:marRight w:val="0"/>
      <w:marTop w:val="0"/>
      <w:marBottom w:val="0"/>
      <w:divBdr>
        <w:top w:val="none" w:sz="0" w:space="0" w:color="auto"/>
        <w:left w:val="none" w:sz="0" w:space="0" w:color="auto"/>
        <w:bottom w:val="none" w:sz="0" w:space="0" w:color="auto"/>
        <w:right w:val="none" w:sz="0" w:space="0" w:color="auto"/>
      </w:divBdr>
    </w:div>
    <w:div w:id="1073351613">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de/company/about-us/index.jsp"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de/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de/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media/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5</Pages>
  <Words>670</Words>
  <Characters>4932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3</cp:revision>
  <cp:lastPrinted>2024-02-07T07:22:00Z</cp:lastPrinted>
  <dcterms:created xsi:type="dcterms:W3CDTF">2025-07-22T13:50:00Z</dcterms:created>
  <dcterms:modified xsi:type="dcterms:W3CDTF">2025-07-22T13:55:00Z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ies>
</file>