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734C726F" w:rsidR="0045373B" w:rsidRPr="00E21B41" w:rsidRDefault="00437A95" w:rsidP="0045373B">
      <w:pPr>
        <w:pStyle w:val="TopicLine"/>
        <w:rPr>
          <w:rFonts w:cs="Arial"/>
        </w:rPr>
      </w:pPr>
      <w:proofErr w:type="spellStart"/>
      <w:r>
        <w:rPr>
          <w:rStyle w:val="Untertitel1Subline"/>
          <w:rFonts w:cs="Arial"/>
          <w:b w:val="0"/>
        </w:rPr>
        <w:t>i</w:t>
      </w:r>
      <w:r w:rsidR="00E21B41">
        <w:rPr>
          <w:rStyle w:val="Untertitel1Subline"/>
          <w:rFonts w:cs="Arial"/>
          <w:b w:val="0"/>
        </w:rPr>
        <w:t>nterpack</w:t>
      </w:r>
      <w:proofErr w:type="spellEnd"/>
      <w:r w:rsidR="00E21B41">
        <w:rPr>
          <w:rStyle w:val="Untertitel1Subline"/>
          <w:rFonts w:cs="Arial"/>
          <w:b w:val="0"/>
        </w:rPr>
        <w:t xml:space="preserve"> 2026</w:t>
      </w:r>
    </w:p>
    <w:p w14:paraId="6BCC9C2A" w14:textId="4F70C1A9" w:rsidR="00E21B41" w:rsidRPr="00E21B41" w:rsidRDefault="00E21B41" w:rsidP="00E21B41">
      <w:pPr>
        <w:pStyle w:val="berschrift1"/>
        <w:rPr>
          <w:rFonts w:cs="Arial"/>
          <w:szCs w:val="28"/>
        </w:rPr>
      </w:pPr>
      <w:r w:rsidRPr="00E21B41">
        <w:rPr>
          <w:rFonts w:cs="Arial"/>
          <w:szCs w:val="28"/>
        </w:rPr>
        <w:t xml:space="preserve">GEA introduces </w:t>
      </w:r>
      <w:r w:rsidR="006A478A">
        <w:rPr>
          <w:rFonts w:cs="Arial"/>
          <w:szCs w:val="28"/>
        </w:rPr>
        <w:t>new</w:t>
      </w:r>
      <w:r w:rsidRPr="00E21B41">
        <w:rPr>
          <w:rFonts w:cs="Arial"/>
          <w:szCs w:val="28"/>
        </w:rPr>
        <w:t xml:space="preserve"> brine </w:t>
      </w:r>
      <w:r w:rsidR="00C508E4">
        <w:rPr>
          <w:rFonts w:cs="Arial"/>
          <w:szCs w:val="28"/>
        </w:rPr>
        <w:t>injector</w:t>
      </w:r>
      <w:r w:rsidR="00C508E4" w:rsidRPr="00E21B41">
        <w:rPr>
          <w:rFonts w:cs="Arial"/>
          <w:szCs w:val="28"/>
        </w:rPr>
        <w:t xml:space="preserve"> </w:t>
      </w:r>
      <w:r w:rsidR="00C508E4">
        <w:rPr>
          <w:rFonts w:cs="Arial"/>
          <w:szCs w:val="28"/>
        </w:rPr>
        <w:t>for</w:t>
      </w:r>
      <w:r w:rsidR="00C508E4" w:rsidRPr="00E21B41">
        <w:rPr>
          <w:rFonts w:cs="Arial"/>
          <w:szCs w:val="28"/>
        </w:rPr>
        <w:t xml:space="preserve"> </w:t>
      </w:r>
      <w:r w:rsidRPr="00E21B41">
        <w:rPr>
          <w:rFonts w:cs="Arial"/>
          <w:szCs w:val="28"/>
        </w:rPr>
        <w:t>small- to mid-capacity lines</w:t>
      </w:r>
    </w:p>
    <w:p w14:paraId="0778DA51" w14:textId="77777777" w:rsidR="00E21B41" w:rsidRPr="00E21B41" w:rsidRDefault="00E21B41" w:rsidP="00E21B41">
      <w:pPr>
        <w:rPr>
          <w:lang w:eastAsia="de-DE"/>
        </w:rPr>
      </w:pPr>
    </w:p>
    <w:p w14:paraId="1B569863" w14:textId="4866E7F0" w:rsidR="009E5376" w:rsidRPr="009E5376" w:rsidRDefault="00E21B41" w:rsidP="009E5376">
      <w:pPr>
        <w:rPr>
          <w:rFonts w:cs="Arial"/>
          <w:szCs w:val="23"/>
        </w:rPr>
      </w:pPr>
      <w:r w:rsidRPr="00E21B41">
        <w:rPr>
          <w:rStyle w:val="Untertitel1Subline"/>
        </w:rPr>
        <w:t xml:space="preserve">Düsseldorf, Germany, </w:t>
      </w:r>
      <w:r w:rsidR="009E2DC0">
        <w:rPr>
          <w:rStyle w:val="Untertitel1Subline"/>
        </w:rPr>
        <w:t>April 21</w:t>
      </w:r>
      <w:r w:rsidRPr="00A76E2E">
        <w:rPr>
          <w:rStyle w:val="Untertitel1Subline"/>
        </w:rPr>
        <w:t>,</w:t>
      </w:r>
      <w:r w:rsidRPr="00E21B41">
        <w:rPr>
          <w:rStyle w:val="Untertitel1Subline"/>
        </w:rPr>
        <w:t xml:space="preserve"> 2026 </w:t>
      </w:r>
      <w:r>
        <w:rPr>
          <w:rStyle w:val="Untertitel1Subline"/>
        </w:rPr>
        <w:t>–</w:t>
      </w:r>
      <w:r w:rsidRPr="00E21B41">
        <w:rPr>
          <w:rFonts w:cs="Arial"/>
          <w:szCs w:val="23"/>
        </w:rPr>
        <w:t xml:space="preserve"> </w:t>
      </w:r>
      <w:r w:rsidR="00B62071" w:rsidRPr="00B62071">
        <w:rPr>
          <w:rFonts w:cs="Arial"/>
          <w:szCs w:val="23"/>
        </w:rPr>
        <w:t xml:space="preserve">GEA has expanded its injection portfolio with the </w:t>
      </w:r>
      <w:proofErr w:type="spellStart"/>
      <w:r w:rsidR="00B62071" w:rsidRPr="00B62071">
        <w:rPr>
          <w:rFonts w:cs="Arial"/>
          <w:b/>
          <w:bCs/>
          <w:szCs w:val="23"/>
        </w:rPr>
        <w:t>MultiJector</w:t>
      </w:r>
      <w:proofErr w:type="spellEnd"/>
      <w:r w:rsidR="00B62071" w:rsidRPr="00B62071">
        <w:rPr>
          <w:rFonts w:cs="Arial"/>
          <w:b/>
          <w:bCs/>
          <w:szCs w:val="23"/>
        </w:rPr>
        <w:t xml:space="preserve"> 500</w:t>
      </w:r>
      <w:r w:rsidR="00B62071" w:rsidRPr="00B62071">
        <w:rPr>
          <w:rFonts w:cs="Arial"/>
          <w:szCs w:val="23"/>
        </w:rPr>
        <w:t xml:space="preserve">, a new brine injection system developed for </w:t>
      </w:r>
      <w:r w:rsidR="00C508E4" w:rsidRPr="00BF3903">
        <w:rPr>
          <w:rFonts w:cs="Arial"/>
          <w:szCs w:val="23"/>
        </w:rPr>
        <w:t>small- to mid-capacity</w:t>
      </w:r>
      <w:r w:rsidR="00B62071" w:rsidRPr="00BF3903">
        <w:rPr>
          <w:rFonts w:cs="Arial"/>
          <w:szCs w:val="23"/>
        </w:rPr>
        <w:t xml:space="preserve"> </w:t>
      </w:r>
      <w:r w:rsidR="00C508E4" w:rsidRPr="00BF3903">
        <w:rPr>
          <w:rFonts w:cs="Arial"/>
          <w:szCs w:val="23"/>
        </w:rPr>
        <w:t xml:space="preserve">marination </w:t>
      </w:r>
      <w:r w:rsidR="00B62071" w:rsidRPr="00BF3903">
        <w:rPr>
          <w:rFonts w:cs="Arial"/>
          <w:szCs w:val="23"/>
        </w:rPr>
        <w:t>lines handling</w:t>
      </w:r>
      <w:r w:rsidR="00B62071" w:rsidRPr="00B62071">
        <w:rPr>
          <w:rFonts w:cs="Arial"/>
          <w:szCs w:val="23"/>
        </w:rPr>
        <w:t xml:space="preserve"> ham and deli meats, bacon, poultry, and fish. </w:t>
      </w:r>
      <w:r w:rsidR="00C508E4">
        <w:rPr>
          <w:rFonts w:cs="Arial"/>
          <w:szCs w:val="23"/>
        </w:rPr>
        <w:t>T</w:t>
      </w:r>
      <w:r w:rsidR="00B62071" w:rsidRPr="00B62071">
        <w:rPr>
          <w:rFonts w:cs="Arial"/>
          <w:szCs w:val="23"/>
        </w:rPr>
        <w:t>he machine combines configurable needle setups with a modular filtration concept intended to improve product consistency, line availability, and sanitation efficiency.</w:t>
      </w:r>
      <w:r w:rsidR="009E5376">
        <w:rPr>
          <w:rFonts w:cs="Arial"/>
          <w:szCs w:val="23"/>
        </w:rPr>
        <w:t xml:space="preserve"> </w:t>
      </w:r>
      <w:r w:rsidR="009E5376" w:rsidRPr="009E5376">
        <w:rPr>
          <w:rFonts w:cs="Arial"/>
          <w:szCs w:val="23"/>
        </w:rPr>
        <w:t xml:space="preserve">GEA will present the </w:t>
      </w:r>
      <w:proofErr w:type="spellStart"/>
      <w:r w:rsidR="009E5376" w:rsidRPr="009E5376">
        <w:rPr>
          <w:rFonts w:cs="Arial"/>
          <w:szCs w:val="23"/>
        </w:rPr>
        <w:t>MultiJector</w:t>
      </w:r>
      <w:proofErr w:type="spellEnd"/>
      <w:r w:rsidR="009E5376" w:rsidRPr="009E5376">
        <w:rPr>
          <w:rFonts w:cs="Arial"/>
          <w:szCs w:val="23"/>
        </w:rPr>
        <w:t xml:space="preserve"> 500 </w:t>
      </w:r>
      <w:r w:rsidR="009E5376" w:rsidRPr="00F51CEC">
        <w:rPr>
          <w:rFonts w:cs="Arial"/>
          <w:szCs w:val="23"/>
        </w:rPr>
        <w:t xml:space="preserve">at </w:t>
      </w:r>
      <w:proofErr w:type="spellStart"/>
      <w:r w:rsidR="009E5376" w:rsidRPr="00F51CEC">
        <w:rPr>
          <w:rFonts w:cs="Arial"/>
          <w:color w:val="auto"/>
          <w:szCs w:val="23"/>
        </w:rPr>
        <w:t>interpack</w:t>
      </w:r>
      <w:proofErr w:type="spellEnd"/>
      <w:r w:rsidR="009E5376" w:rsidRPr="00F51CEC">
        <w:rPr>
          <w:rFonts w:cs="Arial"/>
          <w:color w:val="auto"/>
          <w:szCs w:val="23"/>
        </w:rPr>
        <w:t xml:space="preserve"> 2026</w:t>
      </w:r>
      <w:r w:rsidR="009E5376" w:rsidRPr="009E5376">
        <w:rPr>
          <w:rFonts w:cs="Arial"/>
          <w:szCs w:val="23"/>
        </w:rPr>
        <w:t>, taking place in Düsseldorf, Germany, from May 7 to 13. (GEA in hall 6 – booth C27)</w:t>
      </w:r>
    </w:p>
    <w:p w14:paraId="6420C808" w14:textId="77777777" w:rsidR="009E5376" w:rsidRPr="00E21B41" w:rsidRDefault="009E5376" w:rsidP="009E5376">
      <w:pPr>
        <w:rPr>
          <w:rFonts w:cs="Arial"/>
          <w:lang w:eastAsia="de-DE"/>
        </w:rPr>
      </w:pPr>
    </w:p>
    <w:p w14:paraId="2D1FCF14" w14:textId="466F1E97" w:rsidR="00B62071" w:rsidRPr="00B62071" w:rsidRDefault="00B62071" w:rsidP="00B62071">
      <w:pPr>
        <w:rPr>
          <w:rFonts w:cs="Arial"/>
          <w:szCs w:val="23"/>
        </w:rPr>
      </w:pPr>
      <w:r w:rsidRPr="00B62071">
        <w:rPr>
          <w:rFonts w:cs="Arial"/>
          <w:szCs w:val="23"/>
        </w:rPr>
        <w:t xml:space="preserve">The </w:t>
      </w:r>
      <w:proofErr w:type="spellStart"/>
      <w:r w:rsidRPr="00B62071">
        <w:rPr>
          <w:rFonts w:cs="Arial"/>
          <w:szCs w:val="23"/>
        </w:rPr>
        <w:t>MultiJector</w:t>
      </w:r>
      <w:proofErr w:type="spellEnd"/>
      <w:r w:rsidRPr="00B62071">
        <w:rPr>
          <w:rFonts w:cs="Arial"/>
          <w:szCs w:val="23"/>
        </w:rPr>
        <w:t xml:space="preserve"> 500 joins GEA’s </w:t>
      </w:r>
      <w:proofErr w:type="spellStart"/>
      <w:r w:rsidRPr="00B62071">
        <w:rPr>
          <w:rFonts w:cs="Arial"/>
          <w:szCs w:val="23"/>
        </w:rPr>
        <w:t>MultiJector</w:t>
      </w:r>
      <w:proofErr w:type="spellEnd"/>
      <w:r w:rsidRPr="00B62071">
        <w:rPr>
          <w:rFonts w:cs="Arial"/>
          <w:szCs w:val="23"/>
        </w:rPr>
        <w:t xml:space="preserve"> family and succeeds earlier systems in the 450 mm </w:t>
      </w:r>
      <w:r w:rsidR="00806B25">
        <w:rPr>
          <w:rFonts w:cs="Arial"/>
          <w:szCs w:val="23"/>
        </w:rPr>
        <w:t xml:space="preserve">width </w:t>
      </w:r>
      <w:r w:rsidRPr="00B62071">
        <w:rPr>
          <w:rFonts w:cs="Arial"/>
          <w:szCs w:val="23"/>
        </w:rPr>
        <w:t xml:space="preserve">category. It is aimed at processors looking to increase throughput, broaden their product range or update equipment in response to </w:t>
      </w:r>
      <w:r w:rsidR="00C508E4">
        <w:rPr>
          <w:rFonts w:cs="Arial"/>
          <w:szCs w:val="23"/>
        </w:rPr>
        <w:t xml:space="preserve">accurate </w:t>
      </w:r>
      <w:r w:rsidR="00437A95">
        <w:rPr>
          <w:rFonts w:cs="Arial"/>
          <w:szCs w:val="23"/>
        </w:rPr>
        <w:t>injections</w:t>
      </w:r>
      <w:r w:rsidR="00C508E4">
        <w:rPr>
          <w:rFonts w:cs="Arial"/>
          <w:szCs w:val="23"/>
        </w:rPr>
        <w:t xml:space="preserve"> to improve brine retention, stricter</w:t>
      </w:r>
      <w:r w:rsidR="00C508E4" w:rsidRPr="00B62071">
        <w:rPr>
          <w:rFonts w:cs="Arial"/>
          <w:szCs w:val="23"/>
        </w:rPr>
        <w:t xml:space="preserve"> </w:t>
      </w:r>
      <w:r w:rsidRPr="00B62071">
        <w:rPr>
          <w:rFonts w:cs="Arial"/>
          <w:szCs w:val="23"/>
        </w:rPr>
        <w:t>hygiene</w:t>
      </w:r>
      <w:r w:rsidR="00C508E4">
        <w:rPr>
          <w:rFonts w:cs="Arial"/>
          <w:szCs w:val="23"/>
        </w:rPr>
        <w:t xml:space="preserve"> requirements</w:t>
      </w:r>
      <w:r w:rsidRPr="00B62071">
        <w:rPr>
          <w:rFonts w:cs="Arial"/>
          <w:szCs w:val="23"/>
        </w:rPr>
        <w:t>, safety, and sustainability requirements.</w:t>
      </w:r>
    </w:p>
    <w:p w14:paraId="33CCA869" w14:textId="3857ECA3" w:rsidR="00E21B41" w:rsidRPr="00E21B41" w:rsidRDefault="00E21B41" w:rsidP="00B62071">
      <w:pPr>
        <w:rPr>
          <w:rFonts w:cs="Arial"/>
          <w:szCs w:val="23"/>
        </w:rPr>
      </w:pPr>
    </w:p>
    <w:p w14:paraId="150F9E37" w14:textId="77777777" w:rsidR="00E21B41" w:rsidRDefault="00E21B41" w:rsidP="00B62071">
      <w:pPr>
        <w:autoSpaceDE w:val="0"/>
        <w:autoSpaceDN w:val="0"/>
        <w:adjustRightInd w:val="0"/>
        <w:jc w:val="both"/>
        <w:rPr>
          <w:rFonts w:cs="Arial"/>
          <w:b/>
          <w:bCs/>
          <w:color w:val="0303B8" w:themeColor="text1"/>
          <w:szCs w:val="23"/>
        </w:rPr>
      </w:pPr>
      <w:r w:rsidRPr="00E21B41">
        <w:rPr>
          <w:rFonts w:cs="Arial"/>
          <w:b/>
          <w:bCs/>
          <w:color w:val="0303B8" w:themeColor="text1"/>
          <w:szCs w:val="23"/>
        </w:rPr>
        <w:t>Built around application-specific injection needs</w:t>
      </w:r>
    </w:p>
    <w:p w14:paraId="04964512" w14:textId="693DD5B8" w:rsidR="00E21B41" w:rsidRDefault="00E21B41" w:rsidP="00B62071">
      <w:pPr>
        <w:rPr>
          <w:rFonts w:cs="Arial"/>
          <w:szCs w:val="23"/>
        </w:rPr>
      </w:pPr>
      <w:r w:rsidRPr="00E21B41">
        <w:rPr>
          <w:rFonts w:cs="Arial"/>
          <w:szCs w:val="23"/>
        </w:rPr>
        <w:t xml:space="preserve">At the center of the new system is an application-specific needle configuration. Processors </w:t>
      </w:r>
      <w:r w:rsidR="00C508E4">
        <w:rPr>
          <w:rFonts w:cs="Arial"/>
          <w:szCs w:val="23"/>
        </w:rPr>
        <w:t>are guided</w:t>
      </w:r>
      <w:r w:rsidR="00C508E4" w:rsidRPr="00E21B41">
        <w:rPr>
          <w:rFonts w:cs="Arial"/>
          <w:szCs w:val="23"/>
        </w:rPr>
        <w:t xml:space="preserve"> </w:t>
      </w:r>
      <w:r w:rsidR="00C508E4">
        <w:rPr>
          <w:rFonts w:cs="Arial"/>
          <w:szCs w:val="23"/>
        </w:rPr>
        <w:t xml:space="preserve">towards </w:t>
      </w:r>
      <w:r w:rsidRPr="00BF3903">
        <w:rPr>
          <w:rFonts w:cs="Arial"/>
          <w:b/>
          <w:bCs/>
          <w:szCs w:val="23"/>
        </w:rPr>
        <w:t xml:space="preserve">2 mm </w:t>
      </w:r>
      <w:r w:rsidR="00C508E4" w:rsidRPr="00BF3903">
        <w:rPr>
          <w:rFonts w:cs="Arial"/>
          <w:b/>
          <w:bCs/>
          <w:szCs w:val="23"/>
        </w:rPr>
        <w:t xml:space="preserve">or </w:t>
      </w:r>
      <w:r w:rsidRPr="00BF3903">
        <w:rPr>
          <w:rFonts w:cs="Arial"/>
          <w:b/>
          <w:bCs/>
          <w:szCs w:val="23"/>
        </w:rPr>
        <w:t xml:space="preserve">4 mm </w:t>
      </w:r>
      <w:proofErr w:type="spellStart"/>
      <w:r w:rsidRPr="00BF3903">
        <w:rPr>
          <w:rFonts w:cs="Arial"/>
          <w:b/>
          <w:bCs/>
          <w:szCs w:val="23"/>
        </w:rPr>
        <w:t>OptiFlex</w:t>
      </w:r>
      <w:proofErr w:type="spellEnd"/>
      <w:r w:rsidRPr="00BF3903">
        <w:rPr>
          <w:rFonts w:cs="Arial"/>
          <w:b/>
          <w:bCs/>
          <w:szCs w:val="23"/>
        </w:rPr>
        <w:t xml:space="preserve"> needles</w:t>
      </w:r>
      <w:r w:rsidRPr="00E21B41">
        <w:rPr>
          <w:rFonts w:cs="Arial"/>
          <w:szCs w:val="23"/>
        </w:rPr>
        <w:t xml:space="preserve">, depending on the product and process objective. In injector technology, needle diameter and needle density determine the injection pattern — the distribution of injection points across the product surface. A denser pattern can improve brine dispersion, which is particularly important where uneven curing may lead to </w:t>
      </w:r>
      <w:r w:rsidR="00C508E4">
        <w:rPr>
          <w:rFonts w:cs="Arial"/>
          <w:szCs w:val="23"/>
        </w:rPr>
        <w:t>microbiological risks,</w:t>
      </w:r>
      <w:r w:rsidRPr="00E21B41">
        <w:rPr>
          <w:rFonts w:cs="Arial"/>
          <w:szCs w:val="23"/>
        </w:rPr>
        <w:t xml:space="preserve"> yield loss, or inconsistent product quality.</w:t>
      </w:r>
      <w:r w:rsidR="00BF3903">
        <w:rPr>
          <w:rFonts w:cs="Arial"/>
          <w:szCs w:val="23"/>
        </w:rPr>
        <w:t xml:space="preserve"> </w:t>
      </w:r>
      <w:r w:rsidRPr="00BF3903">
        <w:rPr>
          <w:rFonts w:cs="Arial"/>
          <w:b/>
          <w:bCs/>
          <w:szCs w:val="23"/>
        </w:rPr>
        <w:t>The system is also designed for relatively fast conversion between applications</w:t>
      </w:r>
      <w:r w:rsidRPr="00E21B41">
        <w:rPr>
          <w:rFonts w:cs="Arial"/>
          <w:szCs w:val="23"/>
        </w:rPr>
        <w:t>, allowing processors to switch product categories without extended changeover times.</w:t>
      </w:r>
    </w:p>
    <w:p w14:paraId="4E62EB22" w14:textId="77777777" w:rsidR="00E21B41" w:rsidRPr="00E21B41" w:rsidRDefault="00E21B41" w:rsidP="00B62071">
      <w:pPr>
        <w:rPr>
          <w:rFonts w:cs="Arial"/>
          <w:szCs w:val="23"/>
        </w:rPr>
      </w:pPr>
    </w:p>
    <w:p w14:paraId="13E47811" w14:textId="095C70D5" w:rsidR="00E21B41" w:rsidRPr="00437A95" w:rsidRDefault="00E21B41" w:rsidP="00B62071">
      <w:pPr>
        <w:rPr>
          <w:rFonts w:cs="Arial"/>
          <w:b/>
          <w:bCs/>
          <w:szCs w:val="23"/>
        </w:rPr>
      </w:pPr>
      <w:r w:rsidRPr="00437A95">
        <w:rPr>
          <w:rFonts w:cs="Arial"/>
          <w:b/>
          <w:bCs/>
          <w:szCs w:val="23"/>
        </w:rPr>
        <w:t>“Processors in the small- and mid-capacity range are under pressure</w:t>
      </w:r>
      <w:r w:rsidR="00C508E4" w:rsidRPr="00437A95">
        <w:rPr>
          <w:rFonts w:cs="Arial"/>
          <w:b/>
          <w:bCs/>
          <w:szCs w:val="23"/>
        </w:rPr>
        <w:t xml:space="preserve"> due</w:t>
      </w:r>
      <w:r w:rsidRPr="00437A95">
        <w:rPr>
          <w:rFonts w:cs="Arial"/>
          <w:b/>
          <w:bCs/>
          <w:szCs w:val="23"/>
        </w:rPr>
        <w:t xml:space="preserve"> to greater recipe variation, </w:t>
      </w:r>
      <w:r w:rsidR="00C508E4" w:rsidRPr="00437A95">
        <w:rPr>
          <w:rFonts w:cs="Arial"/>
          <w:b/>
          <w:bCs/>
          <w:szCs w:val="23"/>
        </w:rPr>
        <w:t xml:space="preserve">that results in more and shorter runs and </w:t>
      </w:r>
      <w:r w:rsidRPr="00437A95">
        <w:rPr>
          <w:rFonts w:cs="Arial"/>
          <w:b/>
          <w:bCs/>
          <w:szCs w:val="23"/>
        </w:rPr>
        <w:t xml:space="preserve">tighter operating margins at the same time,” said </w:t>
      </w:r>
      <w:r w:rsidR="00A53CC5" w:rsidRPr="00437A95">
        <w:rPr>
          <w:rFonts w:cs="Arial"/>
          <w:b/>
          <w:bCs/>
          <w:szCs w:val="23"/>
        </w:rPr>
        <w:t>Willem Poos, Product Manager at</w:t>
      </w:r>
      <w:r w:rsidRPr="00437A95">
        <w:rPr>
          <w:rFonts w:cs="Arial"/>
          <w:b/>
          <w:bCs/>
          <w:szCs w:val="23"/>
        </w:rPr>
        <w:t xml:space="preserve"> GEA. “The </w:t>
      </w:r>
      <w:proofErr w:type="spellStart"/>
      <w:r w:rsidRPr="00437A95">
        <w:rPr>
          <w:rFonts w:cs="Arial"/>
          <w:b/>
          <w:bCs/>
          <w:szCs w:val="23"/>
        </w:rPr>
        <w:t>MultiJector</w:t>
      </w:r>
      <w:proofErr w:type="spellEnd"/>
      <w:r w:rsidRPr="00437A95">
        <w:rPr>
          <w:rFonts w:cs="Arial"/>
          <w:b/>
          <w:bCs/>
          <w:szCs w:val="23"/>
        </w:rPr>
        <w:t xml:space="preserve"> 500 was developed to provide a more adaptable injection platform while </w:t>
      </w:r>
      <w:r w:rsidR="001D64BB" w:rsidRPr="00437A95">
        <w:rPr>
          <w:rFonts w:cs="Arial"/>
          <w:b/>
          <w:bCs/>
          <w:szCs w:val="23"/>
        </w:rPr>
        <w:t>optimizing</w:t>
      </w:r>
      <w:r w:rsidRPr="00437A95">
        <w:rPr>
          <w:rFonts w:cs="Arial"/>
          <w:b/>
          <w:bCs/>
          <w:szCs w:val="23"/>
        </w:rPr>
        <w:t xml:space="preserve"> the process factors that most often affect uptime, retention, and cleaning effort.”</w:t>
      </w:r>
    </w:p>
    <w:p w14:paraId="056BF6EC" w14:textId="77777777" w:rsidR="00E21B41" w:rsidRPr="00E21B41" w:rsidRDefault="00E21B41" w:rsidP="00B62071">
      <w:pPr>
        <w:rPr>
          <w:rFonts w:cs="Arial"/>
          <w:szCs w:val="23"/>
        </w:rPr>
      </w:pPr>
    </w:p>
    <w:p w14:paraId="7C20B00B" w14:textId="77777777" w:rsidR="001D64BB" w:rsidRDefault="001D64BB" w:rsidP="00B62071">
      <w:pPr>
        <w:rPr>
          <w:rFonts w:cs="Arial"/>
          <w:b/>
          <w:bCs/>
          <w:color w:val="0303B8" w:themeColor="text1"/>
          <w:szCs w:val="23"/>
        </w:rPr>
      </w:pPr>
      <w:r w:rsidRPr="001D64BB">
        <w:rPr>
          <w:rFonts w:cs="Arial"/>
          <w:b/>
          <w:bCs/>
          <w:color w:val="0303B8" w:themeColor="text1"/>
          <w:szCs w:val="23"/>
        </w:rPr>
        <w:t>Injection – a challenging step in the process</w:t>
      </w:r>
    </w:p>
    <w:p w14:paraId="07E9BD7D" w14:textId="6D79FE61" w:rsidR="00E21B41" w:rsidRDefault="00E21B41" w:rsidP="00B62071">
      <w:pPr>
        <w:rPr>
          <w:rFonts w:cs="Arial"/>
          <w:szCs w:val="23"/>
        </w:rPr>
      </w:pPr>
      <w:r w:rsidRPr="00E21B41">
        <w:rPr>
          <w:rFonts w:cs="Arial"/>
          <w:szCs w:val="23"/>
        </w:rPr>
        <w:t xml:space="preserve">In industrial meat processing, injection is more than a dosing operation. It has a direct effect on </w:t>
      </w:r>
      <w:r w:rsidR="005669A3">
        <w:rPr>
          <w:rFonts w:cs="Arial"/>
          <w:szCs w:val="23"/>
        </w:rPr>
        <w:t xml:space="preserve">product safety, </w:t>
      </w:r>
      <w:r w:rsidRPr="00E21B41">
        <w:rPr>
          <w:rFonts w:cs="Arial"/>
          <w:szCs w:val="23"/>
        </w:rPr>
        <w:t xml:space="preserve">yield, retention, and final product uniformity. Yield refers to the </w:t>
      </w:r>
      <w:r w:rsidR="005669A3">
        <w:rPr>
          <w:rFonts w:cs="Arial"/>
          <w:szCs w:val="23"/>
        </w:rPr>
        <w:t xml:space="preserve">right composition of the product </w:t>
      </w:r>
      <w:r w:rsidRPr="00E21B41">
        <w:rPr>
          <w:rFonts w:cs="Arial"/>
          <w:szCs w:val="23"/>
        </w:rPr>
        <w:t xml:space="preserve">after </w:t>
      </w:r>
      <w:r w:rsidR="005669A3">
        <w:rPr>
          <w:rFonts w:cs="Arial"/>
          <w:szCs w:val="23"/>
        </w:rPr>
        <w:t xml:space="preserve">further </w:t>
      </w:r>
      <w:r w:rsidRPr="00E21B41">
        <w:rPr>
          <w:rFonts w:cs="Arial"/>
          <w:szCs w:val="23"/>
        </w:rPr>
        <w:t>processing. Retention describes how well the product holds the injected brine during downstream stages such as tumbling, thermal treatment, or packaging. When retention is poor, processors may see drip loss or purge — the release of free liquid after injection — which affect</w:t>
      </w:r>
      <w:r w:rsidR="005669A3">
        <w:rPr>
          <w:rFonts w:cs="Arial"/>
          <w:szCs w:val="23"/>
        </w:rPr>
        <w:t>s</w:t>
      </w:r>
      <w:r w:rsidRPr="00E21B41">
        <w:rPr>
          <w:rFonts w:cs="Arial"/>
          <w:szCs w:val="23"/>
        </w:rPr>
        <w:t xml:space="preserve"> appearance and shelf life.</w:t>
      </w:r>
    </w:p>
    <w:p w14:paraId="1D2B8B09" w14:textId="77777777" w:rsidR="00E21B41" w:rsidRPr="00E21B41" w:rsidRDefault="00E21B41" w:rsidP="00B62071">
      <w:pPr>
        <w:rPr>
          <w:rFonts w:cs="Arial"/>
          <w:szCs w:val="23"/>
        </w:rPr>
      </w:pPr>
    </w:p>
    <w:p w14:paraId="2D171185" w14:textId="5CCC689E" w:rsidR="00E21B41" w:rsidRDefault="00E21B41" w:rsidP="00B62071">
      <w:pPr>
        <w:rPr>
          <w:rFonts w:cs="Arial"/>
          <w:szCs w:val="23"/>
        </w:rPr>
      </w:pPr>
      <w:r w:rsidRPr="00E21B41">
        <w:rPr>
          <w:rFonts w:cs="Arial"/>
          <w:szCs w:val="23"/>
        </w:rPr>
        <w:t xml:space="preserve">The </w:t>
      </w:r>
      <w:proofErr w:type="spellStart"/>
      <w:r w:rsidRPr="00E21B41">
        <w:rPr>
          <w:rFonts w:cs="Arial"/>
          <w:szCs w:val="23"/>
        </w:rPr>
        <w:t>MultiJector</w:t>
      </w:r>
      <w:proofErr w:type="spellEnd"/>
      <w:r w:rsidRPr="00E21B41">
        <w:rPr>
          <w:rFonts w:cs="Arial"/>
          <w:szCs w:val="23"/>
        </w:rPr>
        <w:t xml:space="preserve"> 500 was engineered to minimize these effects through a revised drive concept, improved brine distribution, and the continued use of </w:t>
      </w:r>
      <w:proofErr w:type="spellStart"/>
      <w:r w:rsidRPr="00E21B41">
        <w:rPr>
          <w:rFonts w:cs="Arial"/>
          <w:szCs w:val="23"/>
        </w:rPr>
        <w:t>OptiFlex</w:t>
      </w:r>
      <w:proofErr w:type="spellEnd"/>
      <w:r w:rsidRPr="00E21B41">
        <w:rPr>
          <w:rFonts w:cs="Arial"/>
          <w:szCs w:val="23"/>
        </w:rPr>
        <w:t xml:space="preserve"> needle technology. The drive concept </w:t>
      </w:r>
      <w:r w:rsidRPr="00E21B41">
        <w:rPr>
          <w:rFonts w:cs="Arial"/>
          <w:szCs w:val="23"/>
        </w:rPr>
        <w:lastRenderedPageBreak/>
        <w:t>refers to the motion system that controls the injector head</w:t>
      </w:r>
      <w:r w:rsidR="0049410F">
        <w:rPr>
          <w:rFonts w:cs="Arial"/>
          <w:szCs w:val="23"/>
        </w:rPr>
        <w:t xml:space="preserve">, now flexible for 2mm and 4mm execution, </w:t>
      </w:r>
      <w:r w:rsidR="006F7B69">
        <w:rPr>
          <w:rFonts w:cs="Arial"/>
          <w:szCs w:val="23"/>
        </w:rPr>
        <w:t>reducing</w:t>
      </w:r>
      <w:r w:rsidRPr="00E21B41">
        <w:rPr>
          <w:rFonts w:cs="Arial"/>
          <w:szCs w:val="23"/>
        </w:rPr>
        <w:t xml:space="preserve"> mechanical stress on the product and support</w:t>
      </w:r>
      <w:r w:rsidR="006F7B69">
        <w:rPr>
          <w:rFonts w:cs="Arial"/>
          <w:szCs w:val="23"/>
        </w:rPr>
        <w:t>ing</w:t>
      </w:r>
      <w:r w:rsidRPr="00E21B41">
        <w:rPr>
          <w:rFonts w:cs="Arial"/>
          <w:szCs w:val="23"/>
        </w:rPr>
        <w:t xml:space="preserve"> a</w:t>
      </w:r>
      <w:r w:rsidR="00027C32">
        <w:rPr>
          <w:rFonts w:cs="Arial"/>
          <w:szCs w:val="23"/>
        </w:rPr>
        <w:t xml:space="preserve"> consistent </w:t>
      </w:r>
      <w:r w:rsidRPr="00E21B41">
        <w:rPr>
          <w:rFonts w:cs="Arial"/>
          <w:szCs w:val="23"/>
        </w:rPr>
        <w:t>injection result.</w:t>
      </w:r>
    </w:p>
    <w:p w14:paraId="4833E08A" w14:textId="77777777" w:rsidR="00E21B41" w:rsidRPr="00E21B41" w:rsidRDefault="00E21B41" w:rsidP="00B62071">
      <w:pPr>
        <w:rPr>
          <w:rFonts w:cs="Arial"/>
          <w:szCs w:val="23"/>
        </w:rPr>
      </w:pPr>
    </w:p>
    <w:p w14:paraId="6907DC21" w14:textId="77777777" w:rsidR="00E21B41" w:rsidRDefault="00E21B41" w:rsidP="00B62071">
      <w:pPr>
        <w:autoSpaceDE w:val="0"/>
        <w:autoSpaceDN w:val="0"/>
        <w:adjustRightInd w:val="0"/>
        <w:jc w:val="both"/>
        <w:rPr>
          <w:rFonts w:cs="Arial"/>
          <w:b/>
          <w:bCs/>
          <w:color w:val="0303B8" w:themeColor="text1"/>
          <w:szCs w:val="23"/>
        </w:rPr>
      </w:pPr>
      <w:r w:rsidRPr="00E21B41">
        <w:rPr>
          <w:rFonts w:cs="Arial"/>
          <w:b/>
          <w:bCs/>
          <w:color w:val="0303B8" w:themeColor="text1"/>
          <w:szCs w:val="23"/>
        </w:rPr>
        <w:t xml:space="preserve">Cleaner-label bacon increases </w:t>
      </w:r>
      <w:proofErr w:type="gramStart"/>
      <w:r w:rsidRPr="00E21B41">
        <w:rPr>
          <w:rFonts w:cs="Arial"/>
          <w:b/>
          <w:bCs/>
          <w:color w:val="0303B8" w:themeColor="text1"/>
          <w:szCs w:val="23"/>
        </w:rPr>
        <w:t>demands</w:t>
      </w:r>
      <w:proofErr w:type="gramEnd"/>
      <w:r w:rsidRPr="00E21B41">
        <w:rPr>
          <w:rFonts w:cs="Arial"/>
          <w:b/>
          <w:bCs/>
          <w:color w:val="0303B8" w:themeColor="text1"/>
          <w:szCs w:val="23"/>
        </w:rPr>
        <w:t xml:space="preserve"> on brine distribution</w:t>
      </w:r>
    </w:p>
    <w:p w14:paraId="7E0C69CC" w14:textId="199DEBA3" w:rsidR="00E21B41" w:rsidRDefault="00E21B41" w:rsidP="00B62071">
      <w:pPr>
        <w:rPr>
          <w:rFonts w:cs="Arial"/>
          <w:szCs w:val="23"/>
        </w:rPr>
      </w:pPr>
      <w:r w:rsidRPr="00E21B41">
        <w:rPr>
          <w:rFonts w:cs="Arial"/>
          <w:szCs w:val="23"/>
        </w:rPr>
        <w:t>These capabilities are becoming more relevant as formulation trends shift. In bacon processing, for example, producers are increasingly working with cleaner-label formulations that reduce sodium and nitrite levels. These changes can weaken the osmotic effect, the natural movement of water and dissolved substances through meat tissue during curing. If brine is distributed unevenly under those conditions, under-curing may occur, leading to visible color differences, lower yield, and increased microbiological risk.</w:t>
      </w:r>
      <w:r w:rsidR="005678CF">
        <w:rPr>
          <w:rFonts w:cs="Arial"/>
          <w:szCs w:val="23"/>
        </w:rPr>
        <w:t xml:space="preserve"> </w:t>
      </w:r>
      <w:r w:rsidRPr="00E21B41">
        <w:rPr>
          <w:rFonts w:cs="Arial"/>
          <w:szCs w:val="23"/>
        </w:rPr>
        <w:t>For these applications, GEA offers a 2 mm needle option with a tighter injection pattern intended to improve distribution accuracy.</w:t>
      </w:r>
    </w:p>
    <w:p w14:paraId="44ABF59A" w14:textId="77777777" w:rsidR="00E21B41" w:rsidRPr="00E21B41" w:rsidRDefault="00E21B41" w:rsidP="00B62071">
      <w:pPr>
        <w:rPr>
          <w:rFonts w:cs="Arial"/>
          <w:szCs w:val="23"/>
        </w:rPr>
      </w:pPr>
    </w:p>
    <w:p w14:paraId="3D43A1BC" w14:textId="77777777" w:rsidR="00E21B41" w:rsidRPr="00E21B41" w:rsidRDefault="00E21B41" w:rsidP="00B62071">
      <w:pPr>
        <w:autoSpaceDE w:val="0"/>
        <w:autoSpaceDN w:val="0"/>
        <w:adjustRightInd w:val="0"/>
        <w:jc w:val="both"/>
        <w:rPr>
          <w:rFonts w:cs="Arial"/>
          <w:b/>
          <w:bCs/>
          <w:szCs w:val="23"/>
        </w:rPr>
      </w:pPr>
      <w:r w:rsidRPr="00E21B41">
        <w:rPr>
          <w:rFonts w:cs="Arial"/>
          <w:b/>
          <w:bCs/>
          <w:color w:val="0303B8" w:themeColor="text1"/>
          <w:szCs w:val="23"/>
        </w:rPr>
        <w:t>Poultry applications place filtration under greater strain</w:t>
      </w:r>
    </w:p>
    <w:p w14:paraId="33D14A0C" w14:textId="19A77DCA" w:rsidR="00E21B41" w:rsidRDefault="00E21B41" w:rsidP="00B62071">
      <w:pPr>
        <w:rPr>
          <w:rFonts w:cs="Arial"/>
          <w:szCs w:val="23"/>
        </w:rPr>
      </w:pPr>
      <w:r w:rsidRPr="00E21B41">
        <w:rPr>
          <w:rFonts w:cs="Arial"/>
          <w:szCs w:val="23"/>
        </w:rPr>
        <w:t>Poultry presents a different set of process demands. Because the tissue structure is comparatively delicate, protein release during processing can contaminate recirculated brine more quickly. When filtration performance is limited, needles may clog, leading to unplanned downtime and reduced line availability.</w:t>
      </w:r>
      <w:r w:rsidR="005678CF">
        <w:rPr>
          <w:rFonts w:cs="Arial"/>
          <w:szCs w:val="23"/>
        </w:rPr>
        <w:t xml:space="preserve"> </w:t>
      </w:r>
      <w:r w:rsidRPr="00E21B41">
        <w:rPr>
          <w:rFonts w:cs="Arial"/>
          <w:szCs w:val="23"/>
        </w:rPr>
        <w:t xml:space="preserve">To address this, the </w:t>
      </w:r>
      <w:proofErr w:type="spellStart"/>
      <w:r w:rsidRPr="00E21B41">
        <w:rPr>
          <w:rFonts w:cs="Arial"/>
          <w:szCs w:val="23"/>
        </w:rPr>
        <w:t>MultiJector</w:t>
      </w:r>
      <w:proofErr w:type="spellEnd"/>
      <w:r w:rsidRPr="00E21B41">
        <w:rPr>
          <w:rFonts w:cs="Arial"/>
          <w:szCs w:val="23"/>
        </w:rPr>
        <w:t xml:space="preserve"> 500</w:t>
      </w:r>
      <w:r w:rsidR="00C7659F">
        <w:rPr>
          <w:rFonts w:cs="Arial"/>
          <w:szCs w:val="23"/>
        </w:rPr>
        <w:t xml:space="preserve"> executed with 2mm needles</w:t>
      </w:r>
      <w:r w:rsidRPr="00E21B41">
        <w:rPr>
          <w:rFonts w:cs="Arial"/>
          <w:szCs w:val="23"/>
        </w:rPr>
        <w:t xml:space="preserve"> can be configured with</w:t>
      </w:r>
      <w:r w:rsidR="00830407">
        <w:rPr>
          <w:rFonts w:cs="Arial"/>
          <w:szCs w:val="23"/>
        </w:rPr>
        <w:t xml:space="preserve"> the module </w:t>
      </w:r>
      <w:proofErr w:type="spellStart"/>
      <w:r w:rsidR="00830407">
        <w:rPr>
          <w:rFonts w:cs="Arial"/>
          <w:szCs w:val="23"/>
        </w:rPr>
        <w:t>ScreenFilter</w:t>
      </w:r>
      <w:proofErr w:type="spellEnd"/>
      <w:r w:rsidR="00830407">
        <w:rPr>
          <w:rFonts w:cs="Arial"/>
          <w:szCs w:val="23"/>
        </w:rPr>
        <w:t xml:space="preserve"> of </w:t>
      </w:r>
      <w:r w:rsidRPr="00E21B41">
        <w:rPr>
          <w:rFonts w:cs="Arial"/>
          <w:szCs w:val="23"/>
        </w:rPr>
        <w:t>the new Modular Injector Filter, which was developed to maintain brine cleanliness in more demanding applications.</w:t>
      </w:r>
    </w:p>
    <w:p w14:paraId="1F53E02B" w14:textId="77777777" w:rsidR="00A97ACB" w:rsidRDefault="00A97ACB" w:rsidP="00B62071">
      <w:pPr>
        <w:rPr>
          <w:rFonts w:cs="Arial"/>
          <w:szCs w:val="23"/>
        </w:rPr>
      </w:pPr>
    </w:p>
    <w:p w14:paraId="434A1894" w14:textId="77777777" w:rsidR="00A97ACB" w:rsidRPr="00E21B41" w:rsidRDefault="00A97ACB" w:rsidP="00A97ACB">
      <w:pPr>
        <w:autoSpaceDE w:val="0"/>
        <w:autoSpaceDN w:val="0"/>
        <w:adjustRightInd w:val="0"/>
        <w:jc w:val="both"/>
        <w:rPr>
          <w:rFonts w:cs="Arial"/>
          <w:b/>
          <w:bCs/>
          <w:color w:val="0303B8" w:themeColor="text1"/>
          <w:szCs w:val="23"/>
        </w:rPr>
      </w:pPr>
      <w:r w:rsidRPr="00E21B41">
        <w:rPr>
          <w:rFonts w:cs="Arial"/>
          <w:b/>
          <w:bCs/>
          <w:color w:val="0303B8" w:themeColor="text1"/>
          <w:szCs w:val="23"/>
        </w:rPr>
        <w:t>Filtration and cleaning move to the forefront</w:t>
      </w:r>
    </w:p>
    <w:p w14:paraId="0C9DC60D" w14:textId="77777777" w:rsidR="00A97ACB" w:rsidRDefault="00A97ACB" w:rsidP="00A97ACB">
      <w:pPr>
        <w:rPr>
          <w:rFonts w:cs="Arial"/>
          <w:szCs w:val="23"/>
        </w:rPr>
      </w:pPr>
      <w:r w:rsidRPr="00E21B41">
        <w:rPr>
          <w:rFonts w:cs="Arial"/>
          <w:szCs w:val="23"/>
        </w:rPr>
        <w:t xml:space="preserve">One of the key engineering additions is the </w:t>
      </w:r>
      <w:r w:rsidRPr="00307B63">
        <w:rPr>
          <w:rFonts w:cs="Arial"/>
          <w:b/>
          <w:bCs/>
          <w:color w:val="auto"/>
          <w:szCs w:val="23"/>
        </w:rPr>
        <w:t>Modular Injector Filter</w:t>
      </w:r>
      <w:r w:rsidRPr="00E21B41">
        <w:rPr>
          <w:rFonts w:cs="Arial"/>
          <w:szCs w:val="23"/>
        </w:rPr>
        <w:t xml:space="preserve">. Filtration plays a central role in injector performance because blocked needles can disrupt both product quality and production flow. The filter is designed for meat, poultry, and seafood applications, with the selected </w:t>
      </w:r>
      <w:r>
        <w:rPr>
          <w:rFonts w:cs="Arial"/>
          <w:szCs w:val="23"/>
        </w:rPr>
        <w:t>execution</w:t>
      </w:r>
      <w:r w:rsidRPr="00E21B41">
        <w:rPr>
          <w:rFonts w:cs="Arial"/>
          <w:szCs w:val="23"/>
        </w:rPr>
        <w:t xml:space="preserve"> matched to the product being processed.</w:t>
      </w:r>
    </w:p>
    <w:p w14:paraId="1BC3A3DC" w14:textId="77777777" w:rsidR="00A97ACB" w:rsidRPr="00E21B41" w:rsidRDefault="00A97ACB" w:rsidP="00A97ACB">
      <w:pPr>
        <w:rPr>
          <w:rFonts w:cs="Arial"/>
          <w:szCs w:val="23"/>
        </w:rPr>
      </w:pPr>
    </w:p>
    <w:p w14:paraId="3B71FF2C" w14:textId="19517630" w:rsidR="00A97ACB" w:rsidRPr="00437A95" w:rsidRDefault="00A97ACB" w:rsidP="00A97ACB">
      <w:pPr>
        <w:rPr>
          <w:rFonts w:cs="Arial"/>
          <w:b/>
          <w:bCs/>
          <w:szCs w:val="23"/>
        </w:rPr>
      </w:pPr>
      <w:r w:rsidRPr="00437A95">
        <w:rPr>
          <w:rFonts w:cs="Arial"/>
          <w:b/>
          <w:bCs/>
          <w:szCs w:val="23"/>
        </w:rPr>
        <w:t xml:space="preserve">“Filtration performance has a direct impact on process stability,” </w:t>
      </w:r>
      <w:r w:rsidR="003D7305" w:rsidRPr="00437A95">
        <w:rPr>
          <w:rFonts w:cs="Arial"/>
          <w:b/>
          <w:bCs/>
          <w:szCs w:val="23"/>
        </w:rPr>
        <w:t xml:space="preserve">Willem Poos </w:t>
      </w:r>
      <w:r w:rsidRPr="00437A95">
        <w:rPr>
          <w:rFonts w:cs="Arial"/>
          <w:b/>
          <w:bCs/>
          <w:szCs w:val="23"/>
        </w:rPr>
        <w:t xml:space="preserve">said. “When needles begin to clog, the consequences extend beyond maintenance. It affects injection accuracy, shift continuity, and ultimately product consistency. The modular filter concept was developed to simplify cleaning while keeping brine quality under </w:t>
      </w:r>
      <w:proofErr w:type="gramStart"/>
      <w:r w:rsidRPr="00437A95">
        <w:rPr>
          <w:rFonts w:cs="Arial"/>
          <w:b/>
          <w:bCs/>
          <w:szCs w:val="23"/>
        </w:rPr>
        <w:t>control.”</w:t>
      </w:r>
      <w:proofErr w:type="gramEnd"/>
    </w:p>
    <w:p w14:paraId="1F570311" w14:textId="77777777" w:rsidR="00A97ACB" w:rsidRDefault="00A97ACB" w:rsidP="00A97ACB">
      <w:pPr>
        <w:rPr>
          <w:rFonts w:cs="Arial"/>
          <w:szCs w:val="23"/>
        </w:rPr>
      </w:pPr>
    </w:p>
    <w:p w14:paraId="681D72F9" w14:textId="6E718028" w:rsidR="00A97ACB" w:rsidRDefault="00A97ACB" w:rsidP="00A97ACB">
      <w:pPr>
        <w:rPr>
          <w:rFonts w:cs="Arial"/>
          <w:szCs w:val="23"/>
        </w:rPr>
      </w:pPr>
      <w:r w:rsidRPr="00E21B41">
        <w:rPr>
          <w:rFonts w:cs="Arial"/>
          <w:szCs w:val="23"/>
        </w:rPr>
        <w:t xml:space="preserve">GEA also highlights a </w:t>
      </w:r>
      <w:r w:rsidR="00307B63" w:rsidRPr="00307B63">
        <w:rPr>
          <w:rFonts w:cs="Arial"/>
          <w:b/>
          <w:bCs/>
          <w:szCs w:val="23"/>
        </w:rPr>
        <w:t>special</w:t>
      </w:r>
      <w:r w:rsidRPr="00307B63">
        <w:rPr>
          <w:rFonts w:cs="Arial"/>
          <w:b/>
          <w:bCs/>
          <w:szCs w:val="23"/>
        </w:rPr>
        <w:t xml:space="preserve"> belt removal system</w:t>
      </w:r>
      <w:r w:rsidRPr="00E21B41">
        <w:rPr>
          <w:rFonts w:cs="Arial"/>
          <w:szCs w:val="23"/>
        </w:rPr>
        <w:t xml:space="preserve"> that allows tool-free cleaning in less than 10 minutes. In operational terms, this is intended to reduce the burden of intermediate cleaning, which in many plants consumes labor, increases water use, and leads to unnecessary brine disposal.</w:t>
      </w:r>
    </w:p>
    <w:p w14:paraId="4CD0A574" w14:textId="77777777" w:rsidR="00A97ACB" w:rsidRDefault="00A97ACB" w:rsidP="00A97ACB">
      <w:pPr>
        <w:rPr>
          <w:rFonts w:cs="Arial"/>
          <w:szCs w:val="23"/>
        </w:rPr>
      </w:pPr>
    </w:p>
    <w:p w14:paraId="7F127FA7" w14:textId="77777777" w:rsidR="00E21B41" w:rsidRPr="00E21B41" w:rsidRDefault="00E21B41" w:rsidP="00B62071">
      <w:pPr>
        <w:autoSpaceDE w:val="0"/>
        <w:autoSpaceDN w:val="0"/>
        <w:adjustRightInd w:val="0"/>
        <w:jc w:val="both"/>
        <w:rPr>
          <w:rFonts w:cs="Arial"/>
          <w:b/>
          <w:bCs/>
          <w:color w:val="0303B8" w:themeColor="text1"/>
          <w:szCs w:val="23"/>
        </w:rPr>
      </w:pPr>
      <w:r w:rsidRPr="00E21B41">
        <w:rPr>
          <w:rFonts w:cs="Arial"/>
          <w:b/>
          <w:bCs/>
          <w:color w:val="0303B8" w:themeColor="text1"/>
          <w:szCs w:val="23"/>
        </w:rPr>
        <w:t>Ham and deli processing calls for flexibility</w:t>
      </w:r>
    </w:p>
    <w:p w14:paraId="4BA0FC61" w14:textId="330885CD" w:rsidR="00E21B41" w:rsidRDefault="00E21B41" w:rsidP="00B62071">
      <w:pPr>
        <w:rPr>
          <w:rFonts w:cs="Arial"/>
          <w:szCs w:val="23"/>
        </w:rPr>
      </w:pPr>
      <w:r w:rsidRPr="00E21B41">
        <w:rPr>
          <w:rFonts w:cs="Arial"/>
          <w:szCs w:val="23"/>
        </w:rPr>
        <w:t>In ham and deli applications, where processors often handle wider product variation and smaller batch volumes, GEA offers a 4 mm</w:t>
      </w:r>
      <w:r w:rsidR="003D7305">
        <w:rPr>
          <w:rFonts w:cs="Arial"/>
          <w:szCs w:val="23"/>
        </w:rPr>
        <w:t xml:space="preserve"> needle</w:t>
      </w:r>
      <w:r w:rsidRPr="00E21B41">
        <w:rPr>
          <w:rFonts w:cs="Arial"/>
          <w:szCs w:val="23"/>
        </w:rPr>
        <w:t xml:space="preserve"> configuration. </w:t>
      </w:r>
      <w:r w:rsidR="008919CD">
        <w:rPr>
          <w:rFonts w:cs="Arial"/>
          <w:szCs w:val="23"/>
        </w:rPr>
        <w:t>T</w:t>
      </w:r>
      <w:r w:rsidRPr="00E21B41">
        <w:rPr>
          <w:rFonts w:cs="Arial"/>
          <w:szCs w:val="23"/>
        </w:rPr>
        <w:t xml:space="preserve">his version benefits from optimized height adjustment and smooth </w:t>
      </w:r>
      <w:r w:rsidR="004831C2">
        <w:rPr>
          <w:rFonts w:cs="Arial"/>
          <w:szCs w:val="23"/>
        </w:rPr>
        <w:t>needle head</w:t>
      </w:r>
      <w:r w:rsidR="004831C2" w:rsidRPr="00E21B41">
        <w:rPr>
          <w:rFonts w:cs="Arial"/>
          <w:szCs w:val="23"/>
        </w:rPr>
        <w:t xml:space="preserve"> </w:t>
      </w:r>
      <w:r w:rsidRPr="00E21B41">
        <w:rPr>
          <w:rFonts w:cs="Arial"/>
          <w:szCs w:val="23"/>
        </w:rPr>
        <w:t>movement, increasing productive time while supporting gentler product handling</w:t>
      </w:r>
      <w:r w:rsidR="009B2615">
        <w:rPr>
          <w:rFonts w:cs="Arial"/>
          <w:szCs w:val="23"/>
        </w:rPr>
        <w:t xml:space="preserve"> with</w:t>
      </w:r>
      <w:r w:rsidR="00A32145">
        <w:rPr>
          <w:rFonts w:cs="Arial"/>
          <w:szCs w:val="23"/>
        </w:rPr>
        <w:t xml:space="preserve"> GEA’s </w:t>
      </w:r>
      <w:r w:rsidR="003D7305">
        <w:rPr>
          <w:rFonts w:cs="Arial"/>
          <w:szCs w:val="23"/>
        </w:rPr>
        <w:t>renowned</w:t>
      </w:r>
      <w:r w:rsidR="00A32145">
        <w:rPr>
          <w:rFonts w:cs="Arial"/>
          <w:szCs w:val="23"/>
        </w:rPr>
        <w:t xml:space="preserve"> stripper plate technology</w:t>
      </w:r>
      <w:r w:rsidRPr="00E21B41">
        <w:rPr>
          <w:rFonts w:cs="Arial"/>
          <w:szCs w:val="23"/>
        </w:rPr>
        <w:t>.</w:t>
      </w:r>
      <w:r w:rsidR="005678CF">
        <w:rPr>
          <w:rFonts w:cs="Arial"/>
          <w:szCs w:val="23"/>
        </w:rPr>
        <w:t xml:space="preserve"> </w:t>
      </w:r>
      <w:r w:rsidRPr="00E21B41">
        <w:rPr>
          <w:rFonts w:cs="Arial"/>
          <w:szCs w:val="23"/>
        </w:rPr>
        <w:t xml:space="preserve">The machine’s hygienic design also allows for quick rinsing between products and </w:t>
      </w:r>
      <w:proofErr w:type="gramStart"/>
      <w:r w:rsidR="00943A7B">
        <w:rPr>
          <w:rFonts w:cs="Arial"/>
          <w:szCs w:val="23"/>
        </w:rPr>
        <w:t>extreme</w:t>
      </w:r>
      <w:proofErr w:type="gramEnd"/>
      <w:r w:rsidR="00943A7B">
        <w:rPr>
          <w:rFonts w:cs="Arial"/>
          <w:szCs w:val="23"/>
        </w:rPr>
        <w:t xml:space="preserve"> fast</w:t>
      </w:r>
      <w:r w:rsidR="00943A7B" w:rsidRPr="00E21B41">
        <w:rPr>
          <w:rFonts w:cs="Arial"/>
          <w:szCs w:val="23"/>
        </w:rPr>
        <w:t xml:space="preserve"> </w:t>
      </w:r>
      <w:r w:rsidRPr="00E21B41">
        <w:rPr>
          <w:rFonts w:cs="Arial"/>
          <w:szCs w:val="23"/>
        </w:rPr>
        <w:t>exchange of needles and needle blocks, which can be particularly relevant in operations with frequent product changeovers.</w:t>
      </w:r>
    </w:p>
    <w:p w14:paraId="0269909F" w14:textId="77777777" w:rsidR="00E21B41" w:rsidRPr="00E21B41" w:rsidRDefault="00E21B41" w:rsidP="00B62071">
      <w:pPr>
        <w:rPr>
          <w:rFonts w:cs="Arial"/>
          <w:szCs w:val="23"/>
        </w:rPr>
      </w:pPr>
    </w:p>
    <w:p w14:paraId="44487F3F" w14:textId="77777777" w:rsidR="00E21B41" w:rsidRPr="00E21B41" w:rsidRDefault="00E21B41" w:rsidP="00B62071">
      <w:pPr>
        <w:autoSpaceDE w:val="0"/>
        <w:autoSpaceDN w:val="0"/>
        <w:adjustRightInd w:val="0"/>
        <w:jc w:val="both"/>
        <w:rPr>
          <w:rFonts w:cs="Arial"/>
          <w:b/>
          <w:bCs/>
          <w:color w:val="0303B8" w:themeColor="text1"/>
          <w:szCs w:val="23"/>
        </w:rPr>
      </w:pPr>
      <w:r w:rsidRPr="00E21B41">
        <w:rPr>
          <w:rFonts w:cs="Arial"/>
          <w:b/>
          <w:bCs/>
          <w:color w:val="0303B8" w:themeColor="text1"/>
          <w:szCs w:val="23"/>
        </w:rPr>
        <w:lastRenderedPageBreak/>
        <w:t>Responding to current pressures in food processing</w:t>
      </w:r>
    </w:p>
    <w:p w14:paraId="2C466FC0" w14:textId="2FF550D0" w:rsidR="00E21B41" w:rsidRDefault="00E21B41" w:rsidP="00B62071">
      <w:pPr>
        <w:rPr>
          <w:rFonts w:cs="Arial"/>
          <w:szCs w:val="23"/>
        </w:rPr>
      </w:pPr>
      <w:r w:rsidRPr="00E21B41">
        <w:rPr>
          <w:rFonts w:cs="Arial"/>
          <w:szCs w:val="23"/>
        </w:rPr>
        <w:t>The launch comes as processors face growing pressure to reconcile product quality with leaner formulations and tighter resource management. Across meat</w:t>
      </w:r>
      <w:r w:rsidR="0014296D">
        <w:rPr>
          <w:rFonts w:cs="Arial"/>
          <w:szCs w:val="23"/>
        </w:rPr>
        <w:t>,</w:t>
      </w:r>
      <w:r w:rsidR="00437A95">
        <w:rPr>
          <w:rFonts w:cs="Arial"/>
          <w:szCs w:val="23"/>
        </w:rPr>
        <w:t xml:space="preserve"> </w:t>
      </w:r>
      <w:r w:rsidRPr="00E21B41">
        <w:rPr>
          <w:rFonts w:cs="Arial"/>
          <w:szCs w:val="23"/>
        </w:rPr>
        <w:t>poultry</w:t>
      </w:r>
      <w:r w:rsidR="0014296D">
        <w:rPr>
          <w:rFonts w:cs="Arial"/>
          <w:szCs w:val="23"/>
        </w:rPr>
        <w:t xml:space="preserve"> and fish</w:t>
      </w:r>
      <w:r w:rsidRPr="00E21B41">
        <w:rPr>
          <w:rFonts w:cs="Arial"/>
          <w:szCs w:val="23"/>
        </w:rPr>
        <w:t xml:space="preserve"> applications, recurring challenges include uneven brine distribution, under-curing, clogged needles, repeated intermediate cleaning, and time-consuming sanitation of </w:t>
      </w:r>
      <w:r w:rsidR="00685D8C">
        <w:rPr>
          <w:rFonts w:cs="Arial"/>
          <w:szCs w:val="23"/>
        </w:rPr>
        <w:t xml:space="preserve">all </w:t>
      </w:r>
      <w:r w:rsidRPr="00E21B41">
        <w:rPr>
          <w:rFonts w:cs="Arial"/>
          <w:szCs w:val="23"/>
        </w:rPr>
        <w:t>machine components. These issues influence not only throughput, but also water consumption, waste generation, and labor allocation.</w:t>
      </w:r>
    </w:p>
    <w:p w14:paraId="5E0EA687" w14:textId="77777777" w:rsidR="00E21B41" w:rsidRPr="00E21B41" w:rsidRDefault="00E21B41" w:rsidP="00B62071">
      <w:pPr>
        <w:rPr>
          <w:rFonts w:cs="Arial"/>
          <w:szCs w:val="23"/>
        </w:rPr>
      </w:pPr>
    </w:p>
    <w:p w14:paraId="47F113B8" w14:textId="3B42E996" w:rsidR="00EC2BA7" w:rsidRDefault="00E21B41" w:rsidP="00B62071">
      <w:pPr>
        <w:rPr>
          <w:rFonts w:cs="Arial"/>
          <w:szCs w:val="23"/>
        </w:rPr>
      </w:pPr>
      <w:r w:rsidRPr="00E21B41">
        <w:rPr>
          <w:rFonts w:cs="Arial"/>
          <w:szCs w:val="23"/>
        </w:rPr>
        <w:t xml:space="preserve">GEA positions the </w:t>
      </w:r>
      <w:proofErr w:type="spellStart"/>
      <w:r w:rsidRPr="00E21B41">
        <w:rPr>
          <w:rFonts w:cs="Arial"/>
          <w:szCs w:val="23"/>
        </w:rPr>
        <w:t>MultiJector</w:t>
      </w:r>
      <w:proofErr w:type="spellEnd"/>
      <w:r w:rsidRPr="00E21B41">
        <w:rPr>
          <w:rFonts w:cs="Arial"/>
          <w:szCs w:val="23"/>
        </w:rPr>
        <w:t xml:space="preserve"> 500 as a response to those combined pressures. In one operating scenario cited by the company, </w:t>
      </w:r>
      <w:r w:rsidRPr="00C273A1">
        <w:rPr>
          <w:rFonts w:cs="Arial"/>
          <w:b/>
          <w:bCs/>
          <w:color w:val="auto"/>
          <w:szCs w:val="23"/>
        </w:rPr>
        <w:t>uninterrupted production over an eight-hour shift — without stopping for filter cleaning or needle replacement</w:t>
      </w:r>
      <w:r w:rsidRPr="00C273A1">
        <w:rPr>
          <w:rFonts w:cs="Arial"/>
          <w:color w:val="auto"/>
          <w:szCs w:val="23"/>
        </w:rPr>
        <w:t xml:space="preserve"> </w:t>
      </w:r>
      <w:r w:rsidR="00C273A1">
        <w:rPr>
          <w:rFonts w:cs="Arial"/>
          <w:szCs w:val="23"/>
        </w:rPr>
        <w:t>–</w:t>
      </w:r>
      <w:r w:rsidRPr="00E21B41">
        <w:rPr>
          <w:rFonts w:cs="Arial"/>
          <w:szCs w:val="23"/>
        </w:rPr>
        <w:t xml:space="preserve"> can save one to two hours of lost production time. Additional gains may come from lower water and brine losses</w:t>
      </w:r>
      <w:r w:rsidR="00AD0936">
        <w:rPr>
          <w:rFonts w:cs="Arial"/>
          <w:szCs w:val="23"/>
        </w:rPr>
        <w:t xml:space="preserve"> and </w:t>
      </w:r>
      <w:r w:rsidRPr="00E21B41">
        <w:rPr>
          <w:rFonts w:cs="Arial"/>
          <w:szCs w:val="23"/>
        </w:rPr>
        <w:t>reduced dumping of contaminated brine</w:t>
      </w:r>
      <w:r w:rsidR="00AD0936">
        <w:rPr>
          <w:rFonts w:cs="Arial"/>
          <w:szCs w:val="23"/>
        </w:rPr>
        <w:t>.</w:t>
      </w:r>
      <w:r w:rsidRPr="00E21B41">
        <w:rPr>
          <w:rFonts w:cs="Arial"/>
          <w:szCs w:val="23"/>
        </w:rPr>
        <w:t xml:space="preserve"> </w:t>
      </w:r>
      <w:r w:rsidR="00EC2BA7" w:rsidRPr="00EC2BA7">
        <w:rPr>
          <w:rFonts w:cs="Arial"/>
          <w:szCs w:val="23"/>
        </w:rPr>
        <w:t xml:space="preserve">The patented needle block system and the further-improved </w:t>
      </w:r>
      <w:proofErr w:type="spellStart"/>
      <w:r w:rsidR="00EC2BA7" w:rsidRPr="00EC2BA7">
        <w:rPr>
          <w:rFonts w:cs="Arial"/>
          <w:szCs w:val="23"/>
        </w:rPr>
        <w:t>OptiFlex</w:t>
      </w:r>
      <w:proofErr w:type="spellEnd"/>
      <w:r w:rsidR="00EC2BA7" w:rsidRPr="00EC2BA7">
        <w:rPr>
          <w:rFonts w:cs="Arial"/>
          <w:szCs w:val="23"/>
        </w:rPr>
        <w:t xml:space="preserve"> needles are designed to be particularly robust and durable. The needles’ high mechanical strength helps extend replacement intervals and reduce associated operating costs.</w:t>
      </w:r>
    </w:p>
    <w:p w14:paraId="0807D263" w14:textId="77777777" w:rsidR="00E21B41" w:rsidRPr="00E21B41" w:rsidRDefault="00E21B41" w:rsidP="00B62071">
      <w:pPr>
        <w:rPr>
          <w:rFonts w:cs="Arial"/>
          <w:szCs w:val="23"/>
        </w:rPr>
      </w:pPr>
    </w:p>
    <w:p w14:paraId="3AA125B5" w14:textId="77777777" w:rsidR="00E21B41" w:rsidRPr="00E21B41" w:rsidRDefault="00E21B41" w:rsidP="00B62071">
      <w:pPr>
        <w:autoSpaceDE w:val="0"/>
        <w:autoSpaceDN w:val="0"/>
        <w:adjustRightInd w:val="0"/>
        <w:jc w:val="both"/>
        <w:rPr>
          <w:rFonts w:cs="Arial"/>
          <w:b/>
          <w:bCs/>
          <w:color w:val="0303B8" w:themeColor="text1"/>
          <w:szCs w:val="23"/>
        </w:rPr>
      </w:pPr>
      <w:r w:rsidRPr="00E21B41">
        <w:rPr>
          <w:rFonts w:cs="Arial"/>
          <w:b/>
          <w:bCs/>
          <w:color w:val="0303B8" w:themeColor="text1"/>
          <w:szCs w:val="23"/>
        </w:rPr>
        <w:t>Part of a broader marination line concept</w:t>
      </w:r>
    </w:p>
    <w:p w14:paraId="53307083" w14:textId="4906C42A" w:rsidR="00E21B41" w:rsidRDefault="00E21B41" w:rsidP="00B62071">
      <w:pPr>
        <w:rPr>
          <w:rFonts w:cs="Arial"/>
          <w:szCs w:val="23"/>
        </w:rPr>
      </w:pPr>
      <w:r w:rsidRPr="00E21B41">
        <w:rPr>
          <w:rFonts w:cs="Arial"/>
          <w:szCs w:val="23"/>
        </w:rPr>
        <w:t xml:space="preserve">The </w:t>
      </w:r>
      <w:proofErr w:type="spellStart"/>
      <w:r w:rsidRPr="00E21B41">
        <w:rPr>
          <w:rFonts w:cs="Arial"/>
          <w:szCs w:val="23"/>
        </w:rPr>
        <w:t>MultiJector</w:t>
      </w:r>
      <w:proofErr w:type="spellEnd"/>
      <w:r w:rsidRPr="00E21B41">
        <w:rPr>
          <w:rFonts w:cs="Arial"/>
          <w:szCs w:val="23"/>
        </w:rPr>
        <w:t xml:space="preserve"> 500</w:t>
      </w:r>
      <w:r w:rsidR="00016D35">
        <w:rPr>
          <w:rFonts w:cs="Arial"/>
          <w:szCs w:val="23"/>
        </w:rPr>
        <w:t xml:space="preserve"> and 700</w:t>
      </w:r>
      <w:r w:rsidRPr="00E21B41">
        <w:rPr>
          <w:rFonts w:cs="Arial"/>
          <w:szCs w:val="23"/>
        </w:rPr>
        <w:t xml:space="preserve"> </w:t>
      </w:r>
      <w:r w:rsidR="00016D35">
        <w:rPr>
          <w:rFonts w:cs="Arial"/>
          <w:szCs w:val="23"/>
        </w:rPr>
        <w:t xml:space="preserve">are at the </w:t>
      </w:r>
      <w:r w:rsidR="00D55E15">
        <w:rPr>
          <w:rFonts w:cs="Arial"/>
          <w:szCs w:val="23"/>
        </w:rPr>
        <w:t xml:space="preserve">heart of the line </w:t>
      </w:r>
      <w:r w:rsidR="00751A8D">
        <w:rPr>
          <w:rFonts w:cs="Arial"/>
          <w:szCs w:val="23"/>
        </w:rPr>
        <w:t>in</w:t>
      </w:r>
      <w:r w:rsidRPr="00E21B41">
        <w:rPr>
          <w:rFonts w:cs="Arial"/>
          <w:szCs w:val="23"/>
        </w:rPr>
        <w:t xml:space="preserve"> larger GEA marination lines covering defrosting, brine preparation, injection,</w:t>
      </w:r>
      <w:r w:rsidR="0014296D">
        <w:rPr>
          <w:rFonts w:cs="Arial"/>
          <w:szCs w:val="23"/>
        </w:rPr>
        <w:t xml:space="preserve"> shaking/</w:t>
      </w:r>
      <w:r w:rsidRPr="00E21B41">
        <w:rPr>
          <w:rFonts w:cs="Arial"/>
          <w:szCs w:val="23"/>
        </w:rPr>
        <w:t xml:space="preserve">tenderizing, and tumbling. This allows processors to configure complete lines around specific capacity targets and product mixes rather than treating </w:t>
      </w:r>
      <w:r w:rsidR="00437A95" w:rsidRPr="00E21B41">
        <w:rPr>
          <w:rFonts w:cs="Arial"/>
          <w:szCs w:val="23"/>
        </w:rPr>
        <w:t>injections</w:t>
      </w:r>
      <w:r w:rsidRPr="00E21B41">
        <w:rPr>
          <w:rFonts w:cs="Arial"/>
          <w:szCs w:val="23"/>
        </w:rPr>
        <w:t xml:space="preserve"> as a stand-alone process step.</w:t>
      </w:r>
    </w:p>
    <w:p w14:paraId="192FDC28" w14:textId="77777777" w:rsidR="00B62071" w:rsidRPr="00E21B41" w:rsidRDefault="00B62071" w:rsidP="00B62071">
      <w:pPr>
        <w:rPr>
          <w:rFonts w:cs="Arial"/>
          <w:szCs w:val="23"/>
        </w:rPr>
      </w:pPr>
    </w:p>
    <w:p w14:paraId="57E3A64A" w14:textId="536F5799" w:rsidR="00956162" w:rsidRDefault="00956162" w:rsidP="00B62071">
      <w:pPr>
        <w:rPr>
          <w:rFonts w:cs="Arial"/>
          <w:lang w:eastAsia="de-DE"/>
        </w:rPr>
      </w:pPr>
    </w:p>
    <w:p w14:paraId="3047B070" w14:textId="7210DF53" w:rsidR="00EC2BA7" w:rsidRDefault="00EC2BA7" w:rsidP="00B62071">
      <w:pPr>
        <w:rPr>
          <w:rFonts w:cs="Arial"/>
          <w:lang w:eastAsia="de-DE"/>
        </w:rPr>
      </w:pPr>
      <w:hyperlink r:id="rId11" w:history="1">
        <w:r w:rsidRPr="00EC2BA7">
          <w:rPr>
            <w:rStyle w:val="Hyperlink"/>
            <w:rFonts w:cs="Arial"/>
            <w:lang w:eastAsia="de-DE"/>
          </w:rPr>
          <w:t>gea.com</w:t>
        </w:r>
      </w:hyperlink>
    </w:p>
    <w:p w14:paraId="0482E443" w14:textId="77777777" w:rsidR="009E5376" w:rsidRPr="00E21B41" w:rsidRDefault="009E5376" w:rsidP="00B62071">
      <w:pPr>
        <w:rPr>
          <w:rFonts w:cs="Arial"/>
          <w:lang w:eastAsia="de-DE"/>
        </w:rPr>
      </w:pPr>
    </w:p>
    <w:p w14:paraId="718065F1" w14:textId="65D3B4D3" w:rsidR="00956162" w:rsidRPr="00E21B41" w:rsidRDefault="00956162" w:rsidP="00B62071">
      <w:pPr>
        <w:rPr>
          <w:rFonts w:cs="Arial"/>
          <w:lang w:eastAsia="de-DE"/>
        </w:rPr>
      </w:pPr>
    </w:p>
    <w:p w14:paraId="05CD009C" w14:textId="249D211D" w:rsidR="00956162" w:rsidRPr="00E21B41" w:rsidRDefault="00956162" w:rsidP="00B62071">
      <w:pPr>
        <w:rPr>
          <w:rFonts w:cs="Arial"/>
          <w:lang w:eastAsia="de-DE"/>
        </w:rPr>
      </w:pPr>
    </w:p>
    <w:p w14:paraId="3B0C111B" w14:textId="58F8FBCB" w:rsidR="00956162" w:rsidRPr="00E21B41" w:rsidRDefault="00956162" w:rsidP="00B62071">
      <w:pPr>
        <w:rPr>
          <w:rFonts w:cs="Arial"/>
          <w:lang w:eastAsia="de-DE"/>
        </w:rPr>
      </w:pPr>
    </w:p>
    <w:p w14:paraId="62E0836B" w14:textId="5A1E968E" w:rsidR="00956162" w:rsidRPr="00E21B41" w:rsidRDefault="00956162" w:rsidP="0001223A">
      <w:pPr>
        <w:rPr>
          <w:rFonts w:cs="Arial"/>
          <w:lang w:eastAsia="de-DE"/>
        </w:rPr>
      </w:pPr>
    </w:p>
    <w:p w14:paraId="6282BAFF" w14:textId="4C4CBAAD" w:rsidR="00956162" w:rsidRPr="00E21B41" w:rsidRDefault="00956162" w:rsidP="0001223A">
      <w:pPr>
        <w:rPr>
          <w:rFonts w:cs="Arial"/>
          <w:lang w:eastAsia="de-DE"/>
        </w:rPr>
      </w:pPr>
    </w:p>
    <w:p w14:paraId="36A26A39" w14:textId="0FD1CB5A" w:rsidR="00956162" w:rsidRPr="00E21B41" w:rsidRDefault="00956162" w:rsidP="0001223A">
      <w:pPr>
        <w:rPr>
          <w:rFonts w:cs="Arial"/>
          <w:lang w:eastAsia="de-DE"/>
        </w:rPr>
      </w:pPr>
    </w:p>
    <w:p w14:paraId="7E72E979" w14:textId="1973C67D" w:rsidR="00956162" w:rsidRDefault="00956162" w:rsidP="0001223A">
      <w:pPr>
        <w:rPr>
          <w:rFonts w:cs="Arial"/>
          <w:lang w:eastAsia="de-DE"/>
        </w:rPr>
      </w:pPr>
    </w:p>
    <w:p w14:paraId="674E7751" w14:textId="77777777" w:rsidR="006A478A" w:rsidRDefault="006A478A" w:rsidP="0001223A">
      <w:pPr>
        <w:rPr>
          <w:rFonts w:cs="Arial"/>
          <w:lang w:eastAsia="de-DE"/>
        </w:rPr>
      </w:pPr>
    </w:p>
    <w:p w14:paraId="7C7A1702" w14:textId="77777777" w:rsidR="006A478A" w:rsidRDefault="006A478A" w:rsidP="0001223A">
      <w:pPr>
        <w:rPr>
          <w:rFonts w:cs="Arial"/>
          <w:lang w:eastAsia="de-DE"/>
        </w:rPr>
      </w:pPr>
    </w:p>
    <w:p w14:paraId="71439A46" w14:textId="77777777" w:rsidR="006A478A" w:rsidRDefault="006A478A" w:rsidP="0001223A">
      <w:pPr>
        <w:rPr>
          <w:rFonts w:cs="Arial"/>
          <w:lang w:eastAsia="de-DE"/>
        </w:rPr>
      </w:pPr>
    </w:p>
    <w:p w14:paraId="4C8EAFFA" w14:textId="77777777" w:rsidR="00EC2BA7" w:rsidRDefault="00EC2BA7" w:rsidP="0001223A">
      <w:pPr>
        <w:rPr>
          <w:rFonts w:cs="Arial"/>
          <w:lang w:eastAsia="de-DE"/>
        </w:rPr>
      </w:pPr>
    </w:p>
    <w:p w14:paraId="76A1D1EB" w14:textId="77777777" w:rsidR="00EC2BA7" w:rsidRDefault="00EC2BA7" w:rsidP="0001223A">
      <w:pPr>
        <w:rPr>
          <w:rFonts w:cs="Arial"/>
          <w:lang w:eastAsia="de-DE"/>
        </w:rPr>
      </w:pPr>
    </w:p>
    <w:p w14:paraId="2FFCC3A2" w14:textId="77777777" w:rsidR="00EC2BA7" w:rsidRDefault="00EC2BA7" w:rsidP="0001223A">
      <w:pPr>
        <w:rPr>
          <w:rFonts w:cs="Arial"/>
          <w:lang w:eastAsia="de-DE"/>
        </w:rPr>
      </w:pPr>
    </w:p>
    <w:p w14:paraId="41A7A946" w14:textId="77777777" w:rsidR="00EC2BA7" w:rsidRDefault="00EC2BA7" w:rsidP="0001223A">
      <w:pPr>
        <w:rPr>
          <w:rFonts w:cs="Arial"/>
          <w:lang w:eastAsia="de-DE"/>
        </w:rPr>
      </w:pPr>
    </w:p>
    <w:p w14:paraId="28BA115D" w14:textId="77777777" w:rsidR="006A478A" w:rsidRDefault="006A478A" w:rsidP="0001223A">
      <w:pPr>
        <w:rPr>
          <w:rFonts w:cs="Arial"/>
          <w:lang w:eastAsia="de-DE"/>
        </w:rPr>
      </w:pPr>
    </w:p>
    <w:p w14:paraId="72B0E872" w14:textId="77777777" w:rsidR="006A478A" w:rsidRDefault="006A478A" w:rsidP="0001223A">
      <w:pPr>
        <w:rPr>
          <w:rFonts w:cs="Arial"/>
          <w:lang w:eastAsia="de-DE"/>
        </w:rPr>
      </w:pPr>
    </w:p>
    <w:p w14:paraId="2930CCAC" w14:textId="77777777" w:rsidR="006A478A" w:rsidRPr="00E21B41" w:rsidRDefault="006A478A" w:rsidP="0001223A">
      <w:pPr>
        <w:rPr>
          <w:rFonts w:cs="Arial"/>
          <w:lang w:eastAsia="de-DE"/>
        </w:rPr>
      </w:pPr>
    </w:p>
    <w:p w14:paraId="099262E2" w14:textId="4FE837CA" w:rsidR="00956162" w:rsidRPr="00E21B41" w:rsidRDefault="00956162" w:rsidP="0001223A">
      <w:pPr>
        <w:rPr>
          <w:rFonts w:cs="Arial"/>
          <w:lang w:eastAsia="de-DE"/>
        </w:rPr>
      </w:pPr>
    </w:p>
    <w:p w14:paraId="1AB1295C" w14:textId="198C7442" w:rsidR="00956162" w:rsidRPr="00E21B41" w:rsidRDefault="00956162" w:rsidP="0001223A">
      <w:pPr>
        <w:rPr>
          <w:rFonts w:cs="Arial"/>
          <w:lang w:eastAsia="de-DE"/>
        </w:rPr>
      </w:pPr>
    </w:p>
    <w:p w14:paraId="224AE1D5" w14:textId="764FC65D" w:rsidR="0001223A" w:rsidRPr="00E21B41" w:rsidRDefault="006B6BE6" w:rsidP="0001223A">
      <w:pPr>
        <w:rPr>
          <w:rStyle w:val="Untertitel1Subline"/>
          <w:rFonts w:cs="Arial"/>
        </w:rPr>
      </w:pPr>
      <w:r w:rsidRPr="00E21B41">
        <w:rPr>
          <w:rStyle w:val="Untertitel1Subline"/>
          <w:rFonts w:cs="Arial"/>
        </w:rPr>
        <w:lastRenderedPageBreak/>
        <w:t>Picture</w:t>
      </w:r>
      <w:r w:rsidR="00626D91" w:rsidRPr="00E21B41">
        <w:rPr>
          <w:rStyle w:val="Untertitel1Subline"/>
          <w:rFonts w:cs="Arial"/>
        </w:rPr>
        <w:t xml:space="preserve"> Overview</w:t>
      </w:r>
      <w:r w:rsidRPr="00E21B41">
        <w:rPr>
          <w:rStyle w:val="Untertitel1Subline"/>
          <w:rFonts w:cs="Arial"/>
        </w:rPr>
        <w:t xml:space="preserve"> </w:t>
      </w:r>
    </w:p>
    <w:p w14:paraId="2DC6661F" w14:textId="54E3A222" w:rsidR="00EE593A" w:rsidRPr="00E21B41" w:rsidRDefault="00EE593A" w:rsidP="00256227">
      <w:pPr>
        <w:rPr>
          <w:rFonts w:cs="Arial"/>
          <w:lang w:eastAsia="de-DE"/>
        </w:rPr>
      </w:pPr>
    </w:p>
    <w:p w14:paraId="2F488084" w14:textId="062B1F8D" w:rsidR="006B6BE6" w:rsidRPr="00E21B41" w:rsidRDefault="009C0C44" w:rsidP="006B6BE6">
      <w:pPr>
        <w:rPr>
          <w:rFonts w:cs="Arial"/>
          <w:lang w:eastAsia="de-DE"/>
        </w:rPr>
      </w:pPr>
      <w:r w:rsidRPr="009C0C44">
        <w:rPr>
          <w:rFonts w:cs="Arial"/>
          <w:noProof/>
          <w:lang w:eastAsia="de-DE"/>
        </w:rPr>
        <w:drawing>
          <wp:anchor distT="0" distB="0" distL="114300" distR="114300" simplePos="0" relativeHeight="251658240" behindDoc="0" locked="0" layoutInCell="1" allowOverlap="1" wp14:anchorId="0CF512A7" wp14:editId="0E505308">
            <wp:simplePos x="0" y="0"/>
            <wp:positionH relativeFrom="margin">
              <wp:posOffset>-31806</wp:posOffset>
            </wp:positionH>
            <wp:positionV relativeFrom="paragraph">
              <wp:posOffset>140970</wp:posOffset>
            </wp:positionV>
            <wp:extent cx="2146300" cy="1697990"/>
            <wp:effectExtent l="0" t="0" r="6350" b="0"/>
            <wp:wrapThrough wrapText="bothSides">
              <wp:wrapPolygon edited="0">
                <wp:start x="0" y="0"/>
                <wp:lineTo x="0" y="21325"/>
                <wp:lineTo x="21472" y="21325"/>
                <wp:lineTo x="21472" y="0"/>
                <wp:lineTo x="0" y="0"/>
              </wp:wrapPolygon>
            </wp:wrapThrough>
            <wp:docPr id="19859863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86338" name=""/>
                    <pic:cNvPicPr/>
                  </pic:nvPicPr>
                  <pic:blipFill rotWithShape="1">
                    <a:blip r:embed="rId12" cstate="print">
                      <a:extLst>
                        <a:ext uri="{28A0092B-C50C-407E-A947-70E740481C1C}">
                          <a14:useLocalDpi xmlns:a14="http://schemas.microsoft.com/office/drawing/2010/main" val="0"/>
                        </a:ext>
                      </a:extLst>
                    </a:blip>
                    <a:srcRect t="15439"/>
                    <a:stretch>
                      <a:fillRect/>
                    </a:stretch>
                  </pic:blipFill>
                  <pic:spPr bwMode="auto">
                    <a:xfrm>
                      <a:off x="0" y="0"/>
                      <a:ext cx="21463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705D9" w14:textId="019E1DF5" w:rsidR="006B6BE6" w:rsidRPr="00E21B41" w:rsidRDefault="006B6BE6" w:rsidP="006B6BE6">
      <w:pPr>
        <w:rPr>
          <w:rFonts w:cs="Arial"/>
          <w:lang w:eastAsia="de-DE"/>
        </w:rPr>
      </w:pPr>
    </w:p>
    <w:p w14:paraId="4B2DAB0B" w14:textId="4EA90F0F" w:rsidR="006B6BE6" w:rsidRPr="00352862" w:rsidRDefault="006B6BE6" w:rsidP="00626D91">
      <w:pPr>
        <w:spacing w:line="360" w:lineRule="auto"/>
        <w:rPr>
          <w:rFonts w:cs="Arial"/>
          <w:sz w:val="18"/>
          <w:szCs w:val="18"/>
          <w:lang w:eastAsia="de-DE"/>
        </w:rPr>
      </w:pPr>
      <w:r w:rsidRPr="00E21B41">
        <w:rPr>
          <w:rFonts w:cs="Arial"/>
          <w:sz w:val="18"/>
          <w:szCs w:val="18"/>
          <w:lang w:eastAsia="de-DE"/>
        </w:rPr>
        <w:t xml:space="preserve">Pic. 1: </w:t>
      </w:r>
      <w:r w:rsidR="009C0C44">
        <w:rPr>
          <w:rFonts w:cs="Arial"/>
          <w:sz w:val="18"/>
          <w:szCs w:val="18"/>
          <w:lang w:eastAsia="de-DE"/>
        </w:rPr>
        <w:t xml:space="preserve">GEA </w:t>
      </w:r>
      <w:proofErr w:type="spellStart"/>
      <w:r w:rsidR="009C0C44">
        <w:rPr>
          <w:rFonts w:cs="Arial"/>
          <w:sz w:val="18"/>
          <w:szCs w:val="18"/>
          <w:lang w:eastAsia="de-DE"/>
        </w:rPr>
        <w:t>MultiJector</w:t>
      </w:r>
      <w:proofErr w:type="spellEnd"/>
      <w:r w:rsidR="009C0C44">
        <w:rPr>
          <w:rFonts w:cs="Arial"/>
          <w:sz w:val="18"/>
          <w:szCs w:val="18"/>
          <w:lang w:eastAsia="de-DE"/>
        </w:rPr>
        <w:t xml:space="preserve"> 500 </w:t>
      </w:r>
      <w:r w:rsidR="00352862">
        <w:rPr>
          <w:rFonts w:cs="Arial"/>
          <w:sz w:val="18"/>
          <w:szCs w:val="18"/>
          <w:lang w:eastAsia="de-DE"/>
        </w:rPr>
        <w:t xml:space="preserve">– </w:t>
      </w:r>
      <w:r w:rsidR="00352862" w:rsidRPr="00352862">
        <w:rPr>
          <w:rFonts w:cs="Arial"/>
          <w:sz w:val="18"/>
          <w:szCs w:val="18"/>
          <w:lang w:eastAsia="de-DE"/>
        </w:rPr>
        <w:t>a new brine injection system developed for small- to mid-capacity marination lines</w:t>
      </w:r>
      <w:r w:rsidR="00352862">
        <w:rPr>
          <w:rFonts w:cs="Arial"/>
          <w:sz w:val="18"/>
          <w:szCs w:val="18"/>
          <w:lang w:eastAsia="de-DE"/>
        </w:rPr>
        <w:t xml:space="preserve">. </w:t>
      </w:r>
      <w:r w:rsidR="00626D91" w:rsidRPr="00352862">
        <w:rPr>
          <w:rFonts w:cs="Arial"/>
          <w:sz w:val="18"/>
          <w:szCs w:val="18"/>
          <w:lang w:eastAsia="de-DE"/>
        </w:rPr>
        <w:t xml:space="preserve">Source: </w:t>
      </w:r>
      <w:r w:rsidRPr="00352862">
        <w:rPr>
          <w:rFonts w:cs="Arial"/>
          <w:sz w:val="18"/>
          <w:szCs w:val="18"/>
          <w:lang w:eastAsia="de-DE"/>
        </w:rPr>
        <w:t>GEA</w:t>
      </w:r>
      <w:r w:rsidR="00E90770" w:rsidRPr="00352862">
        <w:rPr>
          <w:rFonts w:cs="Arial"/>
          <w:sz w:val="18"/>
          <w:szCs w:val="18"/>
          <w:lang w:eastAsia="de-DE"/>
        </w:rPr>
        <w:t xml:space="preserve"> </w:t>
      </w:r>
    </w:p>
    <w:p w14:paraId="3207A0EF" w14:textId="77777777" w:rsidR="006B6BE6" w:rsidRPr="00E21B41" w:rsidRDefault="006B6BE6" w:rsidP="006B6BE6">
      <w:pPr>
        <w:rPr>
          <w:rFonts w:cs="Arial"/>
          <w:sz w:val="18"/>
          <w:szCs w:val="18"/>
          <w:lang w:eastAsia="de-DE"/>
        </w:rPr>
      </w:pPr>
    </w:p>
    <w:p w14:paraId="69B5C5CA" w14:textId="77777777" w:rsidR="0045373B" w:rsidRPr="00E21B41" w:rsidRDefault="0045373B" w:rsidP="0045373B">
      <w:pPr>
        <w:rPr>
          <w:rFonts w:cs="Arial"/>
          <w:sz w:val="18"/>
          <w:szCs w:val="18"/>
          <w:lang w:eastAsia="de-DE"/>
        </w:rPr>
      </w:pPr>
    </w:p>
    <w:p w14:paraId="7DB27A80" w14:textId="77777777" w:rsidR="00626D91" w:rsidRPr="00E21B41" w:rsidRDefault="00626D91" w:rsidP="0045373B">
      <w:pPr>
        <w:rPr>
          <w:rFonts w:cs="Arial"/>
          <w:sz w:val="18"/>
          <w:szCs w:val="18"/>
          <w:lang w:eastAsia="de-DE"/>
        </w:rPr>
      </w:pPr>
    </w:p>
    <w:p w14:paraId="43126F78" w14:textId="77777777" w:rsidR="00626D91" w:rsidRDefault="00626D91" w:rsidP="0045373B">
      <w:pPr>
        <w:rPr>
          <w:rFonts w:cs="Arial"/>
          <w:sz w:val="18"/>
          <w:szCs w:val="18"/>
          <w:lang w:eastAsia="de-DE"/>
        </w:rPr>
      </w:pPr>
    </w:p>
    <w:p w14:paraId="6CA76F24" w14:textId="77777777" w:rsidR="009C0C44" w:rsidRDefault="009C0C44" w:rsidP="0045373B">
      <w:pPr>
        <w:rPr>
          <w:rFonts w:cs="Arial"/>
          <w:sz w:val="18"/>
          <w:szCs w:val="18"/>
          <w:lang w:eastAsia="de-DE"/>
        </w:rPr>
      </w:pPr>
    </w:p>
    <w:p w14:paraId="72950B92" w14:textId="77777777" w:rsidR="009C0C44" w:rsidRDefault="009C0C44" w:rsidP="0045373B">
      <w:pPr>
        <w:rPr>
          <w:rFonts w:cs="Arial"/>
          <w:sz w:val="18"/>
          <w:szCs w:val="18"/>
          <w:lang w:eastAsia="de-DE"/>
        </w:rPr>
      </w:pPr>
    </w:p>
    <w:p w14:paraId="54DFEF39" w14:textId="77777777" w:rsidR="009C0C44" w:rsidRDefault="009C0C44" w:rsidP="0045373B">
      <w:pPr>
        <w:rPr>
          <w:rFonts w:cs="Arial"/>
          <w:sz w:val="18"/>
          <w:szCs w:val="18"/>
          <w:lang w:eastAsia="de-DE"/>
        </w:rPr>
      </w:pPr>
    </w:p>
    <w:p w14:paraId="09EFF4A3" w14:textId="77777777" w:rsidR="009C0C44" w:rsidRDefault="009C0C44" w:rsidP="0045373B">
      <w:pPr>
        <w:rPr>
          <w:rFonts w:cs="Arial"/>
          <w:sz w:val="18"/>
          <w:szCs w:val="18"/>
          <w:lang w:eastAsia="de-DE"/>
        </w:rPr>
      </w:pPr>
    </w:p>
    <w:p w14:paraId="16C37C40" w14:textId="7E660928" w:rsidR="009C0C44" w:rsidRPr="00E21B41" w:rsidRDefault="009C0C44" w:rsidP="0045373B">
      <w:pPr>
        <w:rPr>
          <w:rFonts w:cs="Arial"/>
          <w:sz w:val="18"/>
          <w:szCs w:val="18"/>
          <w:lang w:eastAsia="de-DE"/>
        </w:rPr>
      </w:pPr>
      <w:r>
        <w:rPr>
          <w:rFonts w:cs="Arial"/>
          <w:noProof/>
          <w:sz w:val="18"/>
          <w:szCs w:val="18"/>
          <w:lang w:eastAsia="de-DE"/>
        </w:rPr>
        <w:drawing>
          <wp:anchor distT="0" distB="0" distL="114300" distR="114300" simplePos="0" relativeHeight="251659264" behindDoc="0" locked="0" layoutInCell="1" allowOverlap="1" wp14:anchorId="55DE3597" wp14:editId="0B54A2C1">
            <wp:simplePos x="0" y="0"/>
            <wp:positionH relativeFrom="margin">
              <wp:align>left</wp:align>
            </wp:positionH>
            <wp:positionV relativeFrom="paragraph">
              <wp:posOffset>147955</wp:posOffset>
            </wp:positionV>
            <wp:extent cx="2059305" cy="1869440"/>
            <wp:effectExtent l="0" t="0" r="0" b="0"/>
            <wp:wrapThrough wrapText="bothSides">
              <wp:wrapPolygon edited="0">
                <wp:start x="0" y="0"/>
                <wp:lineTo x="0" y="21351"/>
                <wp:lineTo x="21380" y="21351"/>
                <wp:lineTo x="21380" y="0"/>
                <wp:lineTo x="0" y="0"/>
              </wp:wrapPolygon>
            </wp:wrapThrough>
            <wp:docPr id="11246957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0165" cy="1870267"/>
                    </a:xfrm>
                    <a:prstGeom prst="rect">
                      <a:avLst/>
                    </a:prstGeom>
                    <a:noFill/>
                  </pic:spPr>
                </pic:pic>
              </a:graphicData>
            </a:graphic>
            <wp14:sizeRelH relativeFrom="margin">
              <wp14:pctWidth>0</wp14:pctWidth>
            </wp14:sizeRelH>
            <wp14:sizeRelV relativeFrom="margin">
              <wp14:pctHeight>0</wp14:pctHeight>
            </wp14:sizeRelV>
          </wp:anchor>
        </w:drawing>
      </w:r>
    </w:p>
    <w:p w14:paraId="354B28E2" w14:textId="527742E0" w:rsidR="00626D91" w:rsidRPr="00E21B41" w:rsidRDefault="00626D91" w:rsidP="0045373B">
      <w:pPr>
        <w:rPr>
          <w:rFonts w:cs="Arial"/>
          <w:sz w:val="18"/>
          <w:szCs w:val="18"/>
          <w:lang w:eastAsia="de-DE"/>
        </w:rPr>
      </w:pPr>
    </w:p>
    <w:p w14:paraId="351A0689" w14:textId="1E3097B1" w:rsidR="00626D91" w:rsidRPr="005A03C8" w:rsidRDefault="006B6BE6" w:rsidP="005A03C8">
      <w:pPr>
        <w:autoSpaceDE w:val="0"/>
        <w:autoSpaceDN w:val="0"/>
        <w:adjustRightInd w:val="0"/>
        <w:spacing w:line="360" w:lineRule="auto"/>
        <w:rPr>
          <w:rStyle w:val="Untertitel1Subline"/>
          <w:rFonts w:eastAsia="Times New Roman" w:cs="Arial"/>
          <w:b w:val="0"/>
          <w:color w:val="000000" w:themeColor="accent1"/>
          <w:sz w:val="18"/>
          <w:szCs w:val="18"/>
          <w:lang w:eastAsia="de-DE"/>
        </w:rPr>
      </w:pPr>
      <w:r w:rsidRPr="00E21B41">
        <w:rPr>
          <w:rFonts w:eastAsia="Times New Roman" w:cs="Arial"/>
          <w:sz w:val="18"/>
          <w:szCs w:val="18"/>
          <w:lang w:eastAsia="de-DE"/>
        </w:rPr>
        <w:t>Pic. 2:</w:t>
      </w:r>
      <w:r w:rsidR="00626D91" w:rsidRPr="00E21B41">
        <w:rPr>
          <w:rFonts w:eastAsia="Times New Roman" w:cs="Arial"/>
          <w:sz w:val="18"/>
          <w:szCs w:val="18"/>
          <w:lang w:eastAsia="de-DE"/>
        </w:rPr>
        <w:t xml:space="preserve"> </w:t>
      </w:r>
      <w:r w:rsidR="009C0C44">
        <w:rPr>
          <w:rFonts w:eastAsia="Times New Roman" w:cs="Arial"/>
          <w:sz w:val="18"/>
          <w:szCs w:val="18"/>
          <w:lang w:eastAsia="de-DE"/>
        </w:rPr>
        <w:t xml:space="preserve">GEA </w:t>
      </w:r>
      <w:proofErr w:type="spellStart"/>
      <w:r w:rsidR="009C0C44">
        <w:rPr>
          <w:rFonts w:eastAsia="Times New Roman" w:cs="Arial"/>
          <w:sz w:val="18"/>
          <w:szCs w:val="18"/>
          <w:lang w:eastAsia="de-DE"/>
        </w:rPr>
        <w:t>MultiJector</w:t>
      </w:r>
      <w:proofErr w:type="spellEnd"/>
      <w:r w:rsidR="009C0C44">
        <w:rPr>
          <w:rFonts w:eastAsia="Times New Roman" w:cs="Arial"/>
          <w:sz w:val="18"/>
          <w:szCs w:val="18"/>
          <w:lang w:eastAsia="de-DE"/>
        </w:rPr>
        <w:t xml:space="preserve"> 500 with </w:t>
      </w:r>
      <w:r w:rsidR="00456B5B">
        <w:rPr>
          <w:rFonts w:eastAsia="Times New Roman" w:cs="Arial"/>
          <w:sz w:val="18"/>
          <w:szCs w:val="18"/>
          <w:lang w:eastAsia="de-DE"/>
        </w:rPr>
        <w:t xml:space="preserve">new </w:t>
      </w:r>
      <w:r w:rsidR="0014296D">
        <w:rPr>
          <w:rFonts w:eastAsia="Times New Roman" w:cs="Arial"/>
          <w:sz w:val="18"/>
          <w:szCs w:val="18"/>
          <w:lang w:eastAsia="de-DE"/>
        </w:rPr>
        <w:t>M</w:t>
      </w:r>
      <w:r w:rsidR="005A03C8">
        <w:rPr>
          <w:rFonts w:eastAsia="Times New Roman" w:cs="Arial"/>
          <w:sz w:val="18"/>
          <w:szCs w:val="18"/>
          <w:lang w:eastAsia="de-DE"/>
        </w:rPr>
        <w:t>odular</w:t>
      </w:r>
      <w:r w:rsidR="0014296D">
        <w:rPr>
          <w:rFonts w:eastAsia="Times New Roman" w:cs="Arial"/>
          <w:sz w:val="18"/>
          <w:szCs w:val="18"/>
          <w:lang w:eastAsia="de-DE"/>
        </w:rPr>
        <w:t xml:space="preserve"> Injector Filter’ module</w:t>
      </w:r>
      <w:r w:rsidR="005A03C8">
        <w:rPr>
          <w:rFonts w:eastAsia="Times New Roman" w:cs="Arial"/>
          <w:sz w:val="18"/>
          <w:szCs w:val="18"/>
          <w:lang w:eastAsia="de-DE"/>
        </w:rPr>
        <w:t xml:space="preserve"> </w:t>
      </w:r>
      <w:proofErr w:type="spellStart"/>
      <w:r w:rsidR="009C0C44">
        <w:rPr>
          <w:rFonts w:eastAsia="Times New Roman" w:cs="Arial"/>
          <w:sz w:val="18"/>
          <w:szCs w:val="18"/>
          <w:lang w:eastAsia="de-DE"/>
        </w:rPr>
        <w:t>ScreenFilter</w:t>
      </w:r>
      <w:proofErr w:type="spellEnd"/>
      <w:r w:rsidR="005A03C8">
        <w:rPr>
          <w:rFonts w:eastAsia="Times New Roman" w:cs="Arial"/>
          <w:sz w:val="18"/>
          <w:szCs w:val="18"/>
          <w:lang w:eastAsia="de-DE"/>
        </w:rPr>
        <w:t xml:space="preserve"> - </w:t>
      </w:r>
      <w:r w:rsidR="005A03C8" w:rsidRPr="005A03C8">
        <w:rPr>
          <w:rFonts w:eastAsia="Times New Roman" w:cs="Arial"/>
          <w:sz w:val="18"/>
          <w:szCs w:val="18"/>
          <w:lang w:eastAsia="de-DE"/>
        </w:rPr>
        <w:t>Filtration plays a central role in injector performance</w:t>
      </w:r>
      <w:r w:rsidR="005A03C8">
        <w:rPr>
          <w:rFonts w:eastAsia="Times New Roman" w:cs="Arial"/>
          <w:sz w:val="18"/>
          <w:szCs w:val="18"/>
          <w:lang w:eastAsia="de-DE"/>
        </w:rPr>
        <w:t>. B</w:t>
      </w:r>
      <w:r w:rsidR="005A03C8" w:rsidRPr="005A03C8">
        <w:rPr>
          <w:rFonts w:eastAsia="Times New Roman" w:cs="Arial"/>
          <w:sz w:val="18"/>
          <w:szCs w:val="18"/>
          <w:lang w:eastAsia="de-DE"/>
        </w:rPr>
        <w:t>locked needles can disrupt both product quality and production flow. The filter is designed for meat, poultry, and seafood applications, with the selected execution matched to the product being processed.</w:t>
      </w:r>
      <w:r w:rsidR="005A03C8">
        <w:rPr>
          <w:rFonts w:eastAsia="Times New Roman" w:cs="Arial"/>
          <w:sz w:val="18"/>
          <w:szCs w:val="18"/>
          <w:lang w:eastAsia="de-DE"/>
        </w:rPr>
        <w:t xml:space="preserve"> </w:t>
      </w:r>
      <w:r w:rsidR="00626D91" w:rsidRPr="00E21B41">
        <w:rPr>
          <w:rFonts w:cs="Arial"/>
          <w:iCs/>
          <w:sz w:val="18"/>
          <w:szCs w:val="18"/>
          <w:lang w:eastAsia="nl-NL"/>
        </w:rPr>
        <w:t xml:space="preserve">Source: </w:t>
      </w:r>
      <w:r w:rsidR="00626D91" w:rsidRPr="00E21B41">
        <w:rPr>
          <w:rFonts w:cs="Arial"/>
          <w:bCs/>
          <w:sz w:val="18"/>
          <w:szCs w:val="18"/>
          <w:lang w:eastAsia="de-DE"/>
        </w:rPr>
        <w:t>GEA</w:t>
      </w:r>
      <w:r w:rsidR="00E90770" w:rsidRPr="00E21B41">
        <w:rPr>
          <w:rFonts w:cs="Arial"/>
          <w:bCs/>
          <w:sz w:val="18"/>
          <w:szCs w:val="18"/>
          <w:lang w:eastAsia="de-DE"/>
        </w:rPr>
        <w:t xml:space="preserve"> </w:t>
      </w:r>
    </w:p>
    <w:p w14:paraId="42797935" w14:textId="77777777" w:rsidR="00626D91" w:rsidRPr="00E21B41" w:rsidRDefault="00626D91" w:rsidP="00626D91">
      <w:pPr>
        <w:autoSpaceDE w:val="0"/>
        <w:autoSpaceDN w:val="0"/>
        <w:adjustRightInd w:val="0"/>
        <w:spacing w:line="240" w:lineRule="auto"/>
        <w:rPr>
          <w:rFonts w:eastAsia="Times New Roman" w:cs="Arial"/>
          <w:sz w:val="18"/>
          <w:szCs w:val="18"/>
          <w:lang w:eastAsia="de-DE"/>
        </w:rPr>
      </w:pPr>
    </w:p>
    <w:p w14:paraId="492BAC03" w14:textId="01C3F292" w:rsidR="006B6BE6" w:rsidRPr="00E21B41" w:rsidRDefault="006B6BE6" w:rsidP="006B6BE6">
      <w:pPr>
        <w:autoSpaceDE w:val="0"/>
        <w:autoSpaceDN w:val="0"/>
        <w:adjustRightInd w:val="0"/>
        <w:spacing w:line="360" w:lineRule="auto"/>
        <w:rPr>
          <w:rFonts w:eastAsia="Times New Roman" w:cs="Arial"/>
          <w:sz w:val="18"/>
          <w:szCs w:val="18"/>
          <w:lang w:eastAsia="de-DE"/>
        </w:rPr>
      </w:pPr>
    </w:p>
    <w:p w14:paraId="55F45366" w14:textId="77777777" w:rsidR="00626D91" w:rsidRPr="00E21B41" w:rsidRDefault="00626D91" w:rsidP="006B6BE6">
      <w:pPr>
        <w:autoSpaceDE w:val="0"/>
        <w:autoSpaceDN w:val="0"/>
        <w:adjustRightInd w:val="0"/>
        <w:spacing w:line="360" w:lineRule="auto"/>
        <w:rPr>
          <w:rFonts w:eastAsia="Times New Roman" w:cs="Arial"/>
          <w:sz w:val="18"/>
          <w:szCs w:val="18"/>
          <w:lang w:eastAsia="de-DE"/>
        </w:rPr>
      </w:pPr>
    </w:p>
    <w:p w14:paraId="19306060" w14:textId="77777777" w:rsidR="00626D91" w:rsidRPr="00E21B41" w:rsidRDefault="00626D91" w:rsidP="006B6BE6">
      <w:pPr>
        <w:autoSpaceDE w:val="0"/>
        <w:autoSpaceDN w:val="0"/>
        <w:adjustRightInd w:val="0"/>
        <w:spacing w:line="360" w:lineRule="auto"/>
        <w:rPr>
          <w:rFonts w:eastAsia="Times New Roman" w:cs="Arial"/>
          <w:sz w:val="18"/>
          <w:szCs w:val="18"/>
          <w:lang w:eastAsia="de-DE"/>
        </w:rPr>
      </w:pPr>
    </w:p>
    <w:p w14:paraId="6FEE0110" w14:textId="77777777" w:rsidR="00626D91" w:rsidRPr="00E21B41" w:rsidRDefault="00626D91" w:rsidP="006B6BE6">
      <w:pPr>
        <w:autoSpaceDE w:val="0"/>
        <w:autoSpaceDN w:val="0"/>
        <w:adjustRightInd w:val="0"/>
        <w:spacing w:line="360" w:lineRule="auto"/>
        <w:rPr>
          <w:rFonts w:eastAsia="Times New Roman" w:cs="Arial"/>
          <w:sz w:val="18"/>
          <w:szCs w:val="18"/>
          <w:lang w:eastAsia="de-DE"/>
        </w:rPr>
      </w:pPr>
    </w:p>
    <w:p w14:paraId="18ABB9E0" w14:textId="4E563E9E" w:rsidR="00626D91" w:rsidRPr="00E21B41" w:rsidRDefault="00626D91" w:rsidP="006B6BE6">
      <w:pPr>
        <w:autoSpaceDE w:val="0"/>
        <w:autoSpaceDN w:val="0"/>
        <w:adjustRightInd w:val="0"/>
        <w:spacing w:line="360" w:lineRule="auto"/>
        <w:rPr>
          <w:rFonts w:eastAsia="Times New Roman" w:cs="Arial"/>
          <w:sz w:val="18"/>
          <w:szCs w:val="18"/>
          <w:lang w:eastAsia="de-DE"/>
        </w:rPr>
      </w:pPr>
    </w:p>
    <w:p w14:paraId="0F0691FB" w14:textId="66020B7C" w:rsidR="00626D91" w:rsidRDefault="00626D91" w:rsidP="006B6BE6">
      <w:pPr>
        <w:autoSpaceDE w:val="0"/>
        <w:autoSpaceDN w:val="0"/>
        <w:adjustRightInd w:val="0"/>
        <w:spacing w:line="360" w:lineRule="auto"/>
        <w:rPr>
          <w:rFonts w:eastAsia="Times New Roman" w:cs="Arial"/>
          <w:sz w:val="18"/>
          <w:szCs w:val="18"/>
          <w:lang w:eastAsia="de-DE"/>
        </w:rPr>
      </w:pPr>
    </w:p>
    <w:p w14:paraId="69143984" w14:textId="77777777" w:rsidR="00B743A1" w:rsidRDefault="00B743A1" w:rsidP="006B6BE6">
      <w:pPr>
        <w:autoSpaceDE w:val="0"/>
        <w:autoSpaceDN w:val="0"/>
        <w:adjustRightInd w:val="0"/>
        <w:spacing w:line="360" w:lineRule="auto"/>
        <w:rPr>
          <w:rFonts w:eastAsia="Times New Roman" w:cs="Arial"/>
          <w:sz w:val="18"/>
          <w:szCs w:val="18"/>
          <w:lang w:eastAsia="de-DE"/>
        </w:rPr>
      </w:pPr>
    </w:p>
    <w:p w14:paraId="38B3832B" w14:textId="77777777" w:rsidR="00352862" w:rsidRDefault="00352862" w:rsidP="006B6BE6">
      <w:pPr>
        <w:autoSpaceDE w:val="0"/>
        <w:autoSpaceDN w:val="0"/>
        <w:adjustRightInd w:val="0"/>
        <w:spacing w:line="360" w:lineRule="auto"/>
        <w:rPr>
          <w:rFonts w:eastAsia="Times New Roman" w:cs="Arial"/>
          <w:sz w:val="18"/>
          <w:szCs w:val="18"/>
          <w:lang w:eastAsia="de-DE"/>
        </w:rPr>
      </w:pPr>
    </w:p>
    <w:p w14:paraId="0AD838D3" w14:textId="5740B95E" w:rsidR="009C0C44" w:rsidRDefault="00B743A1" w:rsidP="006B6BE6">
      <w:pPr>
        <w:autoSpaceDE w:val="0"/>
        <w:autoSpaceDN w:val="0"/>
        <w:adjustRightInd w:val="0"/>
        <w:spacing w:line="360" w:lineRule="auto"/>
        <w:rPr>
          <w:rFonts w:eastAsia="Times New Roman" w:cs="Arial"/>
          <w:sz w:val="18"/>
          <w:szCs w:val="18"/>
          <w:lang w:eastAsia="de-DE"/>
        </w:rPr>
      </w:pPr>
      <w:r>
        <w:rPr>
          <w:rFonts w:eastAsia="Times New Roman" w:cs="Arial"/>
          <w:noProof/>
          <w:sz w:val="18"/>
          <w:szCs w:val="18"/>
          <w:lang w:eastAsia="de-DE"/>
        </w:rPr>
        <w:drawing>
          <wp:anchor distT="0" distB="0" distL="114300" distR="114300" simplePos="0" relativeHeight="251660288" behindDoc="0" locked="0" layoutInCell="1" allowOverlap="1" wp14:anchorId="2AC0172B" wp14:editId="4AC5132C">
            <wp:simplePos x="0" y="0"/>
            <wp:positionH relativeFrom="margin">
              <wp:align>left</wp:align>
            </wp:positionH>
            <wp:positionV relativeFrom="paragraph">
              <wp:posOffset>200660</wp:posOffset>
            </wp:positionV>
            <wp:extent cx="1639570" cy="1216025"/>
            <wp:effectExtent l="0" t="0" r="0" b="3175"/>
            <wp:wrapThrough wrapText="bothSides">
              <wp:wrapPolygon edited="0">
                <wp:start x="0" y="0"/>
                <wp:lineTo x="0" y="21318"/>
                <wp:lineTo x="21332" y="21318"/>
                <wp:lineTo x="21332" y="0"/>
                <wp:lineTo x="0" y="0"/>
              </wp:wrapPolygon>
            </wp:wrapThrough>
            <wp:docPr id="1288239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9570" cy="1216025"/>
                    </a:xfrm>
                    <a:prstGeom prst="rect">
                      <a:avLst/>
                    </a:prstGeom>
                    <a:noFill/>
                  </pic:spPr>
                </pic:pic>
              </a:graphicData>
            </a:graphic>
            <wp14:sizeRelH relativeFrom="margin">
              <wp14:pctWidth>0</wp14:pctWidth>
            </wp14:sizeRelH>
            <wp14:sizeRelV relativeFrom="margin">
              <wp14:pctHeight>0</wp14:pctHeight>
            </wp14:sizeRelV>
          </wp:anchor>
        </w:drawing>
      </w:r>
    </w:p>
    <w:p w14:paraId="7D4530B5" w14:textId="78CB4901" w:rsidR="009C0C44" w:rsidRPr="00E21B41" w:rsidRDefault="00B743A1" w:rsidP="006B6BE6">
      <w:pPr>
        <w:autoSpaceDE w:val="0"/>
        <w:autoSpaceDN w:val="0"/>
        <w:adjustRightInd w:val="0"/>
        <w:spacing w:line="360" w:lineRule="auto"/>
        <w:rPr>
          <w:rFonts w:eastAsia="Times New Roman" w:cs="Arial"/>
          <w:sz w:val="18"/>
          <w:szCs w:val="18"/>
          <w:lang w:eastAsia="de-DE"/>
        </w:rPr>
      </w:pPr>
      <w:r>
        <w:rPr>
          <w:rFonts w:eastAsia="Times New Roman" w:cs="Arial"/>
          <w:noProof/>
          <w:sz w:val="18"/>
          <w:szCs w:val="18"/>
          <w:lang w:eastAsia="de-DE"/>
        </w:rPr>
        <w:drawing>
          <wp:anchor distT="0" distB="0" distL="114300" distR="114300" simplePos="0" relativeHeight="251661312" behindDoc="0" locked="0" layoutInCell="1" allowOverlap="1" wp14:anchorId="5C8CCDEE" wp14:editId="5FD35DDF">
            <wp:simplePos x="0" y="0"/>
            <wp:positionH relativeFrom="column">
              <wp:posOffset>1906601</wp:posOffset>
            </wp:positionH>
            <wp:positionV relativeFrom="paragraph">
              <wp:posOffset>10795</wp:posOffset>
            </wp:positionV>
            <wp:extent cx="1899920" cy="1243965"/>
            <wp:effectExtent l="0" t="0" r="5080" b="0"/>
            <wp:wrapThrough wrapText="bothSides">
              <wp:wrapPolygon edited="0">
                <wp:start x="0" y="0"/>
                <wp:lineTo x="0" y="21170"/>
                <wp:lineTo x="21441" y="21170"/>
                <wp:lineTo x="21441" y="0"/>
                <wp:lineTo x="0" y="0"/>
              </wp:wrapPolygon>
            </wp:wrapThrough>
            <wp:docPr id="14666361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9920" cy="1243965"/>
                    </a:xfrm>
                    <a:prstGeom prst="rect">
                      <a:avLst/>
                    </a:prstGeom>
                    <a:noFill/>
                  </pic:spPr>
                </pic:pic>
              </a:graphicData>
            </a:graphic>
            <wp14:sizeRelH relativeFrom="margin">
              <wp14:pctWidth>0</wp14:pctWidth>
            </wp14:sizeRelH>
            <wp14:sizeRelV relativeFrom="margin">
              <wp14:pctHeight>0</wp14:pctHeight>
            </wp14:sizeRelV>
          </wp:anchor>
        </w:drawing>
      </w:r>
      <w:r w:rsidRPr="00B743A1">
        <w:rPr>
          <w:rFonts w:eastAsia="Times New Roman" w:cs="Arial"/>
          <w:noProof/>
          <w:sz w:val="18"/>
          <w:szCs w:val="18"/>
          <w:lang w:eastAsia="de-DE"/>
        </w:rPr>
        <w:drawing>
          <wp:anchor distT="0" distB="0" distL="114300" distR="114300" simplePos="0" relativeHeight="251662336" behindDoc="0" locked="0" layoutInCell="1" allowOverlap="1" wp14:anchorId="285FCDA3" wp14:editId="0E7CABB1">
            <wp:simplePos x="0" y="0"/>
            <wp:positionH relativeFrom="column">
              <wp:posOffset>4087026</wp:posOffset>
            </wp:positionH>
            <wp:positionV relativeFrom="paragraph">
              <wp:posOffset>10491</wp:posOffset>
            </wp:positionV>
            <wp:extent cx="1621155" cy="1207135"/>
            <wp:effectExtent l="0" t="0" r="0" b="0"/>
            <wp:wrapThrough wrapText="bothSides">
              <wp:wrapPolygon edited="0">
                <wp:start x="0" y="0"/>
                <wp:lineTo x="0" y="21134"/>
                <wp:lineTo x="21321" y="21134"/>
                <wp:lineTo x="21321" y="0"/>
                <wp:lineTo x="0" y="0"/>
              </wp:wrapPolygon>
            </wp:wrapThrough>
            <wp:docPr id="1314708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084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155" cy="1207135"/>
                    </a:xfrm>
                    <a:prstGeom prst="rect">
                      <a:avLst/>
                    </a:prstGeom>
                  </pic:spPr>
                </pic:pic>
              </a:graphicData>
            </a:graphic>
            <wp14:sizeRelH relativeFrom="margin">
              <wp14:pctWidth>0</wp14:pctWidth>
            </wp14:sizeRelH>
            <wp14:sizeRelV relativeFrom="margin">
              <wp14:pctHeight>0</wp14:pctHeight>
            </wp14:sizeRelV>
          </wp:anchor>
        </w:drawing>
      </w:r>
    </w:p>
    <w:p w14:paraId="770EB3D7" w14:textId="595BC11B" w:rsidR="009C0C44" w:rsidRDefault="009C0C44" w:rsidP="00626D91">
      <w:pPr>
        <w:autoSpaceDE w:val="0"/>
        <w:autoSpaceDN w:val="0"/>
        <w:adjustRightInd w:val="0"/>
        <w:spacing w:line="360" w:lineRule="auto"/>
        <w:rPr>
          <w:rFonts w:eastAsia="Times New Roman" w:cs="Arial"/>
          <w:sz w:val="18"/>
          <w:szCs w:val="18"/>
          <w:lang w:eastAsia="de-DE"/>
        </w:rPr>
      </w:pPr>
    </w:p>
    <w:p w14:paraId="1339C36E" w14:textId="77777777" w:rsidR="009C0C44" w:rsidRDefault="009C0C44" w:rsidP="00626D91">
      <w:pPr>
        <w:autoSpaceDE w:val="0"/>
        <w:autoSpaceDN w:val="0"/>
        <w:adjustRightInd w:val="0"/>
        <w:spacing w:line="360" w:lineRule="auto"/>
        <w:rPr>
          <w:rFonts w:eastAsia="Times New Roman" w:cs="Arial"/>
          <w:sz w:val="18"/>
          <w:szCs w:val="18"/>
          <w:lang w:eastAsia="de-DE"/>
        </w:rPr>
      </w:pPr>
    </w:p>
    <w:p w14:paraId="06F1069C" w14:textId="30895318" w:rsidR="009C0C44" w:rsidRDefault="009C0C44" w:rsidP="00626D91">
      <w:pPr>
        <w:autoSpaceDE w:val="0"/>
        <w:autoSpaceDN w:val="0"/>
        <w:adjustRightInd w:val="0"/>
        <w:spacing w:line="360" w:lineRule="auto"/>
        <w:rPr>
          <w:rFonts w:eastAsia="Times New Roman" w:cs="Arial"/>
          <w:sz w:val="18"/>
          <w:szCs w:val="18"/>
          <w:lang w:eastAsia="de-DE"/>
        </w:rPr>
      </w:pPr>
    </w:p>
    <w:p w14:paraId="3089A0B6" w14:textId="77777777" w:rsidR="009C0C44" w:rsidRDefault="009C0C44" w:rsidP="00626D91">
      <w:pPr>
        <w:autoSpaceDE w:val="0"/>
        <w:autoSpaceDN w:val="0"/>
        <w:adjustRightInd w:val="0"/>
        <w:spacing w:line="360" w:lineRule="auto"/>
        <w:rPr>
          <w:rFonts w:eastAsia="Times New Roman" w:cs="Arial"/>
          <w:sz w:val="18"/>
          <w:szCs w:val="18"/>
          <w:lang w:eastAsia="de-DE"/>
        </w:rPr>
      </w:pPr>
    </w:p>
    <w:p w14:paraId="02AD6147" w14:textId="77777777" w:rsidR="009C0C44" w:rsidRDefault="009C0C44" w:rsidP="00626D91">
      <w:pPr>
        <w:autoSpaceDE w:val="0"/>
        <w:autoSpaceDN w:val="0"/>
        <w:adjustRightInd w:val="0"/>
        <w:spacing w:line="360" w:lineRule="auto"/>
        <w:rPr>
          <w:rFonts w:eastAsia="Times New Roman" w:cs="Arial"/>
          <w:sz w:val="18"/>
          <w:szCs w:val="18"/>
          <w:lang w:eastAsia="de-DE"/>
        </w:rPr>
      </w:pPr>
    </w:p>
    <w:p w14:paraId="62CF9186" w14:textId="77777777" w:rsidR="009C0C44" w:rsidRDefault="009C0C44" w:rsidP="00626D91">
      <w:pPr>
        <w:autoSpaceDE w:val="0"/>
        <w:autoSpaceDN w:val="0"/>
        <w:adjustRightInd w:val="0"/>
        <w:spacing w:line="360" w:lineRule="auto"/>
        <w:rPr>
          <w:rFonts w:eastAsia="Times New Roman" w:cs="Arial"/>
          <w:sz w:val="18"/>
          <w:szCs w:val="18"/>
          <w:lang w:eastAsia="de-DE"/>
        </w:rPr>
      </w:pPr>
    </w:p>
    <w:p w14:paraId="4A175BD5" w14:textId="49DA8BCF" w:rsidR="00626D91" w:rsidRPr="00B743A1" w:rsidRDefault="00626D91" w:rsidP="00626D91">
      <w:pPr>
        <w:autoSpaceDE w:val="0"/>
        <w:autoSpaceDN w:val="0"/>
        <w:adjustRightInd w:val="0"/>
        <w:spacing w:line="360" w:lineRule="auto"/>
        <w:rPr>
          <w:rFonts w:cs="Arial"/>
          <w:sz w:val="18"/>
          <w:szCs w:val="18"/>
          <w:shd w:val="clear" w:color="auto" w:fill="FFFFFF"/>
        </w:rPr>
      </w:pPr>
      <w:r w:rsidRPr="00E21B41">
        <w:rPr>
          <w:rFonts w:eastAsia="Times New Roman" w:cs="Arial"/>
          <w:sz w:val="18"/>
          <w:szCs w:val="18"/>
          <w:lang w:eastAsia="de-DE"/>
        </w:rPr>
        <w:t>Pic. 3</w:t>
      </w:r>
      <w:r w:rsidR="00456B5B">
        <w:rPr>
          <w:rFonts w:eastAsia="Times New Roman" w:cs="Arial"/>
          <w:sz w:val="18"/>
          <w:szCs w:val="18"/>
          <w:lang w:eastAsia="de-DE"/>
        </w:rPr>
        <w:t>-5</w:t>
      </w:r>
      <w:r w:rsidRPr="00E21B41">
        <w:rPr>
          <w:rFonts w:eastAsia="Times New Roman" w:cs="Arial"/>
          <w:sz w:val="18"/>
          <w:szCs w:val="18"/>
          <w:lang w:eastAsia="de-DE"/>
        </w:rPr>
        <w:t xml:space="preserve">: </w:t>
      </w:r>
      <w:r w:rsidR="00456B5B">
        <w:rPr>
          <w:rFonts w:eastAsia="Times New Roman" w:cs="Arial"/>
          <w:sz w:val="18"/>
          <w:szCs w:val="18"/>
          <w:lang w:eastAsia="de-DE"/>
        </w:rPr>
        <w:t xml:space="preserve">The new </w:t>
      </w:r>
      <w:r w:rsidR="009C0C44">
        <w:rPr>
          <w:rFonts w:eastAsia="Times New Roman" w:cs="Arial"/>
          <w:sz w:val="18"/>
          <w:szCs w:val="18"/>
          <w:lang w:eastAsia="de-DE"/>
        </w:rPr>
        <w:t xml:space="preserve">GEA </w:t>
      </w:r>
      <w:proofErr w:type="spellStart"/>
      <w:r w:rsidR="009C0C44">
        <w:rPr>
          <w:rFonts w:eastAsia="Times New Roman" w:cs="Arial"/>
          <w:sz w:val="18"/>
          <w:szCs w:val="18"/>
          <w:lang w:eastAsia="de-DE"/>
        </w:rPr>
        <w:t>MultiJector</w:t>
      </w:r>
      <w:proofErr w:type="spellEnd"/>
      <w:r w:rsidR="009C0C44">
        <w:rPr>
          <w:rFonts w:eastAsia="Times New Roman" w:cs="Arial"/>
          <w:sz w:val="18"/>
          <w:szCs w:val="18"/>
          <w:lang w:eastAsia="de-DE"/>
        </w:rPr>
        <w:t xml:space="preserve"> 500 </w:t>
      </w:r>
      <w:r w:rsidR="00456B5B" w:rsidRPr="00456B5B">
        <w:rPr>
          <w:rFonts w:eastAsia="Times New Roman" w:cs="Arial"/>
          <w:sz w:val="18"/>
          <w:szCs w:val="18"/>
          <w:lang w:eastAsia="de-DE"/>
        </w:rPr>
        <w:t>provide</w:t>
      </w:r>
      <w:r w:rsidR="00456B5B">
        <w:rPr>
          <w:rFonts w:eastAsia="Times New Roman" w:cs="Arial"/>
          <w:sz w:val="18"/>
          <w:szCs w:val="18"/>
          <w:lang w:eastAsia="de-DE"/>
        </w:rPr>
        <w:t>s</w:t>
      </w:r>
      <w:r w:rsidR="00456B5B" w:rsidRPr="00456B5B">
        <w:rPr>
          <w:rFonts w:eastAsia="Times New Roman" w:cs="Arial"/>
          <w:sz w:val="18"/>
          <w:szCs w:val="18"/>
          <w:lang w:eastAsia="de-DE"/>
        </w:rPr>
        <w:t xml:space="preserve"> a more adaptable injection platform</w:t>
      </w:r>
      <w:r w:rsidR="00456B5B">
        <w:rPr>
          <w:rFonts w:eastAsia="Times New Roman" w:cs="Arial"/>
          <w:sz w:val="18"/>
          <w:szCs w:val="18"/>
          <w:lang w:eastAsia="de-DE"/>
        </w:rPr>
        <w:t xml:space="preserve"> with a 2mm or 4mm </w:t>
      </w:r>
      <w:r w:rsidR="00A76E2E">
        <w:rPr>
          <w:rFonts w:eastAsia="Times New Roman" w:cs="Arial"/>
          <w:sz w:val="18"/>
          <w:szCs w:val="18"/>
          <w:lang w:eastAsia="de-DE"/>
        </w:rPr>
        <w:t xml:space="preserve">needle </w:t>
      </w:r>
      <w:r w:rsidR="00456B5B">
        <w:rPr>
          <w:rFonts w:eastAsia="Times New Roman" w:cs="Arial"/>
          <w:sz w:val="18"/>
          <w:szCs w:val="18"/>
          <w:lang w:eastAsia="de-DE"/>
        </w:rPr>
        <w:t xml:space="preserve">pattern. </w:t>
      </w:r>
      <w:r w:rsidR="00456B5B" w:rsidRPr="00456B5B">
        <w:rPr>
          <w:rFonts w:eastAsia="Times New Roman" w:cs="Arial"/>
          <w:sz w:val="18"/>
          <w:szCs w:val="18"/>
          <w:lang w:eastAsia="de-DE"/>
        </w:rPr>
        <w:t xml:space="preserve">2mm </w:t>
      </w:r>
      <w:proofErr w:type="spellStart"/>
      <w:r w:rsidR="005C2023" w:rsidRPr="005C2023">
        <w:rPr>
          <w:rFonts w:eastAsia="Times New Roman" w:cs="Arial"/>
          <w:sz w:val="18"/>
          <w:szCs w:val="18"/>
          <w:lang w:eastAsia="de-DE"/>
        </w:rPr>
        <w:t>OptiFlex</w:t>
      </w:r>
      <w:proofErr w:type="spellEnd"/>
      <w:r w:rsidR="005C2023">
        <w:rPr>
          <w:rFonts w:eastAsia="Times New Roman" w:cs="Arial"/>
          <w:sz w:val="18"/>
          <w:szCs w:val="18"/>
          <w:lang w:eastAsia="de-DE"/>
        </w:rPr>
        <w:t xml:space="preserve"> </w:t>
      </w:r>
      <w:r w:rsidR="00456B5B" w:rsidRPr="00456B5B">
        <w:rPr>
          <w:rFonts w:eastAsia="Times New Roman" w:cs="Arial"/>
          <w:sz w:val="18"/>
          <w:szCs w:val="18"/>
          <w:lang w:eastAsia="de-DE"/>
        </w:rPr>
        <w:t>needles are ideal for tender meats such as poultry, pork</w:t>
      </w:r>
      <w:r w:rsidR="0014296D">
        <w:rPr>
          <w:rFonts w:eastAsia="Times New Roman" w:cs="Arial"/>
          <w:sz w:val="18"/>
          <w:szCs w:val="18"/>
          <w:lang w:eastAsia="de-DE"/>
        </w:rPr>
        <w:t xml:space="preserve"> bacon</w:t>
      </w:r>
      <w:r w:rsidR="00456B5B" w:rsidRPr="00456B5B">
        <w:rPr>
          <w:rFonts w:eastAsia="Times New Roman" w:cs="Arial"/>
          <w:sz w:val="18"/>
          <w:szCs w:val="18"/>
          <w:lang w:eastAsia="de-DE"/>
        </w:rPr>
        <w:t xml:space="preserve">, and fish. For denser meats, </w:t>
      </w:r>
      <w:r w:rsidR="0014296D">
        <w:rPr>
          <w:rFonts w:eastAsia="Times New Roman" w:cs="Arial"/>
          <w:sz w:val="18"/>
          <w:szCs w:val="18"/>
          <w:lang w:eastAsia="de-DE"/>
        </w:rPr>
        <w:t xml:space="preserve">the taller </w:t>
      </w:r>
      <w:r w:rsidR="00456B5B" w:rsidRPr="00456B5B">
        <w:rPr>
          <w:rFonts w:eastAsia="Times New Roman" w:cs="Arial"/>
          <w:sz w:val="18"/>
          <w:szCs w:val="18"/>
          <w:lang w:eastAsia="de-DE"/>
        </w:rPr>
        <w:t xml:space="preserve">4mm </w:t>
      </w:r>
      <w:proofErr w:type="spellStart"/>
      <w:r w:rsidR="005C2023" w:rsidRPr="005C2023">
        <w:rPr>
          <w:rFonts w:eastAsia="Times New Roman" w:cs="Arial"/>
          <w:sz w:val="18"/>
          <w:szCs w:val="18"/>
          <w:lang w:eastAsia="de-DE"/>
        </w:rPr>
        <w:t>OptiFlex</w:t>
      </w:r>
      <w:proofErr w:type="spellEnd"/>
      <w:r w:rsidR="005C2023" w:rsidRPr="00456B5B">
        <w:rPr>
          <w:rFonts w:eastAsia="Times New Roman" w:cs="Arial"/>
          <w:sz w:val="18"/>
          <w:szCs w:val="18"/>
          <w:lang w:eastAsia="de-DE"/>
        </w:rPr>
        <w:t xml:space="preserve"> </w:t>
      </w:r>
      <w:r w:rsidR="00456B5B" w:rsidRPr="00456B5B">
        <w:rPr>
          <w:rFonts w:eastAsia="Times New Roman" w:cs="Arial"/>
          <w:sz w:val="18"/>
          <w:szCs w:val="18"/>
          <w:lang w:eastAsia="de-DE"/>
        </w:rPr>
        <w:t>needle is recommended.</w:t>
      </w:r>
      <w:r w:rsidR="00456B5B">
        <w:rPr>
          <w:rFonts w:eastAsia="Times New Roman" w:cs="Arial"/>
          <w:sz w:val="18"/>
          <w:szCs w:val="18"/>
          <w:lang w:eastAsia="de-DE"/>
        </w:rPr>
        <w:t xml:space="preserve"> </w:t>
      </w:r>
      <w:r w:rsidR="00B743A1">
        <w:rPr>
          <w:rFonts w:cs="Arial"/>
          <w:bCs/>
          <w:sz w:val="18"/>
          <w:szCs w:val="18"/>
          <w:lang w:eastAsia="de-DE"/>
        </w:rPr>
        <w:t>Left: fish – salmon, middle: por</w:t>
      </w:r>
      <w:r w:rsidR="0014296D">
        <w:rPr>
          <w:rFonts w:cs="Arial"/>
          <w:bCs/>
          <w:sz w:val="18"/>
          <w:szCs w:val="18"/>
          <w:lang w:eastAsia="de-DE"/>
        </w:rPr>
        <w:t>k ham</w:t>
      </w:r>
      <w:r w:rsidR="00A76E2E">
        <w:rPr>
          <w:rFonts w:cs="Arial"/>
          <w:bCs/>
          <w:sz w:val="18"/>
          <w:szCs w:val="18"/>
          <w:lang w:eastAsia="de-DE"/>
        </w:rPr>
        <w:t>,</w:t>
      </w:r>
      <w:r w:rsidR="0014296D">
        <w:rPr>
          <w:rFonts w:cs="Arial"/>
          <w:bCs/>
          <w:sz w:val="18"/>
          <w:szCs w:val="18"/>
          <w:lang w:eastAsia="de-DE"/>
        </w:rPr>
        <w:t xml:space="preserve"> </w:t>
      </w:r>
      <w:r w:rsidR="00B743A1">
        <w:rPr>
          <w:rFonts w:cs="Arial"/>
          <w:bCs/>
          <w:sz w:val="18"/>
          <w:szCs w:val="18"/>
          <w:lang w:eastAsia="de-DE"/>
        </w:rPr>
        <w:t>right: chicken wings</w:t>
      </w:r>
      <w:r w:rsidR="00B743A1">
        <w:rPr>
          <w:rFonts w:cs="Arial"/>
          <w:sz w:val="18"/>
          <w:szCs w:val="18"/>
          <w:shd w:val="clear" w:color="auto" w:fill="FFFFFF"/>
        </w:rPr>
        <w:t xml:space="preserve">. </w:t>
      </w:r>
      <w:r w:rsidRPr="00E21B41">
        <w:rPr>
          <w:rFonts w:cs="Arial"/>
          <w:sz w:val="18"/>
          <w:szCs w:val="18"/>
          <w:shd w:val="clear" w:color="auto" w:fill="FFFFFF"/>
        </w:rPr>
        <w:t xml:space="preserve">Source: </w:t>
      </w:r>
      <w:r w:rsidR="00E90770" w:rsidRPr="00E21B41">
        <w:rPr>
          <w:rFonts w:cs="Arial"/>
          <w:bCs/>
          <w:sz w:val="18"/>
          <w:szCs w:val="18"/>
          <w:lang w:eastAsia="de-DE"/>
        </w:rPr>
        <w:t>GEA</w:t>
      </w:r>
    </w:p>
    <w:p w14:paraId="7D2ACE25" w14:textId="77777777" w:rsidR="00626D91" w:rsidRPr="00E21B41" w:rsidRDefault="00626D91" w:rsidP="006B6BE6">
      <w:pPr>
        <w:autoSpaceDE w:val="0"/>
        <w:autoSpaceDN w:val="0"/>
        <w:adjustRightInd w:val="0"/>
        <w:spacing w:line="360" w:lineRule="auto"/>
        <w:rPr>
          <w:rFonts w:eastAsia="Times New Roman" w:cs="Arial"/>
          <w:sz w:val="18"/>
          <w:szCs w:val="18"/>
          <w:lang w:eastAsia="de-DE"/>
        </w:rPr>
      </w:pPr>
    </w:p>
    <w:p w14:paraId="6E33647D" w14:textId="77777777" w:rsidR="00626D91" w:rsidRDefault="00626D91" w:rsidP="006B6BE6">
      <w:pPr>
        <w:autoSpaceDE w:val="0"/>
        <w:autoSpaceDN w:val="0"/>
        <w:adjustRightInd w:val="0"/>
        <w:spacing w:line="360" w:lineRule="auto"/>
        <w:rPr>
          <w:rFonts w:eastAsia="Times New Roman" w:cs="Arial"/>
          <w:sz w:val="18"/>
          <w:szCs w:val="18"/>
          <w:lang w:eastAsia="de-DE"/>
        </w:rPr>
      </w:pPr>
    </w:p>
    <w:p w14:paraId="273D055A" w14:textId="77777777" w:rsidR="009C0C44" w:rsidRDefault="009C0C44" w:rsidP="006B6BE6">
      <w:pPr>
        <w:autoSpaceDE w:val="0"/>
        <w:autoSpaceDN w:val="0"/>
        <w:adjustRightInd w:val="0"/>
        <w:spacing w:line="360" w:lineRule="auto"/>
        <w:rPr>
          <w:rFonts w:eastAsia="Times New Roman" w:cs="Arial"/>
          <w:sz w:val="18"/>
          <w:szCs w:val="18"/>
          <w:lang w:eastAsia="de-DE"/>
        </w:rPr>
      </w:pPr>
    </w:p>
    <w:p w14:paraId="73108470" w14:textId="77777777" w:rsidR="009C0C44" w:rsidRDefault="009C0C44" w:rsidP="006B6BE6">
      <w:pPr>
        <w:autoSpaceDE w:val="0"/>
        <w:autoSpaceDN w:val="0"/>
        <w:adjustRightInd w:val="0"/>
        <w:spacing w:line="360" w:lineRule="auto"/>
        <w:rPr>
          <w:rFonts w:eastAsia="Times New Roman" w:cs="Arial"/>
          <w:sz w:val="18"/>
          <w:szCs w:val="18"/>
          <w:lang w:eastAsia="de-DE"/>
        </w:rPr>
      </w:pPr>
    </w:p>
    <w:p w14:paraId="6610C917" w14:textId="77777777" w:rsidR="009C0C44" w:rsidRDefault="009C0C44" w:rsidP="006B6BE6">
      <w:pPr>
        <w:autoSpaceDE w:val="0"/>
        <w:autoSpaceDN w:val="0"/>
        <w:adjustRightInd w:val="0"/>
        <w:spacing w:line="360" w:lineRule="auto"/>
        <w:rPr>
          <w:rFonts w:eastAsia="Times New Roman" w:cs="Arial"/>
          <w:sz w:val="18"/>
          <w:szCs w:val="18"/>
          <w:lang w:eastAsia="de-DE"/>
        </w:rPr>
      </w:pPr>
    </w:p>
    <w:p w14:paraId="39FBF471" w14:textId="77777777" w:rsidR="009C0C44" w:rsidRPr="00E21B41" w:rsidRDefault="009C0C44" w:rsidP="006B6BE6">
      <w:pPr>
        <w:autoSpaceDE w:val="0"/>
        <w:autoSpaceDN w:val="0"/>
        <w:adjustRightInd w:val="0"/>
        <w:spacing w:line="360" w:lineRule="auto"/>
        <w:rPr>
          <w:rFonts w:eastAsia="Times New Roman" w:cs="Arial"/>
          <w:sz w:val="18"/>
          <w:szCs w:val="18"/>
          <w:lang w:eastAsia="de-DE"/>
        </w:rPr>
      </w:pPr>
    </w:p>
    <w:p w14:paraId="06C94547" w14:textId="77777777" w:rsidR="003543F6" w:rsidRPr="00E21B41" w:rsidRDefault="003543F6" w:rsidP="003543F6">
      <w:pPr>
        <w:pBdr>
          <w:top w:val="single" w:sz="4" w:space="1" w:color="0303B8" w:themeColor="text1"/>
        </w:pBdr>
        <w:rPr>
          <w:rStyle w:val="Untertitel1Subline"/>
          <w:rFonts w:cs="Arial"/>
        </w:rPr>
      </w:pPr>
    </w:p>
    <w:p w14:paraId="72737B39" w14:textId="77777777" w:rsidR="003543F6" w:rsidRPr="00E21B41" w:rsidRDefault="003543F6" w:rsidP="003543F6">
      <w:pPr>
        <w:pBdr>
          <w:top w:val="single" w:sz="4" w:space="1" w:color="0303B8" w:themeColor="text1"/>
        </w:pBdr>
        <w:rPr>
          <w:rStyle w:val="Untertitel1Subline"/>
          <w:rFonts w:cs="Arial"/>
        </w:rPr>
      </w:pPr>
      <w:r w:rsidRPr="00E21B41">
        <w:rPr>
          <w:rStyle w:val="Untertitel1Subline"/>
          <w:rFonts w:cs="Arial"/>
        </w:rPr>
        <w:t>NOTES TO THE EDITORS</w:t>
      </w:r>
    </w:p>
    <w:p w14:paraId="534B3005" w14:textId="4FE6546F" w:rsidR="003543F6" w:rsidRPr="00E21B41" w:rsidRDefault="003543F6" w:rsidP="003543F6">
      <w:pPr>
        <w:pStyle w:val="Bullets"/>
        <w:numPr>
          <w:ilvl w:val="0"/>
          <w:numId w:val="11"/>
        </w:numPr>
        <w:spacing w:line="276" w:lineRule="auto"/>
        <w:rPr>
          <w:lang w:val="de-DE"/>
        </w:rPr>
      </w:pPr>
      <w:r w:rsidRPr="00E21B41">
        <w:rPr>
          <w:lang w:val="de-DE"/>
        </w:rPr>
        <w:t>Furt</w:t>
      </w:r>
      <w:r w:rsidR="00E90770" w:rsidRPr="00E21B41">
        <w:rPr>
          <w:lang w:val="de-DE"/>
        </w:rPr>
        <w:t>h</w:t>
      </w:r>
      <w:r w:rsidRPr="00E21B41">
        <w:rPr>
          <w:lang w:val="de-DE"/>
        </w:rPr>
        <w:t>er </w:t>
      </w:r>
      <w:proofErr w:type="spellStart"/>
      <w:r w:rsidRPr="00E21B41">
        <w:fldChar w:fldCharType="begin"/>
      </w:r>
      <w:r w:rsidRPr="00E21B41">
        <w:instrText>HYPERLINK "https://www.gea.com/en/index.jsp"</w:instrText>
      </w:r>
      <w:r w:rsidRPr="00E21B41">
        <w:fldChar w:fldCharType="separate"/>
      </w:r>
      <w:r w:rsidRPr="00E21B41">
        <w:rPr>
          <w:rStyle w:val="Hyperlink"/>
          <w:bCs w:val="0"/>
          <w:lang w:val="de-DE"/>
        </w:rPr>
        <w:t>information</w:t>
      </w:r>
      <w:proofErr w:type="spellEnd"/>
      <w:r w:rsidRPr="00E21B41">
        <w:fldChar w:fldCharType="end"/>
      </w:r>
      <w:r w:rsidRPr="00E21B41">
        <w:rPr>
          <w:lang w:val="de-DE"/>
        </w:rPr>
        <w:t> </w:t>
      </w:r>
      <w:proofErr w:type="spellStart"/>
      <w:r w:rsidRPr="00E21B41">
        <w:rPr>
          <w:lang w:val="de-DE"/>
        </w:rPr>
        <w:t>about</w:t>
      </w:r>
      <w:proofErr w:type="spellEnd"/>
      <w:r w:rsidRPr="00E21B41">
        <w:rPr>
          <w:lang w:val="de-DE"/>
        </w:rPr>
        <w:t xml:space="preserve"> GEA</w:t>
      </w:r>
    </w:p>
    <w:p w14:paraId="067E0277" w14:textId="77777777" w:rsidR="003543F6" w:rsidRPr="00E21B41" w:rsidRDefault="003543F6" w:rsidP="003543F6">
      <w:pPr>
        <w:pStyle w:val="Bullets"/>
        <w:numPr>
          <w:ilvl w:val="0"/>
          <w:numId w:val="11"/>
        </w:numPr>
        <w:spacing w:line="276" w:lineRule="auto"/>
        <w:rPr>
          <w:rStyle w:val="Hyperlink"/>
          <w:bCs w:val="0"/>
          <w:u w:val="single"/>
        </w:rPr>
      </w:pPr>
      <w:r w:rsidRPr="00E21B41">
        <w:t>To the GEA </w:t>
      </w:r>
      <w:hyperlink r:id="rId17" w:history="1">
        <w:r w:rsidRPr="00E21B41">
          <w:rPr>
            <w:rStyle w:val="Hyperlink"/>
            <w:bCs w:val="0"/>
          </w:rPr>
          <w:t>Media Library</w:t>
        </w:r>
      </w:hyperlink>
    </w:p>
    <w:p w14:paraId="4A7C584C" w14:textId="2EC4955D" w:rsidR="00E90770" w:rsidRPr="00E21B41" w:rsidRDefault="009F53F3" w:rsidP="00E90770">
      <w:pPr>
        <w:pStyle w:val="Bullets"/>
        <w:rPr>
          <w:lang w:eastAsia="de-DE"/>
        </w:rPr>
      </w:pPr>
      <w:hyperlink r:id="rId18" w:tgtFrame="_blank" w:history="1">
        <w:r w:rsidRPr="00E21B41">
          <w:rPr>
            <w:b/>
            <w:color w:val="0303B8" w:themeColor="text1"/>
            <w:lang w:eastAsia="de-DE"/>
          </w:rPr>
          <w:t>F</w:t>
        </w:r>
        <w:r w:rsidR="00E90770" w:rsidRPr="00E21B41">
          <w:rPr>
            <w:b/>
            <w:color w:val="0303B8" w:themeColor="text1"/>
            <w:lang w:eastAsia="de-DE"/>
          </w:rPr>
          <w:t>eatures</w:t>
        </w:r>
      </w:hyperlink>
      <w:r w:rsidR="00E90770" w:rsidRPr="00E21B41">
        <w:rPr>
          <w:lang w:eastAsia="de-DE"/>
        </w:rPr>
        <w:t> on current topics</w:t>
      </w:r>
    </w:p>
    <w:p w14:paraId="2B31501F" w14:textId="77777777" w:rsidR="003543F6" w:rsidRPr="00E21B41" w:rsidRDefault="003543F6" w:rsidP="003543F6">
      <w:pPr>
        <w:pStyle w:val="Bullets"/>
        <w:numPr>
          <w:ilvl w:val="0"/>
          <w:numId w:val="11"/>
        </w:numPr>
        <w:spacing w:line="276" w:lineRule="auto"/>
        <w:rPr>
          <w:lang w:val="de-DE"/>
        </w:rPr>
      </w:pPr>
      <w:proofErr w:type="spellStart"/>
      <w:r w:rsidRPr="00E21B41">
        <w:rPr>
          <w:lang w:val="de-DE"/>
        </w:rPr>
        <w:t>Overview</w:t>
      </w:r>
      <w:proofErr w:type="spellEnd"/>
      <w:r w:rsidRPr="00E21B41">
        <w:rPr>
          <w:lang w:val="de-DE"/>
        </w:rPr>
        <w:t xml:space="preserve"> </w:t>
      </w:r>
      <w:hyperlink r:id="rId19" w:history="1">
        <w:r w:rsidRPr="00E21B41">
          <w:rPr>
            <w:rStyle w:val="Hyperlink"/>
            <w:lang w:val="de-DE"/>
          </w:rPr>
          <w:t xml:space="preserve">press </w:t>
        </w:r>
        <w:proofErr w:type="spellStart"/>
        <w:r w:rsidRPr="00E21B41">
          <w:rPr>
            <w:rStyle w:val="Hyperlink"/>
            <w:lang w:val="de-DE"/>
          </w:rPr>
          <w:t>events</w:t>
        </w:r>
        <w:proofErr w:type="spellEnd"/>
      </w:hyperlink>
    </w:p>
    <w:p w14:paraId="1DDB7447" w14:textId="426C4D82" w:rsidR="003543F6" w:rsidRPr="00E21B41" w:rsidRDefault="003543F6" w:rsidP="003543F6">
      <w:pPr>
        <w:pStyle w:val="Bullets"/>
        <w:numPr>
          <w:ilvl w:val="0"/>
          <w:numId w:val="11"/>
        </w:numPr>
        <w:spacing w:line="276" w:lineRule="auto"/>
        <w:rPr>
          <w:sz w:val="22"/>
        </w:rPr>
      </w:pPr>
      <w:r w:rsidRPr="00E21B41">
        <w:t xml:space="preserve">Follow GEA on  </w:t>
      </w:r>
      <w:r w:rsidRPr="00E21B41">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E21B41">
        <w:t xml:space="preserve">  </w:t>
      </w:r>
      <w:r w:rsidRPr="00E21B41">
        <w:rPr>
          <w:bCs w:val="0"/>
          <w:noProof/>
        </w:rPr>
        <w:drawing>
          <wp:inline distT="0" distB="0" distL="0" distR="0" wp14:anchorId="55836A8E" wp14:editId="2D9BBA0E">
            <wp:extent cx="180975" cy="133350"/>
            <wp:effectExtent l="0" t="0" r="9525" b="0"/>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1B41">
        <w:t xml:space="preserve"> </w:t>
      </w:r>
    </w:p>
    <w:p w14:paraId="0708986B" w14:textId="77777777" w:rsidR="003543F6" w:rsidRPr="00E21B41" w:rsidRDefault="003543F6" w:rsidP="003543F6">
      <w:pPr>
        <w:pBdr>
          <w:bottom w:val="single" w:sz="4" w:space="1" w:color="0303B8" w:themeColor="text1"/>
        </w:pBdr>
        <w:spacing w:line="240" w:lineRule="auto"/>
        <w:rPr>
          <w:rStyle w:val="Untertitel1Subline"/>
          <w:rFonts w:cs="Arial"/>
        </w:rPr>
      </w:pPr>
    </w:p>
    <w:p w14:paraId="6FCC056E" w14:textId="77777777" w:rsidR="003543F6" w:rsidRPr="00E21B41" w:rsidRDefault="003543F6" w:rsidP="003543F6">
      <w:pPr>
        <w:pStyle w:val="TableHead1"/>
        <w:rPr>
          <w:rStyle w:val="Untertitel1Subline"/>
          <w:rFonts w:cs="Arial"/>
          <w:b/>
        </w:rPr>
      </w:pPr>
    </w:p>
    <w:p w14:paraId="3CD4A037" w14:textId="77777777" w:rsidR="00626D91" w:rsidRPr="00E21B41"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E21B41"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E21B41" w:rsidRDefault="00256227" w:rsidP="00443BED">
      <w:pPr>
        <w:rPr>
          <w:rStyle w:val="Untertitel1Subline"/>
          <w:rFonts w:cs="Arial"/>
          <w:sz w:val="24"/>
        </w:rPr>
      </w:pPr>
    </w:p>
    <w:p w14:paraId="6012E707" w14:textId="77777777" w:rsidR="00077AC8" w:rsidRPr="00E21B41" w:rsidRDefault="00077AC8" w:rsidP="00077AC8">
      <w:pPr>
        <w:pStyle w:val="BoilerplateBold"/>
        <w:rPr>
          <w:rFonts w:cs="Arial"/>
          <w:lang w:val="de-DE"/>
        </w:rPr>
      </w:pPr>
      <w:r w:rsidRPr="00E21B41">
        <w:rPr>
          <w:rFonts w:cs="Arial"/>
          <w:lang w:val="de-DE"/>
        </w:rPr>
        <w:t>Media Relations</w:t>
      </w:r>
    </w:p>
    <w:p w14:paraId="5035DF05" w14:textId="77777777" w:rsidR="007409F6" w:rsidRPr="00E21B41" w:rsidRDefault="007409F6" w:rsidP="007409F6">
      <w:pPr>
        <w:rPr>
          <w:rFonts w:cs="Arial"/>
          <w:color w:val="808080" w:themeColor="background1" w:themeShade="80"/>
          <w:sz w:val="18"/>
          <w:szCs w:val="18"/>
          <w:lang w:val="de-DE"/>
        </w:rPr>
      </w:pPr>
      <w:r w:rsidRPr="00E21B41">
        <w:rPr>
          <w:rFonts w:cs="Arial"/>
          <w:color w:val="808080" w:themeColor="background1" w:themeShade="80"/>
          <w:sz w:val="18"/>
          <w:szCs w:val="18"/>
          <w:lang w:val="de-DE"/>
        </w:rPr>
        <w:t>GEA Group Aktiengesellschaft</w:t>
      </w:r>
    </w:p>
    <w:p w14:paraId="3DB996BD" w14:textId="77208C9C" w:rsidR="00077AC8" w:rsidRPr="00E21B41" w:rsidRDefault="007409F6" w:rsidP="00077AC8">
      <w:pPr>
        <w:rPr>
          <w:rFonts w:cs="Arial"/>
          <w:color w:val="808080" w:themeColor="background1" w:themeShade="80"/>
          <w:sz w:val="18"/>
          <w:szCs w:val="18"/>
          <w:lang w:val="de-DE"/>
        </w:rPr>
      </w:pPr>
      <w:r w:rsidRPr="00E21B41">
        <w:rPr>
          <w:rFonts w:cs="Arial"/>
          <w:color w:val="808080" w:themeColor="background1" w:themeShade="80"/>
          <w:sz w:val="18"/>
          <w:szCs w:val="18"/>
          <w:lang w:val="de-DE"/>
        </w:rPr>
        <w:t xml:space="preserve">Nicole </w:t>
      </w:r>
      <w:r w:rsidR="00803CEA" w:rsidRPr="00E21B41">
        <w:rPr>
          <w:rFonts w:cs="Arial"/>
          <w:color w:val="808080" w:themeColor="background1" w:themeShade="80"/>
          <w:sz w:val="18"/>
          <w:szCs w:val="18"/>
          <w:lang w:val="de-DE"/>
        </w:rPr>
        <w:t>Hoffmann</w:t>
      </w:r>
    </w:p>
    <w:p w14:paraId="13D894EC" w14:textId="0A4A901E" w:rsidR="00077AC8" w:rsidRPr="00E21B41" w:rsidRDefault="00102A00" w:rsidP="00077AC8">
      <w:pPr>
        <w:pStyle w:val="Boilerplate"/>
        <w:rPr>
          <w:rFonts w:cs="Arial"/>
          <w:lang w:val="de-DE"/>
        </w:rPr>
      </w:pPr>
      <w:r w:rsidRPr="00E21B41">
        <w:rPr>
          <w:rFonts w:cs="Arial"/>
          <w:lang w:val="de-DE"/>
        </w:rPr>
        <w:t>Ulmenstraße 99</w:t>
      </w:r>
      <w:r w:rsidR="00077AC8" w:rsidRPr="00E21B41">
        <w:rPr>
          <w:rFonts w:cs="Arial"/>
          <w:lang w:val="de-DE"/>
        </w:rPr>
        <w:t>, 404</w:t>
      </w:r>
      <w:r w:rsidRPr="00E21B41">
        <w:rPr>
          <w:rFonts w:cs="Arial"/>
          <w:lang w:val="de-DE"/>
        </w:rPr>
        <w:t>76</w:t>
      </w:r>
      <w:r w:rsidR="00077AC8" w:rsidRPr="00E21B41">
        <w:rPr>
          <w:rFonts w:cs="Arial"/>
          <w:lang w:val="de-DE"/>
        </w:rPr>
        <w:t xml:space="preserve"> Düsseldorf, Germany</w:t>
      </w:r>
    </w:p>
    <w:p w14:paraId="76D5E76A" w14:textId="77777777" w:rsidR="00077AC8" w:rsidRPr="00E21B41" w:rsidRDefault="00077AC8" w:rsidP="00077AC8">
      <w:pPr>
        <w:rPr>
          <w:rFonts w:cs="Arial"/>
          <w:color w:val="808080" w:themeColor="background1" w:themeShade="80"/>
          <w:sz w:val="18"/>
          <w:szCs w:val="18"/>
          <w:lang w:val="de-DE"/>
        </w:rPr>
      </w:pPr>
      <w:r w:rsidRPr="00E21B41">
        <w:rPr>
          <w:rFonts w:cs="Arial"/>
          <w:color w:val="808080" w:themeColor="background1" w:themeShade="80"/>
          <w:sz w:val="18"/>
          <w:szCs w:val="18"/>
          <w:lang w:val="de-DE"/>
        </w:rPr>
        <w:t>Phone +49 211 9136-</w:t>
      </w:r>
      <w:r w:rsidR="007409F6" w:rsidRPr="00E21B41">
        <w:rPr>
          <w:rFonts w:cs="Arial"/>
          <w:color w:val="808080" w:themeColor="background1" w:themeShade="80"/>
          <w:sz w:val="18"/>
          <w:szCs w:val="18"/>
          <w:lang w:val="de-DE"/>
        </w:rPr>
        <w:t>1503</w:t>
      </w:r>
    </w:p>
    <w:p w14:paraId="071BCADE" w14:textId="7400B1C2" w:rsidR="00077AC8" w:rsidRPr="00E21B41" w:rsidRDefault="007409F6" w:rsidP="00077AC8">
      <w:pPr>
        <w:rPr>
          <w:rFonts w:cs="Arial"/>
          <w:color w:val="808080" w:themeColor="background1" w:themeShade="80"/>
          <w:sz w:val="18"/>
          <w:szCs w:val="18"/>
          <w:lang w:val="de-DE"/>
        </w:rPr>
      </w:pPr>
      <w:r w:rsidRPr="00E21B41">
        <w:rPr>
          <w:rFonts w:cs="Arial"/>
          <w:color w:val="808080" w:themeColor="background1" w:themeShade="80"/>
          <w:sz w:val="18"/>
          <w:szCs w:val="18"/>
          <w:lang w:val="de-DE"/>
        </w:rPr>
        <w:t>nicole.</w:t>
      </w:r>
      <w:r w:rsidR="00803CEA" w:rsidRPr="00E21B41">
        <w:rPr>
          <w:rFonts w:cs="Arial"/>
          <w:color w:val="808080" w:themeColor="background1" w:themeShade="80"/>
          <w:sz w:val="18"/>
          <w:szCs w:val="18"/>
          <w:lang w:val="de-DE"/>
        </w:rPr>
        <w:t>hoffmann</w:t>
      </w:r>
      <w:r w:rsidR="00077AC8" w:rsidRPr="00E21B41">
        <w:rPr>
          <w:rFonts w:cs="Arial"/>
          <w:color w:val="808080" w:themeColor="background1" w:themeShade="80"/>
          <w:sz w:val="18"/>
          <w:szCs w:val="18"/>
          <w:lang w:val="de-DE"/>
        </w:rPr>
        <w:t>@gea.com</w:t>
      </w:r>
    </w:p>
    <w:p w14:paraId="504255C7" w14:textId="77777777" w:rsidR="00077AC8" w:rsidRPr="00E21B41" w:rsidRDefault="00077AC8" w:rsidP="00077AC8">
      <w:pPr>
        <w:rPr>
          <w:rFonts w:cs="Arial"/>
          <w:lang w:val="de-DE"/>
        </w:rPr>
      </w:pPr>
    </w:p>
    <w:p w14:paraId="6C564F69" w14:textId="77777777" w:rsidR="0066524C" w:rsidRPr="00E21B41" w:rsidRDefault="0066524C" w:rsidP="00077AC8">
      <w:pPr>
        <w:rPr>
          <w:rFonts w:cs="Arial"/>
          <w:lang w:val="de-DE"/>
        </w:rPr>
      </w:pPr>
    </w:p>
    <w:p w14:paraId="647695BC" w14:textId="77777777" w:rsidR="00E90770" w:rsidRPr="00E21B41" w:rsidRDefault="00E90770" w:rsidP="00E90770">
      <w:pPr>
        <w:pStyle w:val="Boilerplate"/>
        <w:rPr>
          <w:rFonts w:cs="Arial"/>
          <w:b/>
          <w:color w:val="0303B8" w:themeColor="text1"/>
          <w:lang w:val="de-DE"/>
        </w:rPr>
      </w:pPr>
    </w:p>
    <w:p w14:paraId="266C2E58" w14:textId="77777777" w:rsidR="00620D9B" w:rsidRPr="00E21B41" w:rsidRDefault="00620D9B" w:rsidP="00620D9B">
      <w:pPr>
        <w:pStyle w:val="Boilerplate"/>
        <w:rPr>
          <w:rFonts w:cs="Arial"/>
          <w:b/>
          <w:color w:val="0303B8" w:themeColor="text1"/>
        </w:rPr>
      </w:pPr>
      <w:r w:rsidRPr="00E21B41">
        <w:rPr>
          <w:rFonts w:cs="Arial"/>
          <w:b/>
          <w:color w:val="0303B8" w:themeColor="text1"/>
        </w:rPr>
        <w:t>About GEA</w:t>
      </w:r>
    </w:p>
    <w:p w14:paraId="1F3AA4FC" w14:textId="77777777" w:rsidR="00620D9B" w:rsidRPr="00E21B41" w:rsidRDefault="00620D9B" w:rsidP="00620D9B">
      <w:pPr>
        <w:pStyle w:val="Boilerplate"/>
        <w:rPr>
          <w:rFonts w:cs="Arial"/>
        </w:rPr>
      </w:pPr>
      <w:r w:rsidRPr="00E21B41">
        <w:rPr>
          <w:rFonts w:cs="Arial"/>
        </w:rPr>
        <w:t xml:space="preserve">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w:t>
      </w:r>
      <w:proofErr w:type="gramStart"/>
      <w:r w:rsidRPr="00E21B41">
        <w:rPr>
          <w:rFonts w:cs="Arial"/>
        </w:rPr>
        <w:t>are</w:t>
      </w:r>
      <w:proofErr w:type="gramEnd"/>
      <w:r w:rsidRPr="00E21B41">
        <w:rPr>
          <w:rFonts w:cs="Arial"/>
        </w:rPr>
        <w:t xml:space="preserve"> processed with GEA technology. </w:t>
      </w:r>
    </w:p>
    <w:p w14:paraId="27D8282C" w14:textId="77777777" w:rsidR="00620D9B" w:rsidRPr="00E21B41" w:rsidRDefault="00620D9B" w:rsidP="00620D9B">
      <w:pPr>
        <w:pStyle w:val="Boilerplate"/>
        <w:rPr>
          <w:rFonts w:cs="Arial"/>
        </w:rPr>
      </w:pPr>
    </w:p>
    <w:p w14:paraId="2A89E48C" w14:textId="77777777" w:rsidR="00620D9B" w:rsidRPr="00E21B41" w:rsidRDefault="00620D9B" w:rsidP="00620D9B">
      <w:pPr>
        <w:pStyle w:val="Boilerplate"/>
        <w:rPr>
          <w:rFonts w:cs="Arial"/>
        </w:rPr>
      </w:pPr>
      <w:r w:rsidRPr="00E21B41">
        <w:rPr>
          <w:rFonts w:cs="Arial"/>
        </w:rPr>
        <w:t>With more than 18,000 employees, the group generated revenues of about EUR 5.5 billion in more than 150 countries in fiscal year 2025.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E21B41">
        <w:rPr>
          <w:rFonts w:cs="Arial"/>
        </w:rPr>
        <w:t>: ”Engineering</w:t>
      </w:r>
      <w:proofErr w:type="gramEnd"/>
      <w:r w:rsidRPr="00E21B41">
        <w:rPr>
          <w:rFonts w:cs="Arial"/>
        </w:rPr>
        <w:t xml:space="preserve"> for a better world.”</w:t>
      </w:r>
    </w:p>
    <w:p w14:paraId="07118A0E" w14:textId="77777777" w:rsidR="00620D9B" w:rsidRPr="00E21B41" w:rsidRDefault="00620D9B" w:rsidP="00620D9B">
      <w:pPr>
        <w:pStyle w:val="Boilerplate"/>
        <w:rPr>
          <w:rFonts w:cs="Arial"/>
        </w:rPr>
      </w:pPr>
    </w:p>
    <w:p w14:paraId="46EA0198" w14:textId="77777777" w:rsidR="00620D9B" w:rsidRPr="00E21B41" w:rsidRDefault="00620D9B" w:rsidP="00620D9B">
      <w:pPr>
        <w:pStyle w:val="Boilerplate"/>
        <w:rPr>
          <w:rFonts w:cs="Arial"/>
        </w:rPr>
      </w:pPr>
      <w:r w:rsidRPr="00E21B41">
        <w:rPr>
          <w:rFonts w:cs="Arial"/>
        </w:rPr>
        <w:t xml:space="preserve">GEA is listed on the DAX, the STOXX® Europe 600 Index and is also a constituent of the leading sustainability indices DAX 50 ESG, MSCI Global Sustainability and Dow Jones Best-in-Class World. </w:t>
      </w:r>
    </w:p>
    <w:p w14:paraId="1A4BFB23" w14:textId="77777777" w:rsidR="00620D9B" w:rsidRPr="00E21B41" w:rsidRDefault="00620D9B" w:rsidP="00620D9B">
      <w:pPr>
        <w:pStyle w:val="Boilerplate"/>
        <w:rPr>
          <w:rFonts w:cs="Arial"/>
        </w:rPr>
      </w:pPr>
    </w:p>
    <w:p w14:paraId="7167B705" w14:textId="4C059F1A" w:rsidR="00620D9B" w:rsidRPr="00E21B41" w:rsidRDefault="00620D9B" w:rsidP="00620D9B">
      <w:pPr>
        <w:pStyle w:val="Boilerplate"/>
        <w:rPr>
          <w:rFonts w:cs="Arial"/>
        </w:rPr>
      </w:pPr>
      <w:r w:rsidRPr="00E21B41">
        <w:rPr>
          <w:rFonts w:cs="Arial"/>
        </w:rPr>
        <w:t xml:space="preserve">More information can be found online at </w:t>
      </w:r>
      <w:hyperlink r:id="rId24" w:history="1">
        <w:r w:rsidRPr="00E21B41">
          <w:rPr>
            <w:rStyle w:val="Hyperlink"/>
            <w:rFonts w:cs="Arial"/>
          </w:rPr>
          <w:t>gea.com</w:t>
        </w:r>
      </w:hyperlink>
      <w:r w:rsidRPr="00E21B41">
        <w:rPr>
          <w:rFonts w:cs="Arial"/>
        </w:rPr>
        <w:t>.</w:t>
      </w:r>
    </w:p>
    <w:p w14:paraId="394E796D" w14:textId="3668E6B6" w:rsidR="00E11B61" w:rsidRPr="00E21B41" w:rsidRDefault="00E11B61" w:rsidP="00620D9B">
      <w:pPr>
        <w:pStyle w:val="Boilerplate"/>
        <w:rPr>
          <w:rFonts w:cs="Arial"/>
        </w:rPr>
      </w:pPr>
      <w:r w:rsidRPr="00E21B41">
        <w:rPr>
          <w:rFonts w:cs="Arial"/>
        </w:rPr>
        <w:t xml:space="preserve">If you do not want to receive any further information from GEA, please send an e-mail to </w:t>
      </w:r>
      <w:r w:rsidRPr="00E21B41">
        <w:rPr>
          <w:rFonts w:cs="Arial"/>
          <w:b/>
          <w:bCs/>
          <w:color w:val="0303B8" w:themeColor="text1"/>
        </w:rPr>
        <w:t>pr@gea.com</w:t>
      </w:r>
      <w:r w:rsidRPr="00E21B41">
        <w:rPr>
          <w:rFonts w:cs="Arial"/>
        </w:rPr>
        <w:t xml:space="preserve">. </w:t>
      </w:r>
    </w:p>
    <w:p w14:paraId="12952B1C" w14:textId="77777777" w:rsidR="00E11B61" w:rsidRPr="00E21B41" w:rsidRDefault="00E11B61" w:rsidP="00E11B61">
      <w:pPr>
        <w:pStyle w:val="BoilerplateBold"/>
        <w:rPr>
          <w:rFonts w:cs="Arial"/>
          <w:lang w:eastAsia="de-DE"/>
        </w:rPr>
      </w:pPr>
    </w:p>
    <w:p w14:paraId="17A4447E" w14:textId="77777777" w:rsidR="00505AB8" w:rsidRPr="00E21B41" w:rsidRDefault="00505AB8" w:rsidP="00E11B61">
      <w:pPr>
        <w:pStyle w:val="Boilerplate"/>
        <w:rPr>
          <w:rFonts w:cs="Arial"/>
          <w:lang w:eastAsia="de-DE"/>
        </w:rPr>
      </w:pPr>
    </w:p>
    <w:p w14:paraId="2B05C8CA" w14:textId="77777777" w:rsidR="00CE12B6" w:rsidRPr="00E21B41" w:rsidRDefault="00CE12B6" w:rsidP="00CE12B6">
      <w:pPr>
        <w:pStyle w:val="Boilerplate"/>
        <w:rPr>
          <w:rFonts w:cs="Arial"/>
          <w:b/>
          <w:color w:val="0303B8" w:themeColor="text1"/>
        </w:rPr>
      </w:pPr>
      <w:r w:rsidRPr="00E21B41">
        <w:rPr>
          <w:rFonts w:cs="Arial"/>
          <w:b/>
          <w:color w:val="0303B8" w:themeColor="text1"/>
        </w:rPr>
        <w:t>About the GEA Foundation</w:t>
      </w:r>
    </w:p>
    <w:p w14:paraId="2343F620" w14:textId="77777777" w:rsidR="00CE12B6" w:rsidRPr="00E21B41" w:rsidRDefault="00CE12B6" w:rsidP="00CE12B6">
      <w:pPr>
        <w:pStyle w:val="Boilerplate"/>
        <w:rPr>
          <w:rFonts w:cs="Arial"/>
        </w:rPr>
      </w:pPr>
      <w:r w:rsidRPr="00E21B41">
        <w:rPr>
          <w:rFonts w:cs="Arial"/>
        </w:rPr>
        <w:t xml:space="preserve">The GEA Foundation, established in 2025 by GEA Group, supports global and local projects in STEM education, child poverty reduction, infrastructure access and disaster relief. Through its Mission 30 strategy, GEA commits to donating one percent of annual net profit to build resilient communities. </w:t>
      </w:r>
    </w:p>
    <w:p w14:paraId="0145E619" w14:textId="77777777" w:rsidR="00CE12B6" w:rsidRPr="00E21B41" w:rsidRDefault="00CE12B6" w:rsidP="00CE12B6">
      <w:pPr>
        <w:pStyle w:val="Boilerplate"/>
        <w:rPr>
          <w:rFonts w:cs="Arial"/>
        </w:rPr>
      </w:pPr>
    </w:p>
    <w:p w14:paraId="7198F098" w14:textId="77777777" w:rsidR="00CE12B6" w:rsidRPr="00E21B41" w:rsidRDefault="00CE12B6" w:rsidP="00CE12B6">
      <w:pPr>
        <w:pStyle w:val="Boilerplate"/>
        <w:rPr>
          <w:rFonts w:cs="Arial"/>
        </w:rPr>
      </w:pPr>
      <w:r w:rsidRPr="00E21B41">
        <w:rPr>
          <w:rFonts w:cs="Arial"/>
        </w:rPr>
        <w:t xml:space="preserve">More information can be found online at </w:t>
      </w:r>
      <w:hyperlink r:id="rId25" w:history="1">
        <w:r w:rsidRPr="00E21B41">
          <w:rPr>
            <w:rStyle w:val="Hyperlink"/>
            <w:rFonts w:cs="Arial"/>
            <w:bCs/>
          </w:rPr>
          <w:t>gea.com/foundation</w:t>
        </w:r>
      </w:hyperlink>
      <w:r w:rsidRPr="00E21B41">
        <w:rPr>
          <w:rFonts w:cs="Arial"/>
        </w:rPr>
        <w:t>.</w:t>
      </w:r>
    </w:p>
    <w:p w14:paraId="4C45C0E4" w14:textId="77777777" w:rsidR="00CE12B6" w:rsidRPr="00E21B41" w:rsidRDefault="00CE12B6" w:rsidP="00E11B61">
      <w:pPr>
        <w:pStyle w:val="Boilerplate"/>
        <w:rPr>
          <w:rFonts w:cs="Arial"/>
          <w:lang w:eastAsia="de-DE"/>
        </w:rPr>
      </w:pPr>
    </w:p>
    <w:sectPr w:rsidR="00CE12B6" w:rsidRPr="00E21B41" w:rsidSect="001143EE">
      <w:headerReference w:type="default" r:id="rId26"/>
      <w:footerReference w:type="even" r:id="rId27"/>
      <w:footerReference w:type="default" r:id="rId28"/>
      <w:headerReference w:type="first" r:id="rId29"/>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4E5C9" w14:textId="77777777" w:rsidR="00776D7E" w:rsidRDefault="00776D7E" w:rsidP="00E668F9">
      <w:r>
        <w:separator/>
      </w:r>
    </w:p>
  </w:endnote>
  <w:endnote w:type="continuationSeparator" w:id="0">
    <w:p w14:paraId="605B545B" w14:textId="77777777" w:rsidR="00776D7E" w:rsidRDefault="00776D7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49E9E13D" w:rsidR="00654E7D" w:rsidRPr="00EF4A26" w:rsidRDefault="00EF4A26" w:rsidP="00654E7D">
    <w:pPr>
      <w:pStyle w:val="Fuzeile"/>
      <w:rPr>
        <w:lang w:val="de-DE"/>
      </w:rPr>
    </w:pPr>
    <w:r>
      <w:rPr>
        <w:lang w:val="de-DE"/>
      </w:rPr>
      <w:t>Ulmenstraße 99</w:t>
    </w:r>
    <w:r w:rsidR="00654E7D" w:rsidRPr="00EF4A26">
      <w:rPr>
        <w:lang w:val="de-DE"/>
      </w:rPr>
      <w:t>, 404</w:t>
    </w:r>
    <w:r w:rsidRPr="00EF4A26">
      <w:rPr>
        <w:lang w:val="de-DE"/>
      </w:rPr>
      <w:t>76</w:t>
    </w:r>
    <w:r w:rsidR="00654E7D" w:rsidRPr="00EF4A26">
      <w:rPr>
        <w:lang w:val="de-DE"/>
      </w:rPr>
      <w:t xml:space="preserve"> Düsseldorf, Germany</w:t>
    </w:r>
    <w:r w:rsidR="00654E7D" w:rsidRPr="00EF4A26">
      <w:rPr>
        <w:lang w:val="de-DE"/>
      </w:rPr>
      <w:tab/>
      <w:t>Phone +49 211 9136-1492</w:t>
    </w:r>
  </w:p>
  <w:p w14:paraId="3715358D" w14:textId="77777777" w:rsidR="00654E7D" w:rsidRPr="00EF4A26" w:rsidRDefault="00654E7D" w:rsidP="00654E7D">
    <w:pPr>
      <w:pStyle w:val="Fuzeile"/>
      <w:rPr>
        <w:lang w:val="de-DE"/>
      </w:rPr>
    </w:pPr>
    <w:r w:rsidRPr="00EF4A26">
      <w:rPr>
        <w:lang w:val="de-DE"/>
      </w:rPr>
      <w:t>GEA.com</w:t>
    </w:r>
    <w:r w:rsidRPr="00EF4A26">
      <w:rPr>
        <w:lang w:val="de-DE"/>
      </w:rPr>
      <w:tab/>
      <w:t>pr@gea.com</w:t>
    </w:r>
  </w:p>
  <w:p w14:paraId="43B4305F" w14:textId="77777777" w:rsidR="00A84047" w:rsidRPr="00EF4A26"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6AFBE" w14:textId="77777777" w:rsidR="00776D7E" w:rsidRDefault="00776D7E" w:rsidP="00E668F9">
      <w:r>
        <w:separator/>
      </w:r>
    </w:p>
  </w:footnote>
  <w:footnote w:type="continuationSeparator" w:id="0">
    <w:p w14:paraId="3F541DDB" w14:textId="77777777" w:rsidR="00776D7E" w:rsidRDefault="00776D7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E44CF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6D35"/>
    <w:rsid w:val="000177BA"/>
    <w:rsid w:val="00020954"/>
    <w:rsid w:val="00024696"/>
    <w:rsid w:val="00024FEC"/>
    <w:rsid w:val="00026401"/>
    <w:rsid w:val="000265A9"/>
    <w:rsid w:val="00026B9F"/>
    <w:rsid w:val="00027C32"/>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10"/>
    <w:rsid w:val="000933CC"/>
    <w:rsid w:val="000942DF"/>
    <w:rsid w:val="0009517C"/>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A27"/>
    <w:rsid w:val="000D2B07"/>
    <w:rsid w:val="000D7155"/>
    <w:rsid w:val="000E03D1"/>
    <w:rsid w:val="000E2047"/>
    <w:rsid w:val="000E2B95"/>
    <w:rsid w:val="000E59AF"/>
    <w:rsid w:val="000E6556"/>
    <w:rsid w:val="000F5917"/>
    <w:rsid w:val="000F61A1"/>
    <w:rsid w:val="00102728"/>
    <w:rsid w:val="00102A00"/>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3994"/>
    <w:rsid w:val="00135725"/>
    <w:rsid w:val="00142545"/>
    <w:rsid w:val="0014296D"/>
    <w:rsid w:val="00142BA6"/>
    <w:rsid w:val="00146693"/>
    <w:rsid w:val="00147123"/>
    <w:rsid w:val="00147EFA"/>
    <w:rsid w:val="00150742"/>
    <w:rsid w:val="00152A76"/>
    <w:rsid w:val="00154332"/>
    <w:rsid w:val="0016079C"/>
    <w:rsid w:val="00161462"/>
    <w:rsid w:val="00164C21"/>
    <w:rsid w:val="00164C93"/>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D64BB"/>
    <w:rsid w:val="001E1700"/>
    <w:rsid w:val="001E2837"/>
    <w:rsid w:val="001E3005"/>
    <w:rsid w:val="001E51BC"/>
    <w:rsid w:val="001F4035"/>
    <w:rsid w:val="001F4642"/>
    <w:rsid w:val="001F553B"/>
    <w:rsid w:val="001F664A"/>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0EDE"/>
    <w:rsid w:val="00231A75"/>
    <w:rsid w:val="002320DF"/>
    <w:rsid w:val="00233A65"/>
    <w:rsid w:val="00234A5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71B2"/>
    <w:rsid w:val="00283578"/>
    <w:rsid w:val="00285B48"/>
    <w:rsid w:val="00287573"/>
    <w:rsid w:val="00290CEE"/>
    <w:rsid w:val="00293846"/>
    <w:rsid w:val="00293E2D"/>
    <w:rsid w:val="00294BF1"/>
    <w:rsid w:val="00295C3F"/>
    <w:rsid w:val="00297705"/>
    <w:rsid w:val="00297A2A"/>
    <w:rsid w:val="002A063A"/>
    <w:rsid w:val="002A29AA"/>
    <w:rsid w:val="002A2DF7"/>
    <w:rsid w:val="002B0A7D"/>
    <w:rsid w:val="002B2472"/>
    <w:rsid w:val="002B5DE3"/>
    <w:rsid w:val="002B7761"/>
    <w:rsid w:val="002C0AF5"/>
    <w:rsid w:val="002C17D7"/>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07B63"/>
    <w:rsid w:val="00311956"/>
    <w:rsid w:val="00312FE7"/>
    <w:rsid w:val="00314CB4"/>
    <w:rsid w:val="00315A9B"/>
    <w:rsid w:val="00317E12"/>
    <w:rsid w:val="00320FB5"/>
    <w:rsid w:val="0032287F"/>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2862"/>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D7305"/>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5F98"/>
    <w:rsid w:val="004174DD"/>
    <w:rsid w:val="00421F10"/>
    <w:rsid w:val="00425170"/>
    <w:rsid w:val="004309D5"/>
    <w:rsid w:val="00430BEC"/>
    <w:rsid w:val="004321C0"/>
    <w:rsid w:val="00434686"/>
    <w:rsid w:val="00435A97"/>
    <w:rsid w:val="00437A95"/>
    <w:rsid w:val="0044056F"/>
    <w:rsid w:val="00440672"/>
    <w:rsid w:val="00441345"/>
    <w:rsid w:val="00443BED"/>
    <w:rsid w:val="00444D84"/>
    <w:rsid w:val="004456A4"/>
    <w:rsid w:val="0045179E"/>
    <w:rsid w:val="00451E55"/>
    <w:rsid w:val="00452E73"/>
    <w:rsid w:val="0045303F"/>
    <w:rsid w:val="0045373B"/>
    <w:rsid w:val="00454491"/>
    <w:rsid w:val="0045604F"/>
    <w:rsid w:val="00456B5B"/>
    <w:rsid w:val="004614A6"/>
    <w:rsid w:val="00462C8E"/>
    <w:rsid w:val="00465CFA"/>
    <w:rsid w:val="00470477"/>
    <w:rsid w:val="0047360F"/>
    <w:rsid w:val="00473805"/>
    <w:rsid w:val="0047497B"/>
    <w:rsid w:val="00475249"/>
    <w:rsid w:val="0047675E"/>
    <w:rsid w:val="00481D0E"/>
    <w:rsid w:val="00482FC3"/>
    <w:rsid w:val="004831C2"/>
    <w:rsid w:val="00484FB3"/>
    <w:rsid w:val="00491CBC"/>
    <w:rsid w:val="0049410F"/>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653D2"/>
    <w:rsid w:val="005665CB"/>
    <w:rsid w:val="005669A3"/>
    <w:rsid w:val="005678CF"/>
    <w:rsid w:val="0057014D"/>
    <w:rsid w:val="00570600"/>
    <w:rsid w:val="00570FDF"/>
    <w:rsid w:val="00571F8F"/>
    <w:rsid w:val="00572F34"/>
    <w:rsid w:val="0057370B"/>
    <w:rsid w:val="0058262D"/>
    <w:rsid w:val="0058343C"/>
    <w:rsid w:val="00590301"/>
    <w:rsid w:val="005906C8"/>
    <w:rsid w:val="005928C2"/>
    <w:rsid w:val="00594C07"/>
    <w:rsid w:val="00595BE4"/>
    <w:rsid w:val="0059633B"/>
    <w:rsid w:val="005A03C8"/>
    <w:rsid w:val="005A1621"/>
    <w:rsid w:val="005A1A58"/>
    <w:rsid w:val="005A3E14"/>
    <w:rsid w:val="005A4774"/>
    <w:rsid w:val="005A66E9"/>
    <w:rsid w:val="005A6889"/>
    <w:rsid w:val="005A7E0D"/>
    <w:rsid w:val="005B0203"/>
    <w:rsid w:val="005B0AB2"/>
    <w:rsid w:val="005B329E"/>
    <w:rsid w:val="005B58A4"/>
    <w:rsid w:val="005B7C34"/>
    <w:rsid w:val="005C09C9"/>
    <w:rsid w:val="005C2023"/>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0A55"/>
    <w:rsid w:val="006173ED"/>
    <w:rsid w:val="00617B2F"/>
    <w:rsid w:val="00617C0E"/>
    <w:rsid w:val="00620D9B"/>
    <w:rsid w:val="006260A0"/>
    <w:rsid w:val="00626D91"/>
    <w:rsid w:val="006307C0"/>
    <w:rsid w:val="00632E34"/>
    <w:rsid w:val="00637986"/>
    <w:rsid w:val="00645A59"/>
    <w:rsid w:val="00645AF5"/>
    <w:rsid w:val="00646099"/>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85D8C"/>
    <w:rsid w:val="00694027"/>
    <w:rsid w:val="006A12A8"/>
    <w:rsid w:val="006A2710"/>
    <w:rsid w:val="006A2953"/>
    <w:rsid w:val="006A478A"/>
    <w:rsid w:val="006A4C2F"/>
    <w:rsid w:val="006B02C3"/>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D4F"/>
    <w:rsid w:val="006E6ED8"/>
    <w:rsid w:val="006E778E"/>
    <w:rsid w:val="006E78D6"/>
    <w:rsid w:val="006F1824"/>
    <w:rsid w:val="006F2D6F"/>
    <w:rsid w:val="006F5C03"/>
    <w:rsid w:val="006F7B69"/>
    <w:rsid w:val="007005C8"/>
    <w:rsid w:val="00700839"/>
    <w:rsid w:val="00702898"/>
    <w:rsid w:val="00703076"/>
    <w:rsid w:val="0070355A"/>
    <w:rsid w:val="007046F8"/>
    <w:rsid w:val="00705345"/>
    <w:rsid w:val="007108B7"/>
    <w:rsid w:val="00710C07"/>
    <w:rsid w:val="0071209F"/>
    <w:rsid w:val="007121A8"/>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1A8D"/>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76D7E"/>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254"/>
    <w:rsid w:val="007C04A9"/>
    <w:rsid w:val="007C23B4"/>
    <w:rsid w:val="007C286B"/>
    <w:rsid w:val="007C3443"/>
    <w:rsid w:val="007C3AA2"/>
    <w:rsid w:val="007C538D"/>
    <w:rsid w:val="007C53E8"/>
    <w:rsid w:val="007C7534"/>
    <w:rsid w:val="007D4492"/>
    <w:rsid w:val="007D44F6"/>
    <w:rsid w:val="007D63F2"/>
    <w:rsid w:val="007D6D12"/>
    <w:rsid w:val="007E1FD6"/>
    <w:rsid w:val="007E63B4"/>
    <w:rsid w:val="007F1174"/>
    <w:rsid w:val="007F3FBB"/>
    <w:rsid w:val="007F4241"/>
    <w:rsid w:val="007F50B3"/>
    <w:rsid w:val="007F7710"/>
    <w:rsid w:val="00801454"/>
    <w:rsid w:val="00803CEA"/>
    <w:rsid w:val="0080441D"/>
    <w:rsid w:val="00806B25"/>
    <w:rsid w:val="008132B8"/>
    <w:rsid w:val="008137B0"/>
    <w:rsid w:val="00814E71"/>
    <w:rsid w:val="008201A9"/>
    <w:rsid w:val="008234D5"/>
    <w:rsid w:val="00824948"/>
    <w:rsid w:val="008250E7"/>
    <w:rsid w:val="008256E1"/>
    <w:rsid w:val="00825E83"/>
    <w:rsid w:val="00830407"/>
    <w:rsid w:val="008311BE"/>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8F0"/>
    <w:rsid w:val="008803D4"/>
    <w:rsid w:val="00881F86"/>
    <w:rsid w:val="00881FF0"/>
    <w:rsid w:val="0088785C"/>
    <w:rsid w:val="008919CD"/>
    <w:rsid w:val="00893444"/>
    <w:rsid w:val="00894A01"/>
    <w:rsid w:val="00894A7A"/>
    <w:rsid w:val="008951FF"/>
    <w:rsid w:val="008962D5"/>
    <w:rsid w:val="008A45BA"/>
    <w:rsid w:val="008A73E0"/>
    <w:rsid w:val="008B23EA"/>
    <w:rsid w:val="008B3A94"/>
    <w:rsid w:val="008B4115"/>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3A7B"/>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80891"/>
    <w:rsid w:val="0098174C"/>
    <w:rsid w:val="00982945"/>
    <w:rsid w:val="00984C94"/>
    <w:rsid w:val="00986A4B"/>
    <w:rsid w:val="00986C76"/>
    <w:rsid w:val="00991617"/>
    <w:rsid w:val="00992872"/>
    <w:rsid w:val="0099427C"/>
    <w:rsid w:val="00995391"/>
    <w:rsid w:val="009A228F"/>
    <w:rsid w:val="009A2524"/>
    <w:rsid w:val="009B044E"/>
    <w:rsid w:val="009B2615"/>
    <w:rsid w:val="009B2C3F"/>
    <w:rsid w:val="009B35E4"/>
    <w:rsid w:val="009B4255"/>
    <w:rsid w:val="009B5A2C"/>
    <w:rsid w:val="009B69E3"/>
    <w:rsid w:val="009C0B8E"/>
    <w:rsid w:val="009C0C44"/>
    <w:rsid w:val="009C0E64"/>
    <w:rsid w:val="009C22FB"/>
    <w:rsid w:val="009C47E9"/>
    <w:rsid w:val="009C60E9"/>
    <w:rsid w:val="009C6919"/>
    <w:rsid w:val="009D0CBA"/>
    <w:rsid w:val="009D108C"/>
    <w:rsid w:val="009D2A63"/>
    <w:rsid w:val="009D2A85"/>
    <w:rsid w:val="009D2AD2"/>
    <w:rsid w:val="009D31B6"/>
    <w:rsid w:val="009D5788"/>
    <w:rsid w:val="009D62C5"/>
    <w:rsid w:val="009D72BF"/>
    <w:rsid w:val="009E0A13"/>
    <w:rsid w:val="009E2DC0"/>
    <w:rsid w:val="009E41D5"/>
    <w:rsid w:val="009E5376"/>
    <w:rsid w:val="009E599A"/>
    <w:rsid w:val="009E5EBF"/>
    <w:rsid w:val="009E60B7"/>
    <w:rsid w:val="009E6BAA"/>
    <w:rsid w:val="009F0612"/>
    <w:rsid w:val="009F0931"/>
    <w:rsid w:val="009F1891"/>
    <w:rsid w:val="009F3931"/>
    <w:rsid w:val="009F53F3"/>
    <w:rsid w:val="009F6751"/>
    <w:rsid w:val="00A01584"/>
    <w:rsid w:val="00A01CA7"/>
    <w:rsid w:val="00A04FCB"/>
    <w:rsid w:val="00A05C6A"/>
    <w:rsid w:val="00A05F03"/>
    <w:rsid w:val="00A0659A"/>
    <w:rsid w:val="00A116E1"/>
    <w:rsid w:val="00A120EF"/>
    <w:rsid w:val="00A15ED2"/>
    <w:rsid w:val="00A17DB1"/>
    <w:rsid w:val="00A268E5"/>
    <w:rsid w:val="00A31A28"/>
    <w:rsid w:val="00A32145"/>
    <w:rsid w:val="00A32CE8"/>
    <w:rsid w:val="00A43073"/>
    <w:rsid w:val="00A43F13"/>
    <w:rsid w:val="00A4459C"/>
    <w:rsid w:val="00A502C8"/>
    <w:rsid w:val="00A504F4"/>
    <w:rsid w:val="00A51FD1"/>
    <w:rsid w:val="00A5256E"/>
    <w:rsid w:val="00A52B20"/>
    <w:rsid w:val="00A53CC5"/>
    <w:rsid w:val="00A548E2"/>
    <w:rsid w:val="00A54D47"/>
    <w:rsid w:val="00A56E09"/>
    <w:rsid w:val="00A61C61"/>
    <w:rsid w:val="00A63926"/>
    <w:rsid w:val="00A65027"/>
    <w:rsid w:val="00A66081"/>
    <w:rsid w:val="00A66B8C"/>
    <w:rsid w:val="00A67B08"/>
    <w:rsid w:val="00A76948"/>
    <w:rsid w:val="00A76E2E"/>
    <w:rsid w:val="00A818D6"/>
    <w:rsid w:val="00A84047"/>
    <w:rsid w:val="00A869CD"/>
    <w:rsid w:val="00A914CE"/>
    <w:rsid w:val="00A93E59"/>
    <w:rsid w:val="00A95E02"/>
    <w:rsid w:val="00A96533"/>
    <w:rsid w:val="00A97A15"/>
    <w:rsid w:val="00A97ACB"/>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0936"/>
    <w:rsid w:val="00AD59BE"/>
    <w:rsid w:val="00AD70F3"/>
    <w:rsid w:val="00AD76DB"/>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07C2"/>
    <w:rsid w:val="00B42D50"/>
    <w:rsid w:val="00B43F0C"/>
    <w:rsid w:val="00B44393"/>
    <w:rsid w:val="00B4521E"/>
    <w:rsid w:val="00B5151B"/>
    <w:rsid w:val="00B5398D"/>
    <w:rsid w:val="00B53F0F"/>
    <w:rsid w:val="00B54069"/>
    <w:rsid w:val="00B54B8E"/>
    <w:rsid w:val="00B5586A"/>
    <w:rsid w:val="00B55CAB"/>
    <w:rsid w:val="00B570CD"/>
    <w:rsid w:val="00B6040F"/>
    <w:rsid w:val="00B60A3C"/>
    <w:rsid w:val="00B62071"/>
    <w:rsid w:val="00B62565"/>
    <w:rsid w:val="00B65CD2"/>
    <w:rsid w:val="00B727B3"/>
    <w:rsid w:val="00B74230"/>
    <w:rsid w:val="00B743A1"/>
    <w:rsid w:val="00B74447"/>
    <w:rsid w:val="00B801E6"/>
    <w:rsid w:val="00B80D93"/>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3801"/>
    <w:rsid w:val="00BF3903"/>
    <w:rsid w:val="00C019D3"/>
    <w:rsid w:val="00C04057"/>
    <w:rsid w:val="00C076B6"/>
    <w:rsid w:val="00C112A3"/>
    <w:rsid w:val="00C11D54"/>
    <w:rsid w:val="00C15CCD"/>
    <w:rsid w:val="00C161DD"/>
    <w:rsid w:val="00C1701E"/>
    <w:rsid w:val="00C227DE"/>
    <w:rsid w:val="00C24D2B"/>
    <w:rsid w:val="00C24D3B"/>
    <w:rsid w:val="00C264E6"/>
    <w:rsid w:val="00C26C43"/>
    <w:rsid w:val="00C273A1"/>
    <w:rsid w:val="00C313D4"/>
    <w:rsid w:val="00C35968"/>
    <w:rsid w:val="00C3646A"/>
    <w:rsid w:val="00C40803"/>
    <w:rsid w:val="00C42FD8"/>
    <w:rsid w:val="00C508E4"/>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659F"/>
    <w:rsid w:val="00C77E5E"/>
    <w:rsid w:val="00C837C1"/>
    <w:rsid w:val="00C854D5"/>
    <w:rsid w:val="00C85E3A"/>
    <w:rsid w:val="00C8639F"/>
    <w:rsid w:val="00C91626"/>
    <w:rsid w:val="00C937E1"/>
    <w:rsid w:val="00C94793"/>
    <w:rsid w:val="00C97C4E"/>
    <w:rsid w:val="00CA0C14"/>
    <w:rsid w:val="00CA202B"/>
    <w:rsid w:val="00CA55F3"/>
    <w:rsid w:val="00CB1CA7"/>
    <w:rsid w:val="00CB4D4C"/>
    <w:rsid w:val="00CC2652"/>
    <w:rsid w:val="00CC3D9A"/>
    <w:rsid w:val="00CD47D3"/>
    <w:rsid w:val="00CD4933"/>
    <w:rsid w:val="00CD5DE6"/>
    <w:rsid w:val="00CD7A06"/>
    <w:rsid w:val="00CE080E"/>
    <w:rsid w:val="00CE12B6"/>
    <w:rsid w:val="00CE2C81"/>
    <w:rsid w:val="00CE5E4A"/>
    <w:rsid w:val="00CE62C0"/>
    <w:rsid w:val="00CE7A6E"/>
    <w:rsid w:val="00CF17B1"/>
    <w:rsid w:val="00CF18CC"/>
    <w:rsid w:val="00CF2058"/>
    <w:rsid w:val="00CF3923"/>
    <w:rsid w:val="00CF596F"/>
    <w:rsid w:val="00CF60CD"/>
    <w:rsid w:val="00D01D20"/>
    <w:rsid w:val="00D05856"/>
    <w:rsid w:val="00D074D5"/>
    <w:rsid w:val="00D1129D"/>
    <w:rsid w:val="00D143BA"/>
    <w:rsid w:val="00D203E8"/>
    <w:rsid w:val="00D23442"/>
    <w:rsid w:val="00D23ADB"/>
    <w:rsid w:val="00D243E1"/>
    <w:rsid w:val="00D248FE"/>
    <w:rsid w:val="00D27EBA"/>
    <w:rsid w:val="00D30279"/>
    <w:rsid w:val="00D35AB8"/>
    <w:rsid w:val="00D368F1"/>
    <w:rsid w:val="00D4047B"/>
    <w:rsid w:val="00D466D3"/>
    <w:rsid w:val="00D46E93"/>
    <w:rsid w:val="00D47929"/>
    <w:rsid w:val="00D51905"/>
    <w:rsid w:val="00D527A3"/>
    <w:rsid w:val="00D53703"/>
    <w:rsid w:val="00D55E15"/>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A4DE8"/>
    <w:rsid w:val="00DB07F4"/>
    <w:rsid w:val="00DB1B34"/>
    <w:rsid w:val="00DB2A47"/>
    <w:rsid w:val="00DB360C"/>
    <w:rsid w:val="00DB3A8B"/>
    <w:rsid w:val="00DB3CF1"/>
    <w:rsid w:val="00DB4174"/>
    <w:rsid w:val="00DC051B"/>
    <w:rsid w:val="00DC1A54"/>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1B41"/>
    <w:rsid w:val="00E24B66"/>
    <w:rsid w:val="00E2534C"/>
    <w:rsid w:val="00E257A9"/>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C0D39"/>
    <w:rsid w:val="00EC2599"/>
    <w:rsid w:val="00EC2BA7"/>
    <w:rsid w:val="00EC64EA"/>
    <w:rsid w:val="00EC7CC1"/>
    <w:rsid w:val="00ED13AB"/>
    <w:rsid w:val="00ED1890"/>
    <w:rsid w:val="00ED1F1C"/>
    <w:rsid w:val="00ED2F51"/>
    <w:rsid w:val="00ED5911"/>
    <w:rsid w:val="00EE0D36"/>
    <w:rsid w:val="00EE14C5"/>
    <w:rsid w:val="00EE331B"/>
    <w:rsid w:val="00EE48E4"/>
    <w:rsid w:val="00EE520F"/>
    <w:rsid w:val="00EE593A"/>
    <w:rsid w:val="00EE70C9"/>
    <w:rsid w:val="00EF4A26"/>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1CE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2">
    <w:name w:val="heading 2"/>
    <w:basedOn w:val="Standard"/>
    <w:next w:val="Standard"/>
    <w:link w:val="berschrift2Zchn"/>
    <w:uiPriority w:val="9"/>
    <w:semiHidden/>
    <w:unhideWhenUsed/>
    <w:qFormat/>
    <w:rsid w:val="00E21B41"/>
    <w:pPr>
      <w:keepNext/>
      <w:keepLines/>
      <w:spacing w:before="40"/>
      <w:outlineLvl w:val="1"/>
    </w:pPr>
    <w:rPr>
      <w:rFonts w:asciiTheme="majorHAnsi" w:eastAsiaTheme="majorEastAsia" w:hAnsiTheme="majorHAnsi" w:cstheme="majorBidi"/>
      <w:color w:val="000000"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character" w:customStyle="1" w:styleId="berschrift2Zchn">
    <w:name w:val="Überschrift 2 Zchn"/>
    <w:basedOn w:val="Absatz-Standardschriftart"/>
    <w:link w:val="berschrift2"/>
    <w:uiPriority w:val="9"/>
    <w:semiHidden/>
    <w:rsid w:val="00E21B41"/>
    <w:rPr>
      <w:rFonts w:asciiTheme="majorHAnsi" w:eastAsiaTheme="majorEastAsia" w:hAnsiTheme="majorHAnsi" w:cstheme="majorBidi"/>
      <w:color w:val="000000" w:themeColor="accent1" w:themeShade="BF"/>
      <w:sz w:val="26"/>
      <w:szCs w:val="26"/>
      <w:lang w:val="en-US" w:eastAsia="en-US"/>
    </w:rPr>
  </w:style>
  <w:style w:type="paragraph" w:styleId="StandardWeb">
    <w:name w:val="Normal (Web)"/>
    <w:basedOn w:val="Standard"/>
    <w:uiPriority w:val="99"/>
    <w:semiHidden/>
    <w:unhideWhenUsed/>
    <w:rsid w:val="00B62071"/>
    <w:rPr>
      <w:rFonts w:ascii="Times New Roman" w:hAnsi="Times New Roman"/>
      <w:sz w:val="24"/>
    </w:rPr>
  </w:style>
  <w:style w:type="paragraph" w:styleId="berarbeitung">
    <w:name w:val="Revision"/>
    <w:hidden/>
    <w:uiPriority w:val="99"/>
    <w:semiHidden/>
    <w:rsid w:val="00C508E4"/>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ea.com/en/company/media/features/index.js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en/company/media/media-center/index.jsp" TargetMode="External"/><Relationship Id="rId25" Type="http://schemas.openxmlformats.org/officeDocument/2006/relationships/hyperlink" Target="https://www.gea.com/en/company/gea-foundatio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inkedin.com/company/geagrou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 TargetMode="External"/><Relationship Id="rId24" Type="http://schemas.openxmlformats.org/officeDocument/2006/relationships/hyperlink" Target="https://www.gea.com/en/index.jsp"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ea.com/en/company/media/events/index.jsp"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youtube.com/user/TheGEAGroup"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810A96A5DB604EB3BB014FB7926069" ma:contentTypeVersion="14" ma:contentTypeDescription="Create a new document." ma:contentTypeScope="" ma:versionID="3b9b50dafb13eb937857747e7f1005a3">
  <xsd:schema xmlns:xsd="http://www.w3.org/2001/XMLSchema" xmlns:xs="http://www.w3.org/2001/XMLSchema" xmlns:p="http://schemas.microsoft.com/office/2006/metadata/properties" xmlns:ns2="4f5d9827-05c1-46ba-806e-57198c349075" xmlns:ns3="09fb343f-cb74-45af-b1c3-1b3c7d779715" targetNamespace="http://schemas.microsoft.com/office/2006/metadata/properties" ma:root="true" ma:fieldsID="05c649290f1826e7acc43c845370160c" ns2:_="" ns3:_="">
    <xsd:import namespace="4f5d9827-05c1-46ba-806e-57198c349075"/>
    <xsd:import namespace="09fb343f-cb74-45af-b1c3-1b3c7d7797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d9827-05c1-46ba-806e-57198c349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9dfa5d-abda-4aae-85b5-f93055ac4d71"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fb343f-cb74-45af-b1c3-1b3c7d77971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23e3891-0c90-4323-b7ac-297bf56c0aa6}" ma:internalName="TaxCatchAll" ma:showField="CatchAllData" ma:web="09fb343f-cb74-45af-b1c3-1b3c7d779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9fb343f-cb74-45af-b1c3-1b3c7d779715" xsi:nil="true"/>
    <lcf76f155ced4ddcb4097134ff3c332f xmlns="4f5d9827-05c1-46ba-806e-57198c3490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7C86-A4BA-4EF0-A533-A2AF7EFD5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d9827-05c1-46ba-806e-57198c349075"/>
    <ds:schemaRef ds:uri="09fb343f-cb74-45af-b1c3-1b3c7d779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09fb343f-cb74-45af-b1c3-1b3c7d779715"/>
    <ds:schemaRef ds:uri="4f5d9827-05c1-46ba-806e-57198c349075"/>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1509</Words>
  <Characters>9509</Characters>
  <Application>Microsoft Office Word</Application>
  <DocSecurity>0</DocSecurity>
  <Lines>79</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10997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4</cp:revision>
  <cp:lastPrinted>2026-03-16T08:02:00Z</cp:lastPrinted>
  <dcterms:created xsi:type="dcterms:W3CDTF">2026-04-17T14:44:00Z</dcterms:created>
  <dcterms:modified xsi:type="dcterms:W3CDTF">2026-04-20T07:59:00Z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0x01010080810A96A5DB604EB3BB014FB7926069</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