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rsidR="00CD7F03" w:rsidRPr="005D5646" w:rsidRDefault="00CD7F03" w:rsidP="00726EE1">
      <w:pPr>
        <w:pStyle w:val="berschrift3"/>
        <w:rPr>
          <w:rFonts w:ascii="Arial" w:hAnsi="Arial" w:cs="Arial"/>
          <w:color w:val="000000"/>
          <w:sz w:val="20"/>
        </w:rPr>
      </w:pPr>
    </w:p>
    <w:p w:rsidR="00CD7F03" w:rsidRPr="005D5646" w:rsidRDefault="00CD7F03" w:rsidP="00726EE1">
      <w:pPr>
        <w:pStyle w:val="berschrift3"/>
        <w:rPr>
          <w:rFonts w:ascii="Arial" w:hAnsi="Arial" w:cs="Arial"/>
          <w:color w:val="000000"/>
          <w:sz w:val="20"/>
        </w:rPr>
      </w:pPr>
    </w:p>
    <w:p w:rsidR="005558D5" w:rsidRDefault="005558D5" w:rsidP="005558D5">
      <w:pPr>
        <w:spacing w:line="360" w:lineRule="auto"/>
        <w:jc w:val="center"/>
        <w:rPr>
          <w:rFonts w:ascii="Arial" w:hAnsi="Arial" w:cs="Arial"/>
          <w:b/>
          <w:bCs/>
          <w:color w:val="000000"/>
          <w:sz w:val="28"/>
          <w:szCs w:val="28"/>
        </w:rPr>
      </w:pPr>
      <w:r>
        <w:rPr>
          <w:rFonts w:ascii="Arial" w:hAnsi="Arial" w:cs="Arial"/>
          <w:b/>
          <w:bCs/>
          <w:color w:val="000000"/>
          <w:sz w:val="28"/>
          <w:szCs w:val="28"/>
        </w:rPr>
        <w:t>Gewinnspiel zum Start in die Smart Factory</w:t>
      </w:r>
    </w:p>
    <w:p w:rsidR="005558D5" w:rsidRPr="0047662C" w:rsidRDefault="005558D5" w:rsidP="005558D5">
      <w:pPr>
        <w:spacing w:line="360" w:lineRule="auto"/>
        <w:jc w:val="center"/>
        <w:rPr>
          <w:rFonts w:ascii="Arial" w:hAnsi="Arial" w:cs="Arial"/>
          <w:b/>
          <w:bCs/>
          <w:color w:val="000000"/>
          <w:szCs w:val="28"/>
        </w:rPr>
      </w:pPr>
      <w:r>
        <w:rPr>
          <w:rFonts w:ascii="Arial" w:hAnsi="Arial" w:cs="Arial"/>
          <w:b/>
          <w:bCs/>
          <w:color w:val="000000"/>
          <w:szCs w:val="28"/>
        </w:rPr>
        <w:t>MPDV verlost eine Wertstromanalyse – der erste Schritt in die Digitalisierung</w:t>
      </w:r>
    </w:p>
    <w:p w:rsidR="00C5307E" w:rsidRPr="005D5646" w:rsidRDefault="00C5307E" w:rsidP="00726EE1">
      <w:pPr>
        <w:pStyle w:val="HighlightsText"/>
        <w:spacing w:line="240" w:lineRule="auto"/>
        <w:jc w:val="both"/>
        <w:rPr>
          <w:rFonts w:ascii="Arial" w:hAnsi="Arial" w:cs="Arial"/>
          <w:b w:val="0"/>
          <w:color w:val="000000"/>
          <w:sz w:val="20"/>
        </w:rPr>
      </w:pPr>
    </w:p>
    <w:p w:rsidR="005D5646" w:rsidRDefault="0008264D" w:rsidP="005D5646">
      <w:pPr>
        <w:rPr>
          <w:rFonts w:ascii="Arial" w:hAnsi="Arial" w:cs="Arial"/>
          <w:sz w:val="20"/>
          <w:szCs w:val="20"/>
        </w:rPr>
      </w:pPr>
      <w:r w:rsidRPr="005D5646">
        <w:rPr>
          <w:rFonts w:ascii="Arial" w:hAnsi="Arial" w:cs="Arial"/>
          <w:b/>
          <w:i/>
          <w:sz w:val="20"/>
          <w:szCs w:val="20"/>
        </w:rPr>
        <w:t xml:space="preserve">Mosbach, </w:t>
      </w:r>
      <w:r w:rsidR="00601C13">
        <w:rPr>
          <w:rFonts w:ascii="Arial" w:hAnsi="Arial" w:cs="Arial"/>
          <w:b/>
          <w:i/>
          <w:sz w:val="20"/>
          <w:szCs w:val="20"/>
        </w:rPr>
        <w:t>15.06.2020</w:t>
      </w:r>
      <w:r w:rsidR="00C5307E" w:rsidRPr="005D5646">
        <w:rPr>
          <w:rFonts w:ascii="Arial" w:hAnsi="Arial" w:cs="Arial"/>
          <w:b/>
          <w:sz w:val="20"/>
          <w:szCs w:val="20"/>
        </w:rPr>
        <w:t xml:space="preserve"> – </w:t>
      </w:r>
      <w:bookmarkStart w:id="0" w:name="OLE_LINK5"/>
      <w:bookmarkStart w:id="1" w:name="OLE_LINK6"/>
      <w:r w:rsidR="005558D5" w:rsidRPr="005558D5">
        <w:rPr>
          <w:rFonts w:ascii="Arial" w:hAnsi="Arial" w:cs="Arial"/>
          <w:sz w:val="20"/>
          <w:szCs w:val="20"/>
        </w:rPr>
        <w:t xml:space="preserve">Die MPDV bietet produzierenden Unternehmen die Chance, den ersten Schritt in Richtung Smart Factory </w:t>
      </w:r>
      <w:r w:rsidR="008A384E">
        <w:rPr>
          <w:rFonts w:ascii="Arial" w:hAnsi="Arial" w:cs="Arial"/>
          <w:sz w:val="20"/>
          <w:szCs w:val="20"/>
        </w:rPr>
        <w:t>f</w:t>
      </w:r>
      <w:r w:rsidR="005558D5" w:rsidRPr="005558D5">
        <w:rPr>
          <w:rFonts w:ascii="Arial" w:hAnsi="Arial" w:cs="Arial"/>
          <w:sz w:val="20"/>
          <w:szCs w:val="20"/>
        </w:rPr>
        <w:t xml:space="preserve">ür sie zu übernehmen. Interessenten können über den Smart Factory Blog ab 15.06. an einer Umfrage teilnehmen und qualifizieren sich durch die Beantwortung der Fragen für ein Gewinnspiel. Der Gewinner erhält eine Wertstromanalyse der </w:t>
      </w:r>
      <w:proofErr w:type="spellStart"/>
      <w:r w:rsidR="005558D5" w:rsidRPr="005558D5">
        <w:rPr>
          <w:rFonts w:ascii="Arial" w:hAnsi="Arial" w:cs="Arial"/>
          <w:sz w:val="20"/>
          <w:szCs w:val="20"/>
        </w:rPr>
        <w:t>Perfect</w:t>
      </w:r>
      <w:proofErr w:type="spellEnd"/>
      <w:r w:rsidR="005558D5" w:rsidRPr="005558D5">
        <w:rPr>
          <w:rFonts w:ascii="Arial" w:hAnsi="Arial" w:cs="Arial"/>
          <w:sz w:val="20"/>
          <w:szCs w:val="20"/>
        </w:rPr>
        <w:t xml:space="preserve"> </w:t>
      </w:r>
      <w:proofErr w:type="spellStart"/>
      <w:r w:rsidR="005558D5" w:rsidRPr="005558D5">
        <w:rPr>
          <w:rFonts w:ascii="Arial" w:hAnsi="Arial" w:cs="Arial"/>
          <w:sz w:val="20"/>
          <w:szCs w:val="20"/>
        </w:rPr>
        <w:t>Production</w:t>
      </w:r>
      <w:proofErr w:type="spellEnd"/>
      <w:r w:rsidR="005558D5" w:rsidRPr="005558D5">
        <w:rPr>
          <w:rFonts w:ascii="Arial" w:hAnsi="Arial" w:cs="Arial"/>
          <w:sz w:val="20"/>
          <w:szCs w:val="20"/>
        </w:rPr>
        <w:t xml:space="preserve"> GmbH, dessen Kosten die MPDV übernimmt. Für die Wertstromanalyse sichten Berater der </w:t>
      </w:r>
      <w:proofErr w:type="spellStart"/>
      <w:r w:rsidR="005558D5" w:rsidRPr="005558D5">
        <w:rPr>
          <w:rFonts w:ascii="Arial" w:hAnsi="Arial" w:cs="Arial"/>
          <w:sz w:val="20"/>
          <w:szCs w:val="20"/>
        </w:rPr>
        <w:t>Perfect</w:t>
      </w:r>
      <w:proofErr w:type="spellEnd"/>
      <w:r w:rsidR="005558D5" w:rsidRPr="005558D5">
        <w:rPr>
          <w:rFonts w:ascii="Arial" w:hAnsi="Arial" w:cs="Arial"/>
          <w:sz w:val="20"/>
          <w:szCs w:val="20"/>
        </w:rPr>
        <w:t xml:space="preserve"> </w:t>
      </w:r>
      <w:proofErr w:type="spellStart"/>
      <w:r w:rsidR="005558D5" w:rsidRPr="005558D5">
        <w:rPr>
          <w:rFonts w:ascii="Arial" w:hAnsi="Arial" w:cs="Arial"/>
          <w:sz w:val="20"/>
          <w:szCs w:val="20"/>
        </w:rPr>
        <w:t>Production</w:t>
      </w:r>
      <w:proofErr w:type="spellEnd"/>
      <w:r w:rsidR="005558D5" w:rsidRPr="005558D5">
        <w:rPr>
          <w:rFonts w:ascii="Arial" w:hAnsi="Arial" w:cs="Arial"/>
          <w:sz w:val="20"/>
          <w:szCs w:val="20"/>
        </w:rPr>
        <w:t xml:space="preserve"> GmbH die vorhandene Produktion und unterziehen diese einer IST-Analyse. Anhand der Produktionsabläufe und einer Betrachtung der IT-Infrastruktur wird der Durchlauf eines Beispiel-Produkts ermittelt und die Ergebnisse in einer Präsentation den Management-Team des </w:t>
      </w:r>
      <w:bookmarkStart w:id="2" w:name="_GoBack"/>
      <w:bookmarkEnd w:id="2"/>
      <w:r w:rsidR="005558D5" w:rsidRPr="005558D5">
        <w:rPr>
          <w:rFonts w:ascii="Arial" w:hAnsi="Arial" w:cs="Arial"/>
          <w:sz w:val="20"/>
          <w:szCs w:val="20"/>
        </w:rPr>
        <w:t xml:space="preserve">Unternehmens präsentiert.  </w:t>
      </w:r>
    </w:p>
    <w:p w:rsidR="005558D5" w:rsidRDefault="005558D5" w:rsidP="005D5646">
      <w:pPr>
        <w:rPr>
          <w:rFonts w:ascii="Arial" w:hAnsi="Arial" w:cs="Arial"/>
          <w:sz w:val="20"/>
          <w:szCs w:val="20"/>
        </w:rPr>
      </w:pPr>
    </w:p>
    <w:p w:rsidR="005558D5" w:rsidRPr="005558D5" w:rsidRDefault="005558D5" w:rsidP="005558D5">
      <w:pPr>
        <w:rPr>
          <w:rFonts w:ascii="Arial" w:hAnsi="Arial" w:cs="Arial"/>
          <w:sz w:val="20"/>
          <w:szCs w:val="20"/>
        </w:rPr>
      </w:pPr>
      <w:r w:rsidRPr="005558D5">
        <w:rPr>
          <w:rFonts w:ascii="Arial" w:hAnsi="Arial" w:cs="Arial"/>
          <w:sz w:val="20"/>
          <w:szCs w:val="20"/>
        </w:rPr>
        <w:t xml:space="preserve">Die Produktionswelt verändert sich stetig und bietet dadurch auch viele neue Chancen. Eine Umstrukturierung der bestehenden Systeme in Richtung Smart Factory sorgt immer für große Herausforderungen. Wichtig für einen ersten Schritt ist dabei die genaue Kenntnis über den Status-quo, also wo steht die Produktion, welche Durchlaufzeiten gibt es, wo ruht die Produktion, wo staut es sich, weil eine zu große Auslastung herrscht? Diese und viele weitere Fragen betrachtet die Wertstromanalyse der </w:t>
      </w:r>
      <w:proofErr w:type="spellStart"/>
      <w:r w:rsidRPr="005558D5">
        <w:rPr>
          <w:rFonts w:ascii="Arial" w:hAnsi="Arial" w:cs="Arial"/>
          <w:sz w:val="20"/>
          <w:szCs w:val="20"/>
        </w:rPr>
        <w:t>Perfect</w:t>
      </w:r>
      <w:proofErr w:type="spellEnd"/>
      <w:r w:rsidRPr="005558D5">
        <w:rPr>
          <w:rFonts w:ascii="Arial" w:hAnsi="Arial" w:cs="Arial"/>
          <w:sz w:val="20"/>
          <w:szCs w:val="20"/>
        </w:rPr>
        <w:t xml:space="preserve"> </w:t>
      </w:r>
      <w:proofErr w:type="spellStart"/>
      <w:r w:rsidRPr="005558D5">
        <w:rPr>
          <w:rFonts w:ascii="Arial" w:hAnsi="Arial" w:cs="Arial"/>
          <w:sz w:val="20"/>
          <w:szCs w:val="20"/>
        </w:rPr>
        <w:t>Production</w:t>
      </w:r>
      <w:proofErr w:type="spellEnd"/>
      <w:r w:rsidRPr="005558D5">
        <w:rPr>
          <w:rFonts w:ascii="Arial" w:hAnsi="Arial" w:cs="Arial"/>
          <w:sz w:val="20"/>
          <w:szCs w:val="20"/>
        </w:rPr>
        <w:t xml:space="preserve"> GmbH. Mit Hilfe der Wertstromanalyse wird die IST-Situation im Unternehmen sichtbar, also alle Prozessschritte werden dokumentiert, um hieraus in einem nächsten Schritt eine Digitalisierungsstrategie hinsichtlich IT-Architektur, Produktionsprozess und Organisation zu entwickeln. </w:t>
      </w:r>
    </w:p>
    <w:p w:rsidR="005558D5" w:rsidRPr="005558D5" w:rsidRDefault="005558D5" w:rsidP="005558D5">
      <w:pPr>
        <w:rPr>
          <w:rFonts w:ascii="Arial" w:hAnsi="Arial" w:cs="Arial"/>
          <w:sz w:val="20"/>
          <w:szCs w:val="20"/>
        </w:rPr>
      </w:pPr>
    </w:p>
    <w:p w:rsidR="005558D5" w:rsidRDefault="005558D5" w:rsidP="005558D5">
      <w:pPr>
        <w:rPr>
          <w:rFonts w:ascii="Arial" w:hAnsi="Arial" w:cs="Arial"/>
          <w:sz w:val="20"/>
          <w:szCs w:val="20"/>
        </w:rPr>
      </w:pPr>
      <w:r w:rsidRPr="005558D5">
        <w:rPr>
          <w:rFonts w:ascii="Arial" w:hAnsi="Arial" w:cs="Arial"/>
          <w:sz w:val="20"/>
          <w:szCs w:val="20"/>
        </w:rPr>
        <w:t xml:space="preserve">Die MPDV verlost die erste IST-Analyse auf dem Smart Factory Blog über die Teilnahme einer kurzen Umfrage. „Wir möchten interessierten Unternehmen aus Produktion und Fertigung die Chance geben, den ersten Schritt in die Digitalisierung zu wagen, indem wir die Kosten für die Wertstromanalyse der </w:t>
      </w:r>
      <w:proofErr w:type="spellStart"/>
      <w:r w:rsidRPr="005558D5">
        <w:rPr>
          <w:rFonts w:ascii="Arial" w:hAnsi="Arial" w:cs="Arial"/>
          <w:sz w:val="20"/>
          <w:szCs w:val="20"/>
        </w:rPr>
        <w:t>Perfect</w:t>
      </w:r>
      <w:proofErr w:type="spellEnd"/>
      <w:r w:rsidRPr="005558D5">
        <w:rPr>
          <w:rFonts w:ascii="Arial" w:hAnsi="Arial" w:cs="Arial"/>
          <w:sz w:val="20"/>
          <w:szCs w:val="20"/>
        </w:rPr>
        <w:t xml:space="preserve"> </w:t>
      </w:r>
      <w:proofErr w:type="spellStart"/>
      <w:r w:rsidRPr="005558D5">
        <w:rPr>
          <w:rFonts w:ascii="Arial" w:hAnsi="Arial" w:cs="Arial"/>
          <w:sz w:val="20"/>
          <w:szCs w:val="20"/>
        </w:rPr>
        <w:t>Production</w:t>
      </w:r>
      <w:proofErr w:type="spellEnd"/>
      <w:r w:rsidRPr="005558D5">
        <w:rPr>
          <w:rFonts w:ascii="Arial" w:hAnsi="Arial" w:cs="Arial"/>
          <w:sz w:val="20"/>
          <w:szCs w:val="20"/>
        </w:rPr>
        <w:t xml:space="preserve"> übernehmen.“, erläutert Nathalie Kletti, </w:t>
      </w:r>
      <w:proofErr w:type="spellStart"/>
      <w:r w:rsidRPr="005558D5">
        <w:rPr>
          <w:rFonts w:ascii="Arial" w:hAnsi="Arial" w:cs="Arial"/>
          <w:sz w:val="20"/>
          <w:szCs w:val="20"/>
        </w:rPr>
        <w:t>Vice</w:t>
      </w:r>
      <w:proofErr w:type="spellEnd"/>
      <w:r w:rsidRPr="005558D5">
        <w:rPr>
          <w:rFonts w:ascii="Arial" w:hAnsi="Arial" w:cs="Arial"/>
          <w:sz w:val="20"/>
          <w:szCs w:val="20"/>
        </w:rPr>
        <w:t xml:space="preserve"> </w:t>
      </w:r>
      <w:proofErr w:type="spellStart"/>
      <w:r w:rsidRPr="005558D5">
        <w:rPr>
          <w:rFonts w:ascii="Arial" w:hAnsi="Arial" w:cs="Arial"/>
          <w:sz w:val="20"/>
          <w:szCs w:val="20"/>
        </w:rPr>
        <w:t>President</w:t>
      </w:r>
      <w:proofErr w:type="spellEnd"/>
      <w:r w:rsidRPr="005558D5">
        <w:rPr>
          <w:rFonts w:ascii="Arial" w:hAnsi="Arial" w:cs="Arial"/>
          <w:sz w:val="20"/>
          <w:szCs w:val="20"/>
        </w:rPr>
        <w:t xml:space="preserve"> Enterprise Development der MPDV. Dafür werden zwei Berater der </w:t>
      </w:r>
      <w:proofErr w:type="spellStart"/>
      <w:r w:rsidRPr="005558D5">
        <w:rPr>
          <w:rFonts w:ascii="Arial" w:hAnsi="Arial" w:cs="Arial"/>
          <w:sz w:val="20"/>
          <w:szCs w:val="20"/>
        </w:rPr>
        <w:t>Perfect</w:t>
      </w:r>
      <w:proofErr w:type="spellEnd"/>
      <w:r w:rsidRPr="005558D5">
        <w:rPr>
          <w:rFonts w:ascii="Arial" w:hAnsi="Arial" w:cs="Arial"/>
          <w:sz w:val="20"/>
          <w:szCs w:val="20"/>
        </w:rPr>
        <w:t xml:space="preserve"> </w:t>
      </w:r>
      <w:proofErr w:type="spellStart"/>
      <w:r w:rsidRPr="005558D5">
        <w:rPr>
          <w:rFonts w:ascii="Arial" w:hAnsi="Arial" w:cs="Arial"/>
          <w:sz w:val="20"/>
          <w:szCs w:val="20"/>
        </w:rPr>
        <w:t>Production</w:t>
      </w:r>
      <w:proofErr w:type="spellEnd"/>
      <w:r w:rsidRPr="005558D5">
        <w:rPr>
          <w:rFonts w:ascii="Arial" w:hAnsi="Arial" w:cs="Arial"/>
          <w:sz w:val="20"/>
          <w:szCs w:val="20"/>
        </w:rPr>
        <w:t xml:space="preserve"> GmbH an zwei Tagen das Unternehmen besuchen und die Analyse der IST-Situation vornehmen. Anschließend werden die Ergebnisse konsolidiert und dem Management sowie gegebenenfalls der Geschäftsführung zu präsentieren. „Ziel ist es, dem Unternehmen den Weg in die Smart Factory zu erleichtern, nachdem bereits der erste Schritt getan ist“, so Kletti weiter. Die Verlosung läuft vom 15.06.2020 bis zum 10.07.2020 über den Smart Factory Blog. Der Gewinner wird per Losverfahren am 13.07. ermittelt. Interessenten kommen über diesen </w:t>
      </w:r>
      <w:hyperlink r:id="rId8" w:history="1">
        <w:r w:rsidRPr="00245562">
          <w:rPr>
            <w:rStyle w:val="Hyperlink"/>
            <w:rFonts w:ascii="Arial" w:hAnsi="Arial" w:cs="Arial"/>
            <w:sz w:val="20"/>
            <w:szCs w:val="20"/>
          </w:rPr>
          <w:t>Link</w:t>
        </w:r>
      </w:hyperlink>
      <w:r w:rsidRPr="005558D5">
        <w:rPr>
          <w:rFonts w:ascii="Arial" w:hAnsi="Arial" w:cs="Arial"/>
          <w:sz w:val="20"/>
          <w:szCs w:val="20"/>
        </w:rPr>
        <w:t xml:space="preserve"> zur Umfrage. Die Teilnahmebedingungen sind </w:t>
      </w:r>
      <w:hyperlink r:id="rId9" w:history="1">
        <w:r w:rsidRPr="007A5687">
          <w:rPr>
            <w:rStyle w:val="Hyperlink"/>
            <w:rFonts w:ascii="Arial" w:hAnsi="Arial" w:cs="Arial"/>
            <w:sz w:val="20"/>
            <w:szCs w:val="20"/>
          </w:rPr>
          <w:t>hier</w:t>
        </w:r>
      </w:hyperlink>
      <w:r w:rsidRPr="005558D5">
        <w:rPr>
          <w:rFonts w:ascii="Arial" w:hAnsi="Arial" w:cs="Arial"/>
          <w:sz w:val="20"/>
          <w:szCs w:val="20"/>
        </w:rPr>
        <w:t xml:space="preserve"> hinterlegt.</w:t>
      </w:r>
    </w:p>
    <w:p w:rsidR="005D5646" w:rsidRPr="005D5646" w:rsidRDefault="005D5646" w:rsidP="005D5646">
      <w:pPr>
        <w:rPr>
          <w:rFonts w:ascii="Arial" w:hAnsi="Arial" w:cs="Arial"/>
          <w:sz w:val="20"/>
          <w:szCs w:val="20"/>
        </w:rPr>
      </w:pPr>
    </w:p>
    <w:p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5558D5">
        <w:rPr>
          <w:rFonts w:ascii="Arial" w:hAnsi="Arial" w:cs="Arial"/>
          <w:i/>
          <w:sz w:val="20"/>
          <w:szCs w:val="20"/>
        </w:rPr>
        <w:t>2.500</w:t>
      </w:r>
      <w:r w:rsidRPr="005D5646">
        <w:rPr>
          <w:rFonts w:ascii="Arial" w:hAnsi="Arial" w:cs="Arial"/>
          <w:i/>
          <w:sz w:val="20"/>
          <w:szCs w:val="20"/>
        </w:rPr>
        <w:t xml:space="preserve"> Zeichen)</w:t>
      </w:r>
    </w:p>
    <w:p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rsidR="00DD7C86" w:rsidRDefault="00DD7C86" w:rsidP="00390558">
      <w:pPr>
        <w:pStyle w:val="HighlightsText"/>
        <w:spacing w:line="240" w:lineRule="auto"/>
        <w:jc w:val="both"/>
        <w:rPr>
          <w:rFonts w:ascii="Arial" w:hAnsi="Arial" w:cs="Arial"/>
          <w:b w:val="0"/>
          <w:color w:val="000000"/>
          <w:sz w:val="20"/>
        </w:rPr>
      </w:pPr>
    </w:p>
    <w:p w:rsidR="007814A6" w:rsidRDefault="007814A6" w:rsidP="009E2DBF">
      <w:pPr>
        <w:tabs>
          <w:tab w:val="left" w:pos="2755"/>
        </w:tabs>
        <w:rPr>
          <w:rFonts w:ascii="Arial" w:hAnsi="Arial" w:cs="Arial"/>
          <w:color w:val="000000"/>
          <w:sz w:val="20"/>
        </w:rPr>
      </w:pPr>
    </w:p>
    <w:p w:rsidR="00245562" w:rsidRDefault="00245562" w:rsidP="007814A6">
      <w:pPr>
        <w:pStyle w:val="berschrift3"/>
        <w:spacing w:line="360" w:lineRule="auto"/>
        <w:jc w:val="left"/>
        <w:rPr>
          <w:rFonts w:ascii="Arial" w:hAnsi="Arial" w:cs="Arial"/>
          <w:sz w:val="24"/>
        </w:rPr>
      </w:pPr>
      <w:r>
        <w:rPr>
          <w:rFonts w:ascii="Arial" w:hAnsi="Arial" w:cs="Arial"/>
          <w:sz w:val="24"/>
        </w:rPr>
        <w:t>Bildmaterial</w:t>
      </w:r>
    </w:p>
    <w:p w:rsidR="00245562" w:rsidRDefault="008A384E" w:rsidP="007814A6">
      <w:pPr>
        <w:pStyle w:val="berschrift3"/>
        <w:spacing w:line="360" w:lineRule="auto"/>
        <w:jc w:val="left"/>
        <w:rPr>
          <w:rFonts w:ascii="Arial" w:hAnsi="Arial" w:cs="Arial"/>
          <w:b w:val="0"/>
          <w:color w:val="000000"/>
          <w:sz w:val="20"/>
          <w:szCs w:val="24"/>
        </w:rPr>
      </w:pPr>
      <w:r>
        <w:rPr>
          <w:rFonts w:ascii="Arial" w:hAnsi="Arial" w:cs="Arial"/>
          <w:b w:val="0"/>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06.5pt">
            <v:imagedata r:id="rId10" o:title="20200615_Logo_smartfactory"/>
          </v:shape>
        </w:pict>
      </w:r>
    </w:p>
    <w:p w:rsidR="00245562" w:rsidRDefault="00245562" w:rsidP="007814A6">
      <w:pPr>
        <w:pStyle w:val="berschrift3"/>
        <w:spacing w:line="360" w:lineRule="auto"/>
        <w:jc w:val="left"/>
        <w:rPr>
          <w:rFonts w:ascii="Arial" w:hAnsi="Arial" w:cs="Arial"/>
          <w:b w:val="0"/>
          <w:color w:val="000000"/>
          <w:sz w:val="20"/>
          <w:szCs w:val="24"/>
        </w:rPr>
      </w:pPr>
      <w:r>
        <w:rPr>
          <w:rFonts w:ascii="Arial" w:hAnsi="Arial" w:cs="Arial"/>
          <w:b w:val="0"/>
          <w:color w:val="000000"/>
          <w:sz w:val="20"/>
          <w:szCs w:val="24"/>
        </w:rPr>
        <w:t>Bildquelle: MPDV</w:t>
      </w:r>
    </w:p>
    <w:p w:rsidR="00245562" w:rsidRPr="00245562" w:rsidRDefault="00245562" w:rsidP="00245562"/>
    <w:p w:rsidR="007814A6" w:rsidRPr="001B5AC2" w:rsidRDefault="007814A6" w:rsidP="007814A6">
      <w:pPr>
        <w:pStyle w:val="berschrift3"/>
        <w:spacing w:line="360" w:lineRule="auto"/>
        <w:jc w:val="left"/>
        <w:rPr>
          <w:rFonts w:ascii="Arial" w:hAnsi="Arial" w:cs="Arial"/>
          <w:sz w:val="24"/>
        </w:rPr>
      </w:pPr>
      <w:r>
        <w:rPr>
          <w:rFonts w:ascii="Arial" w:hAnsi="Arial" w:cs="Arial"/>
          <w:sz w:val="24"/>
        </w:rPr>
        <w:lastRenderedPageBreak/>
        <w:t>Keywords / Schlagworte</w:t>
      </w:r>
    </w:p>
    <w:p w:rsidR="007814A6" w:rsidRPr="00DD7C86" w:rsidRDefault="005558D5" w:rsidP="009E2DBF">
      <w:pPr>
        <w:tabs>
          <w:tab w:val="left" w:pos="2755"/>
        </w:tabs>
        <w:rPr>
          <w:rFonts w:ascii="Arial" w:hAnsi="Arial" w:cs="Arial"/>
          <w:color w:val="000000"/>
          <w:sz w:val="20"/>
        </w:rPr>
      </w:pPr>
      <w:r w:rsidRPr="005558D5">
        <w:rPr>
          <w:rFonts w:ascii="Arial" w:hAnsi="Arial" w:cs="Arial"/>
          <w:color w:val="000000"/>
          <w:sz w:val="20"/>
        </w:rPr>
        <w:t>Smart Factory, Digitalisierung, Industrie 4.0, Wertstromanalyse, Verlosung, Fertigungs-IT</w:t>
      </w:r>
    </w:p>
    <w:p w:rsidR="00DD7C86" w:rsidRDefault="00DD7C86">
      <w:pPr>
        <w:rPr>
          <w:rFonts w:ascii="Arial" w:hAnsi="Arial" w:cs="Arial"/>
          <w:b/>
          <w:snapToGrid w:val="0"/>
          <w:color w:val="000000"/>
          <w:sz w:val="20"/>
          <w:szCs w:val="20"/>
        </w:rPr>
      </w:pPr>
    </w:p>
    <w:p w:rsidR="00245562" w:rsidRDefault="00245562" w:rsidP="00BD3E03">
      <w:pPr>
        <w:pStyle w:val="berschrift3"/>
        <w:spacing w:line="360" w:lineRule="auto"/>
        <w:jc w:val="left"/>
        <w:rPr>
          <w:rFonts w:ascii="Arial" w:hAnsi="Arial" w:cs="Arial"/>
          <w:sz w:val="24"/>
        </w:rPr>
      </w:pPr>
    </w:p>
    <w:p w:rsidR="00DD7C86" w:rsidRPr="00BD3E03" w:rsidRDefault="00BD3E03" w:rsidP="00BD3E03">
      <w:pPr>
        <w:pStyle w:val="berschrift3"/>
        <w:spacing w:line="360" w:lineRule="auto"/>
        <w:jc w:val="left"/>
        <w:rPr>
          <w:rFonts w:ascii="Arial" w:hAnsi="Arial" w:cs="Arial"/>
          <w:sz w:val="24"/>
        </w:rPr>
      </w:pPr>
      <w:r>
        <w:rPr>
          <w:rFonts w:ascii="Arial" w:hAnsi="Arial" w:cs="Arial"/>
          <w:sz w:val="24"/>
        </w:rPr>
        <w:t>Über MPDV</w:t>
      </w:r>
    </w:p>
    <w:bookmarkEnd w:id="0"/>
    <w:bookmarkEnd w:id="1"/>
    <w:p w:rsidR="00BD3E03" w:rsidRDefault="00BD3E03" w:rsidP="00BD3E03">
      <w:pPr>
        <w:pStyle w:val="HighlightsText"/>
        <w:spacing w:line="240" w:lineRule="auto"/>
        <w:jc w:val="both"/>
        <w:rPr>
          <w:rFonts w:ascii="Arial" w:hAnsi="Arial" w:cs="Arial"/>
          <w:b w:val="0"/>
          <w:color w:val="000000"/>
          <w:sz w:val="20"/>
        </w:rPr>
      </w:pPr>
    </w:p>
    <w:p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Execution System (MES) HYDRA von MPDV oder die Manufacturing Integration </w:t>
      </w:r>
      <w:proofErr w:type="spellStart"/>
      <w:r>
        <w:rPr>
          <w:rFonts w:ascii="Arial" w:hAnsi="Arial" w:cs="Arial"/>
          <w:color w:val="000000" w:themeColor="text1"/>
          <w:sz w:val="20"/>
        </w:rPr>
        <w:t>Platform</w:t>
      </w:r>
      <w:proofErr w:type="spellEnd"/>
      <w:r>
        <w:rPr>
          <w:rFonts w:ascii="Arial" w:hAnsi="Arial" w:cs="Arial"/>
          <w:color w:val="000000" w:themeColor="text1"/>
          <w:sz w:val="20"/>
        </w:rPr>
        <w:t xml:space="preserve">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1" w:history="1">
        <w:r>
          <w:rPr>
            <w:rStyle w:val="Hyperlink"/>
            <w:rFonts w:ascii="Arial" w:hAnsi="Arial" w:cs="Arial"/>
            <w:sz w:val="20"/>
          </w:rPr>
          <w:t>www.mpdv.com</w:t>
        </w:r>
      </w:hyperlink>
      <w:r>
        <w:rPr>
          <w:rFonts w:ascii="Arial" w:hAnsi="Arial" w:cs="Arial"/>
          <w:color w:val="000000" w:themeColor="text1"/>
          <w:sz w:val="20"/>
        </w:rPr>
        <w:t xml:space="preserve">. </w:t>
      </w:r>
    </w:p>
    <w:p w:rsidR="004A3D0C" w:rsidRDefault="004A3D0C" w:rsidP="004A3D0C">
      <w:pPr>
        <w:rPr>
          <w:rFonts w:ascii="Arial" w:hAnsi="Arial" w:cs="Arial"/>
          <w:i/>
          <w:sz w:val="20"/>
          <w:szCs w:val="20"/>
        </w:rPr>
      </w:pPr>
    </w:p>
    <w:p w:rsidR="00DD7C86" w:rsidRPr="005D5646" w:rsidRDefault="00DD7C86" w:rsidP="00390558">
      <w:pPr>
        <w:pStyle w:val="HighlightsText"/>
        <w:spacing w:line="240" w:lineRule="auto"/>
        <w:jc w:val="both"/>
        <w:rPr>
          <w:rFonts w:ascii="Arial" w:hAnsi="Arial" w:cs="Arial"/>
          <w:b w:val="0"/>
          <w:color w:val="000000"/>
          <w:sz w:val="20"/>
        </w:rPr>
      </w:pPr>
    </w:p>
    <w:p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rsidR="0056366D" w:rsidRDefault="0056366D" w:rsidP="00DD7C86">
      <w:pPr>
        <w:tabs>
          <w:tab w:val="left" w:pos="4536"/>
          <w:tab w:val="left" w:pos="4962"/>
        </w:tabs>
        <w:rPr>
          <w:rFonts w:ascii="Arial" w:hAnsi="Arial" w:cs="Arial"/>
          <w:color w:val="000000"/>
          <w:sz w:val="20"/>
          <w:szCs w:val="20"/>
        </w:rPr>
      </w:pPr>
    </w:p>
    <w:p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rsidR="00137ADB" w:rsidRPr="005558D5" w:rsidRDefault="00137ADB" w:rsidP="00DD7C86">
      <w:pPr>
        <w:tabs>
          <w:tab w:val="left" w:pos="4536"/>
        </w:tabs>
        <w:rPr>
          <w:rFonts w:ascii="Arial" w:hAnsi="Arial" w:cs="Arial"/>
          <w:color w:val="000000" w:themeColor="text1"/>
          <w:sz w:val="20"/>
          <w:szCs w:val="20"/>
        </w:rPr>
      </w:pPr>
      <w:r w:rsidRPr="005558D5">
        <w:rPr>
          <w:rFonts w:ascii="Arial" w:hAnsi="Arial" w:cs="Arial"/>
          <w:color w:val="000000"/>
          <w:sz w:val="20"/>
          <w:szCs w:val="20"/>
        </w:rPr>
        <w:t>Römerring 1</w:t>
      </w:r>
      <w:r w:rsidRPr="005558D5">
        <w:rPr>
          <w:rFonts w:ascii="Arial" w:hAnsi="Arial" w:cs="Arial"/>
          <w:color w:val="000000"/>
          <w:sz w:val="20"/>
          <w:szCs w:val="20"/>
        </w:rPr>
        <w:tab/>
      </w:r>
      <w:hyperlink r:id="rId12" w:history="1">
        <w:r w:rsidR="00AD443A" w:rsidRPr="005558D5">
          <w:rPr>
            <w:rStyle w:val="Hyperlink"/>
            <w:rFonts w:ascii="Arial" w:hAnsi="Arial" w:cs="Arial"/>
            <w:sz w:val="20"/>
            <w:szCs w:val="20"/>
          </w:rPr>
          <w:t>presse@mpdv.com</w:t>
        </w:r>
      </w:hyperlink>
      <w:r w:rsidR="004F5293" w:rsidRPr="005558D5">
        <w:rPr>
          <w:rStyle w:val="Hyperlink"/>
          <w:rFonts w:ascii="Arial" w:hAnsi="Arial" w:cs="Arial"/>
          <w:color w:val="000000" w:themeColor="text1"/>
          <w:sz w:val="20"/>
          <w:szCs w:val="20"/>
        </w:rPr>
        <w:t xml:space="preserve"> </w:t>
      </w:r>
    </w:p>
    <w:p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3"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4"/>
      <w:footerReference w:type="default" r:id="rId15"/>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DC" w:rsidRDefault="008D1FDC">
      <w:r>
        <w:separator/>
      </w:r>
    </w:p>
  </w:endnote>
  <w:endnote w:type="continuationSeparator" w:id="0">
    <w:p w:rsidR="008D1FDC" w:rsidRDefault="008D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DC" w:rsidRDefault="008D1FDC">
      <w:r>
        <w:separator/>
      </w:r>
    </w:p>
  </w:footnote>
  <w:footnote w:type="continuationSeparator" w:id="0">
    <w:p w:rsidR="008D1FDC" w:rsidRDefault="008D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8A384E" w:rsidP="004D4639">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45"/>
    <w:rsid w:val="00003130"/>
    <w:rsid w:val="000227E6"/>
    <w:rsid w:val="000664A9"/>
    <w:rsid w:val="0008264D"/>
    <w:rsid w:val="000827EF"/>
    <w:rsid w:val="00097FE1"/>
    <w:rsid w:val="000A3AB1"/>
    <w:rsid w:val="000E3FF8"/>
    <w:rsid w:val="000F11BD"/>
    <w:rsid w:val="00110004"/>
    <w:rsid w:val="00111458"/>
    <w:rsid w:val="001265C4"/>
    <w:rsid w:val="00137ADB"/>
    <w:rsid w:val="00147D28"/>
    <w:rsid w:val="001B5AC2"/>
    <w:rsid w:val="001C5B26"/>
    <w:rsid w:val="001D3A85"/>
    <w:rsid w:val="001F0930"/>
    <w:rsid w:val="001F5D88"/>
    <w:rsid w:val="00245562"/>
    <w:rsid w:val="002520A9"/>
    <w:rsid w:val="00254FEE"/>
    <w:rsid w:val="002606B0"/>
    <w:rsid w:val="002852D1"/>
    <w:rsid w:val="002B0C21"/>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F6C27"/>
    <w:rsid w:val="00434367"/>
    <w:rsid w:val="00445D84"/>
    <w:rsid w:val="00450219"/>
    <w:rsid w:val="00477AA7"/>
    <w:rsid w:val="00482FB2"/>
    <w:rsid w:val="00496F6C"/>
    <w:rsid w:val="00497753"/>
    <w:rsid w:val="004A37BA"/>
    <w:rsid w:val="004A3D0C"/>
    <w:rsid w:val="004B23F4"/>
    <w:rsid w:val="004C51ED"/>
    <w:rsid w:val="004D4639"/>
    <w:rsid w:val="004E3927"/>
    <w:rsid w:val="004F5293"/>
    <w:rsid w:val="005003AE"/>
    <w:rsid w:val="0050490A"/>
    <w:rsid w:val="00537F64"/>
    <w:rsid w:val="005558D5"/>
    <w:rsid w:val="00557E09"/>
    <w:rsid w:val="0056366D"/>
    <w:rsid w:val="00573C92"/>
    <w:rsid w:val="00577B66"/>
    <w:rsid w:val="00583EDB"/>
    <w:rsid w:val="00590659"/>
    <w:rsid w:val="005A5BB7"/>
    <w:rsid w:val="005C76B2"/>
    <w:rsid w:val="005D5646"/>
    <w:rsid w:val="00601C13"/>
    <w:rsid w:val="00602AF4"/>
    <w:rsid w:val="00631B28"/>
    <w:rsid w:val="0063624B"/>
    <w:rsid w:val="00637012"/>
    <w:rsid w:val="00675B1F"/>
    <w:rsid w:val="006863FA"/>
    <w:rsid w:val="00690789"/>
    <w:rsid w:val="00693F64"/>
    <w:rsid w:val="006B3C6D"/>
    <w:rsid w:val="00705F17"/>
    <w:rsid w:val="00726EE1"/>
    <w:rsid w:val="007365CD"/>
    <w:rsid w:val="007369C7"/>
    <w:rsid w:val="0073766C"/>
    <w:rsid w:val="007378F5"/>
    <w:rsid w:val="00741373"/>
    <w:rsid w:val="00770C92"/>
    <w:rsid w:val="007814A6"/>
    <w:rsid w:val="00790A08"/>
    <w:rsid w:val="007A1D51"/>
    <w:rsid w:val="007A5687"/>
    <w:rsid w:val="007B4872"/>
    <w:rsid w:val="007C178A"/>
    <w:rsid w:val="007C4B1B"/>
    <w:rsid w:val="007D001E"/>
    <w:rsid w:val="007D6245"/>
    <w:rsid w:val="007E62B5"/>
    <w:rsid w:val="007F65B4"/>
    <w:rsid w:val="00826FE1"/>
    <w:rsid w:val="00852189"/>
    <w:rsid w:val="00876CF4"/>
    <w:rsid w:val="0087741C"/>
    <w:rsid w:val="0089006F"/>
    <w:rsid w:val="0089208C"/>
    <w:rsid w:val="008A384E"/>
    <w:rsid w:val="008B125B"/>
    <w:rsid w:val="008C3B66"/>
    <w:rsid w:val="008C4150"/>
    <w:rsid w:val="008D1FDC"/>
    <w:rsid w:val="008E2FD0"/>
    <w:rsid w:val="008F69AE"/>
    <w:rsid w:val="0091482A"/>
    <w:rsid w:val="00966779"/>
    <w:rsid w:val="009725D1"/>
    <w:rsid w:val="00994683"/>
    <w:rsid w:val="0099638B"/>
    <w:rsid w:val="009B0C87"/>
    <w:rsid w:val="009C3C42"/>
    <w:rsid w:val="009E2DBF"/>
    <w:rsid w:val="009F1F70"/>
    <w:rsid w:val="00A0760E"/>
    <w:rsid w:val="00A22138"/>
    <w:rsid w:val="00A40A4E"/>
    <w:rsid w:val="00A41869"/>
    <w:rsid w:val="00A60571"/>
    <w:rsid w:val="00A74219"/>
    <w:rsid w:val="00A879DF"/>
    <w:rsid w:val="00A91790"/>
    <w:rsid w:val="00AC7F18"/>
    <w:rsid w:val="00AD443A"/>
    <w:rsid w:val="00AE34AC"/>
    <w:rsid w:val="00B10F94"/>
    <w:rsid w:val="00B77A47"/>
    <w:rsid w:val="00BA2774"/>
    <w:rsid w:val="00BB3D33"/>
    <w:rsid w:val="00BC6D15"/>
    <w:rsid w:val="00BD3E03"/>
    <w:rsid w:val="00BD48EB"/>
    <w:rsid w:val="00C0050B"/>
    <w:rsid w:val="00C173F7"/>
    <w:rsid w:val="00C17A42"/>
    <w:rsid w:val="00C23CDF"/>
    <w:rsid w:val="00C45724"/>
    <w:rsid w:val="00C520F3"/>
    <w:rsid w:val="00C5307E"/>
    <w:rsid w:val="00C537C5"/>
    <w:rsid w:val="00C67F25"/>
    <w:rsid w:val="00C93E06"/>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B73EB"/>
    <w:rsid w:val="00DC662D"/>
    <w:rsid w:val="00DD1B6F"/>
    <w:rsid w:val="00DD7C86"/>
    <w:rsid w:val="00DE58A7"/>
    <w:rsid w:val="00E31212"/>
    <w:rsid w:val="00E50AE8"/>
    <w:rsid w:val="00E5741C"/>
    <w:rsid w:val="00E747A6"/>
    <w:rsid w:val="00E82B64"/>
    <w:rsid w:val="00E969D9"/>
    <w:rsid w:val="00EF69BB"/>
    <w:rsid w:val="00F002D3"/>
    <w:rsid w:val="00F02E55"/>
    <w:rsid w:val="00F16233"/>
    <w:rsid w:val="00F21666"/>
    <w:rsid w:val="00F576FF"/>
    <w:rsid w:val="00F65A3A"/>
    <w:rsid w:val="00F65E8C"/>
    <w:rsid w:val="00F73277"/>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36B805D0"/>
  <w15:docId w15:val="{A10AA2E9-07A0-4AF4-8096-6889FAF5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BesuchterLink">
    <w:name w:val="FollowedHyperlink"/>
    <w:basedOn w:val="Absatz-Standardschriftart"/>
    <w:semiHidden/>
    <w:unhideWhenUsed/>
    <w:rsid w:val="007A5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factory.blog/gewinnspiel-zum-start-in-die-smart-factory" TargetMode="External"/><Relationship Id="rId13" Type="http://schemas.openxmlformats.org/officeDocument/2006/relationships/hyperlink" Target="http://www.mpd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pd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martfactory.blog/teilnahmebedingungen-gewinnspiel-workshopverlosu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eidelberg\Marketing\Presse\Ver&#246;ffentlichte%20Presseartikel\__PM-Vorlage\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AB70-1584-46FD-9109-7ADB84A4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2</Pages>
  <Words>554</Words>
  <Characters>3948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4494</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Sautner</dc:creator>
  <cp:lastModifiedBy>Maren Sautner</cp:lastModifiedBy>
  <cp:revision>3</cp:revision>
  <cp:lastPrinted>2012-02-27T09:47:00Z</cp:lastPrinted>
  <dcterms:created xsi:type="dcterms:W3CDTF">2020-06-15T15:14:00Z</dcterms:created>
  <dcterms:modified xsi:type="dcterms:W3CDTF">2020-06-15T15:29:00Z</dcterms:modified>
</cp:coreProperties>
</file>