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5244"/>
        </w:tabs>
        <w:spacing w:line="36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Trois garde-temps bleus parés pour l’hiver</w:t>
      </w:r>
    </w:p>
    <w:p w:rsidR="00000000" w:rsidDel="00000000" w:rsidP="00000000" w:rsidRDefault="00000000" w:rsidRPr="00000000" w14:paraId="00000002">
      <w:pPr>
        <w:spacing w:line="360" w:lineRule="auto"/>
        <w:jc w:val="both"/>
        <w:rPr>
          <w:rFonts w:ascii="Arial" w:cs="Arial" w:eastAsia="Arial" w:hAnsi="Arial"/>
          <w:b w:val="1"/>
          <w:sz w:val="34"/>
          <w:szCs w:val="34"/>
        </w:rPr>
      </w:pPr>
      <w:r w:rsidDel="00000000" w:rsidR="00000000" w:rsidRPr="00000000">
        <w:rPr>
          <w:rFonts w:ascii="Arial" w:cs="Arial" w:eastAsia="Arial" w:hAnsi="Arial"/>
          <w:b w:val="1"/>
          <w:sz w:val="34"/>
          <w:szCs w:val="34"/>
          <w:rtl w:val="0"/>
        </w:rPr>
        <w:t xml:space="preserve">Froids glaciaux et soif ardente d’aventure</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br w:type="textWrapping"/>
        <w:t xml:space="preserve">En hiver, la nature dévoile toute sa rudesse et réveille l’irrépressible soif d’aventure des sportifs. Dotées de la technologie unique d’auto-éclairage trigalight et d’une autonomie sans compromis, les montres traser swiss H3 sont les alliées idéales de tous ceux qui ne résistent pas à l’appel des panoramas abrupts et enneigés, des froids glaciaux et des vents acérés de l’hiver. </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5745479" cy="4419600"/>
            <wp:effectExtent b="0" l="0" r="0" t="0"/>
            <wp:wrapSquare wrapText="bothSides" distB="0" distT="0" distL="114300" distR="114300"/>
            <wp:docPr id="33" name="image6.jpg"/>
            <a:graphic>
              <a:graphicData uri="http://schemas.openxmlformats.org/drawingml/2006/picture">
                <pic:pic>
                  <pic:nvPicPr>
                    <pic:cNvPr id="0" name="image6.jpg"/>
                    <pic:cNvPicPr preferRelativeResize="0"/>
                  </pic:nvPicPr>
                  <pic:blipFill>
                    <a:blip r:embed="rId7"/>
                    <a:srcRect b="23729" l="1" r="245" t="6508"/>
                    <a:stretch>
                      <a:fillRect/>
                    </a:stretch>
                  </pic:blipFill>
                  <pic:spPr>
                    <a:xfrm>
                      <a:off x="0" y="0"/>
                      <a:ext cx="5745479" cy="4419600"/>
                    </a:xfrm>
                    <a:prstGeom prst="rect"/>
                    <a:ln/>
                  </pic:spPr>
                </pic:pic>
              </a:graphicData>
            </a:graphic>
          </wp:anchor>
        </w:drawing>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line="360" w:lineRule="auto"/>
        <w:jc w:val="both"/>
        <w:rPr>
          <w:rFonts w:ascii="Arial" w:cs="Arial" w:eastAsia="Arial" w:hAnsi="Arial"/>
          <w:sz w:val="24"/>
          <w:szCs w:val="24"/>
        </w:rPr>
      </w:pPr>
      <w:r w:rsidDel="00000000" w:rsidR="00000000" w:rsidRPr="00000000">
        <w:rPr>
          <w:rFonts w:ascii="Arial" w:cs="Arial" w:eastAsia="Arial" w:hAnsi="Arial"/>
          <w:sz w:val="20"/>
          <w:szCs w:val="20"/>
          <w:rtl w:val="0"/>
        </w:rPr>
        <w:t xml:space="preserve">Pensées pour repousser les frontières. Conçues pour relever tous les défis et braver les conditions climatiques les plus rudes : les trois nouvelles montres signés traser swiss H3 watches, marque pionnière de l’horlogerie suisse, allient fonctionnalité sans demi-mesure, robustesse et technologie d’auto-éclairage trigalight. Les aiguilles et l’index des heures des trois modèles sont dotés d’éléments luminescents trigalight garantissant une lisibilité parfaite et constante de l’heure même en pleine obscurité ou en cas de mauvaise visibilité – sans aucune source d’énergie externe et avec une luminescence inchangée pendant des années. </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7">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Dotées d’un boîtier robuste en acier inoxydable avec revêtement PVD, de couronnes vissées, d’un verre saphir antireflet et d’un bracelet textile résistant, les trois montres sont prêtes à affronter toutes les aventures par temps glacial. Leur design caractéristique et leur coloris bleu froid sont en accord parfait avec la fascination pour les sports d’hiver. La P67 Officer Pro Chronograph, la P68 Pathfinder GMT et la P69 Black Stealth signées traser s’adressent à tous les amoureux de l’hiver, impatients d’en affronter la rudesse. </w:t>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line="360" w:lineRule="auto"/>
        <w:jc w:val="both"/>
        <w:rPr>
          <w:rFonts w:ascii="Arial" w:cs="Arial" w:eastAsia="Arial" w:hAnsi="Arial"/>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-634</wp:posOffset>
            </wp:positionH>
            <wp:positionV relativeFrom="paragraph">
              <wp:posOffset>19050</wp:posOffset>
            </wp:positionV>
            <wp:extent cx="1226185" cy="1836420"/>
            <wp:effectExtent b="0" l="0" r="0" t="0"/>
            <wp:wrapSquare wrapText="bothSides" distB="0" distT="0" distL="114300" distR="114300"/>
            <wp:docPr id="30" name="image2.jpg"/>
            <a:graphic>
              <a:graphicData uri="http://schemas.openxmlformats.org/drawingml/2006/picture">
                <pic:pic>
                  <pic:nvPicPr>
                    <pic:cNvPr id="0" name="image2.jpg"/>
                    <pic:cNvPicPr preferRelativeResize="0"/>
                  </pic:nvPicPr>
                  <pic:blipFill>
                    <a:blip r:embed="rId8"/>
                    <a:srcRect b="414" l="0" r="0" t="-538"/>
                    <a:stretch>
                      <a:fillRect/>
                    </a:stretch>
                  </pic:blipFill>
                  <pic:spPr>
                    <a:xfrm>
                      <a:off x="0" y="0"/>
                      <a:ext cx="1226185" cy="1836420"/>
                    </a:xfrm>
                    <a:prstGeom prst="rect"/>
                    <a:ln/>
                  </pic:spPr>
                </pic:pic>
              </a:graphicData>
            </a:graphic>
          </wp:anchor>
        </w:drawing>
      </w:r>
    </w:p>
    <w:p w:rsidR="00000000" w:rsidDel="00000000" w:rsidP="00000000" w:rsidRDefault="00000000" w:rsidRPr="00000000" w14:paraId="00000009">
      <w:pPr>
        <w:spacing w:line="36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P68 Pathfinder GMT: ouvre la voie, partout, tout le temps</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Lors des loisirs en neige profonde ou des randonnées à skis, la P68 Pathfinder GMT ouvre la voie : tandis que son mouvement à quartz suisse avec fonction GMT garantit une parfaite précision dans deux fuseaux horaires différents, une boussole indique les directions. Autonome, fonctionnelle et résistante, la P68 est un véritable guide éclaireur, de bout en bout. Conçue pour ceux en quête d’aventure loin du quotidien. </w:t>
      </w:r>
    </w:p>
    <w:p w:rsidR="00000000" w:rsidDel="00000000" w:rsidP="00000000" w:rsidRDefault="00000000" w:rsidRPr="00000000" w14:paraId="0000000B">
      <w:pPr>
        <w:spacing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C">
      <w:pPr>
        <w:spacing w:line="36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P67 Officer Pro Chronograph : les temps de parcours bien en vue </w:t>
      </w:r>
      <w:r w:rsidDel="00000000" w:rsidR="00000000" w:rsidRPr="00000000">
        <w:drawing>
          <wp:anchor allowOverlap="1" behindDoc="0" distB="0" distT="0" distL="114300" distR="114300" hidden="0" layoutInCell="1" locked="0" relativeHeight="0" simplePos="0">
            <wp:simplePos x="0" y="0"/>
            <wp:positionH relativeFrom="column">
              <wp:posOffset>4525645</wp:posOffset>
            </wp:positionH>
            <wp:positionV relativeFrom="paragraph">
              <wp:posOffset>6985</wp:posOffset>
            </wp:positionV>
            <wp:extent cx="1363980" cy="2324735"/>
            <wp:effectExtent b="0" l="0" r="0" t="0"/>
            <wp:wrapSquare wrapText="bothSides" distB="0" distT="0" distL="114300" distR="114300"/>
            <wp:docPr id="35" name="image3.jpg"/>
            <a:graphic>
              <a:graphicData uri="http://schemas.openxmlformats.org/drawingml/2006/picture">
                <pic:pic>
                  <pic:nvPicPr>
                    <pic:cNvPr id="0" name="image3.jpg"/>
                    <pic:cNvPicPr preferRelativeResize="0"/>
                  </pic:nvPicPr>
                  <pic:blipFill>
                    <a:blip r:embed="rId9"/>
                    <a:srcRect b="-8954" l="559" r="-559" t="-12607"/>
                    <a:stretch>
                      <a:fillRect/>
                    </a:stretch>
                  </pic:blipFill>
                  <pic:spPr>
                    <a:xfrm>
                      <a:off x="0" y="0"/>
                      <a:ext cx="1363980" cy="2324735"/>
                    </a:xfrm>
                    <a:prstGeom prst="rect"/>
                    <a:ln/>
                  </pic:spPr>
                </pic:pic>
              </a:graphicData>
            </a:graphic>
          </wp:anchor>
        </w:drawing>
      </w:r>
    </w:p>
    <w:p w:rsidR="00000000" w:rsidDel="00000000" w:rsidP="00000000" w:rsidRDefault="00000000" w:rsidRPr="00000000" w14:paraId="0000000D">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Hautes altitudes et températures extrêmes : en hiver, au gré de leurs randonnées ou sessions d’escalade, les alpinistes chevronnés sont en perpétuelle quête du spot idéal. Les journées d’hiver étant particulièrement courtes, ces amoureux des sommets ont tout intérêt à regagner leur camp de base avant la tombée de la nuit ; il leur est donc essentiel de ne jamais perdre l’heure de vue. Les amateurs d’alpinisme seront séduits par la fiabilité de la P67 Officer Pro Chronograph : grâce à sa fonction stop, ils pourront contrôler très facilement leurs temps de parcours entre chaque étape de leurs randonnées. Un bracelet textile résistant, un verre saphir antireflet ainsi qu’un boîtier robuste en acier inoxydable avec revêtement PVD et couronne vissée protègent le garde-temps contre les rayures pouvant être occasionnées par les saillies rocheuses ou autres formations glaciaires. </w:t>
      </w:r>
    </w:p>
    <w:p w:rsidR="00000000" w:rsidDel="00000000" w:rsidP="00000000" w:rsidRDefault="00000000" w:rsidRPr="00000000" w14:paraId="0000000E">
      <w:pPr>
        <w:spacing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F">
      <w:pPr>
        <w:spacing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0">
      <w:pPr>
        <w:spacing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1">
      <w:pPr>
        <w:spacing w:line="360" w:lineRule="auto"/>
        <w:jc w:val="both"/>
        <w:rPr>
          <w:rFonts w:ascii="Arial" w:cs="Arial" w:eastAsia="Arial" w:hAnsi="Arial"/>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-634</wp:posOffset>
            </wp:positionH>
            <wp:positionV relativeFrom="paragraph">
              <wp:posOffset>142875</wp:posOffset>
            </wp:positionV>
            <wp:extent cx="1323340" cy="1799590"/>
            <wp:effectExtent b="0" l="0" r="0" t="0"/>
            <wp:wrapSquare wrapText="bothSides" distB="0" distT="0" distL="114300" distR="114300"/>
            <wp:docPr id="29" name="image1.jpg"/>
            <a:graphic>
              <a:graphicData uri="http://schemas.openxmlformats.org/drawingml/2006/picture">
                <pic:pic>
                  <pic:nvPicPr>
                    <pic:cNvPr id="0" name="image1.jpg"/>
                    <pic:cNvPicPr preferRelativeResize="0"/>
                  </pic:nvPicPr>
                  <pic:blipFill>
                    <a:blip r:embed="rId10"/>
                    <a:srcRect b="2157" l="0" r="0" t="3079"/>
                    <a:stretch>
                      <a:fillRect/>
                    </a:stretch>
                  </pic:blipFill>
                  <pic:spPr>
                    <a:xfrm>
                      <a:off x="0" y="0"/>
                      <a:ext cx="1323340" cy="1799590"/>
                    </a:xfrm>
                    <a:prstGeom prst="rect"/>
                    <a:ln/>
                  </pic:spPr>
                </pic:pic>
              </a:graphicData>
            </a:graphic>
          </wp:anchor>
        </w:drawing>
      </w:r>
    </w:p>
    <w:p w:rsidR="00000000" w:rsidDel="00000000" w:rsidP="00000000" w:rsidRDefault="00000000" w:rsidRPr="00000000" w14:paraId="00000012">
      <w:pPr>
        <w:spacing w:line="36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P69 Black Stealth : aucun test de résistance ne lui fait peur   </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Paysages glaciaires </w:t>
      </w:r>
      <w:r w:rsidDel="00000000" w:rsidR="00000000" w:rsidRPr="00000000">
        <w:rPr>
          <w:rFonts w:ascii="Arial" w:cs="Arial" w:eastAsia="Arial" w:hAnsi="Arial"/>
          <w:sz w:val="20"/>
          <w:szCs w:val="20"/>
          <w:rtl w:val="0"/>
        </w:rPr>
        <w:t xml:space="preserve">abrupts,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vent cinglant et températures bien en-dessous de zéro : les défis de l’hiver, auxquels aiment se confronter les aventuriers et les férus de découverte, exigent endurance, détermination et affirmation de soi. L’esthétique très caractéristique de la P69 Black Stealth illustre incontestablement son infaillibilité. Grâce à sa conception à la fois imposante et fonctionnelle, ce modèle passe avec succès tous les tests de résistance et défie même les conditions hivernales les plus extrêmes. </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5">
      <w:pPr>
        <w:spacing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6">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Fonctionnalité sans compromis, fiabilité inconditionnelle. Les adeptes de l’hiver, de son froid et de son obscurité, peuvent compter sur la technologie d’auto-éclairage trigalight et la résistance à toute épreuve des montres traser swiss H3 watches. Neiges profondes et froid glacial éveillent une soif ardente d’aventure que les amateurs de l’hiver étancheront pleinement, leur montre traser au poignet.  </w:t>
      </w:r>
    </w:p>
    <w:p w:rsidR="00000000" w:rsidDel="00000000" w:rsidP="00000000" w:rsidRDefault="00000000" w:rsidRPr="00000000" w14:paraId="00000017">
      <w:pPr>
        <w:spacing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8">
      <w:pPr>
        <w:spacing w:line="360" w:lineRule="auto"/>
        <w:jc w:val="both"/>
        <w:rPr>
          <w:rFonts w:ascii="Arial" w:cs="Arial" w:eastAsia="Arial" w:hAnsi="Arial"/>
          <w:b w:val="1"/>
          <w:sz w:val="20"/>
          <w:szCs w:val="20"/>
        </w:rPr>
      </w:pPr>
      <w:r w:rsidDel="00000000" w:rsidR="00000000" w:rsidRPr="00000000">
        <w:br w:type="page"/>
      </w:r>
      <w:r w:rsidDel="00000000" w:rsidR="00000000" w:rsidRPr="00000000">
        <w:rPr>
          <w:rtl w:val="0"/>
        </w:rPr>
      </w:r>
    </w:p>
    <w:tbl>
      <w:tblPr>
        <w:tblStyle w:val="Table1"/>
        <w:tblW w:w="9062.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389"/>
        <w:gridCol w:w="2289"/>
        <w:gridCol w:w="4384"/>
        <w:tblGridChange w:id="0">
          <w:tblGrid>
            <w:gridCol w:w="2389"/>
            <w:gridCol w:w="2289"/>
            <w:gridCol w:w="4384"/>
          </w:tblGrid>
        </w:tblGridChange>
      </w:tblGrid>
      <w:tr>
        <w:trPr>
          <w:cantSplit w:val="0"/>
          <w:tblHeader w:val="0"/>
        </w:trPr>
        <w:tc>
          <w:tcPr>
            <w:vMerge w:val="restart"/>
          </w:tcPr>
          <w:p w:rsidR="00000000" w:rsidDel="00000000" w:rsidP="00000000" w:rsidRDefault="00000000" w:rsidRPr="00000000" w14:paraId="00000019">
            <w:pPr>
              <w:spacing w:line="276" w:lineRule="auto"/>
              <w:rPr>
                <w:rFonts w:ascii="Arial" w:cs="Arial" w:eastAsia="Arial" w:hAnsi="Arial"/>
                <w:b w:val="1"/>
                <w:sz w:val="20"/>
                <w:szCs w:val="20"/>
              </w:rPr>
            </w:pPr>
            <w:r w:rsidDel="00000000" w:rsidR="00000000" w:rsidRPr="00000000">
              <w:rPr/>
              <w:drawing>
                <wp:inline distB="0" distT="0" distL="0" distR="0">
                  <wp:extent cx="1279023" cy="1907200"/>
                  <wp:effectExtent b="0" l="0" r="0" t="0"/>
                  <wp:docPr id="31"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1279023" cy="1907200"/>
                          </a:xfrm>
                          <a:prstGeom prst="rect"/>
                          <a:ln/>
                        </pic:spPr>
                      </pic:pic>
                    </a:graphicData>
                  </a:graphic>
                </wp:inline>
              </w:drawing>
            </w:r>
            <w:r w:rsidDel="00000000" w:rsidR="00000000" w:rsidRPr="00000000">
              <w:rPr>
                <w:rtl w:val="0"/>
              </w:rPr>
            </w:r>
          </w:p>
        </w:tc>
        <w:tc>
          <w:tcPr>
            <w:gridSpan w:val="2"/>
          </w:tcPr>
          <w:p w:rsidR="00000000" w:rsidDel="00000000" w:rsidP="00000000" w:rsidRDefault="00000000" w:rsidRPr="00000000" w14:paraId="0000001A">
            <w:pPr>
              <w:spacing w:line="276" w:lineRule="auto"/>
              <w:rPr>
                <w:rFonts w:ascii="Arial" w:cs="Arial" w:eastAsia="Arial" w:hAnsi="Arial"/>
                <w:b w:val="1"/>
                <w:sz w:val="20"/>
                <w:szCs w:val="20"/>
              </w:rPr>
            </w:pPr>
            <w:bookmarkStart w:colFirst="0" w:colLast="0" w:name="_heading=h.gjdgxs" w:id="0"/>
            <w:bookmarkEnd w:id="0"/>
            <w:r w:rsidDel="00000000" w:rsidR="00000000" w:rsidRPr="00000000">
              <w:rPr>
                <w:rFonts w:ascii="Arial" w:cs="Arial" w:eastAsia="Arial" w:hAnsi="Arial"/>
                <w:b w:val="1"/>
                <w:sz w:val="20"/>
                <w:szCs w:val="20"/>
                <w:rtl w:val="0"/>
              </w:rPr>
              <w:t xml:space="preserve">P68 Pathfinder GMT </w:t>
            </w:r>
          </w:p>
          <w:p w:rsidR="00000000" w:rsidDel="00000000" w:rsidP="00000000" w:rsidRDefault="00000000" w:rsidRPr="00000000" w14:paraId="0000001B">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Bleu, NATO 109034 </w:t>
            </w:r>
          </w:p>
          <w:p w:rsidR="00000000" w:rsidDel="00000000" w:rsidP="00000000" w:rsidRDefault="00000000" w:rsidRPr="00000000" w14:paraId="0000001C">
            <w:pPr>
              <w:spacing w:line="276" w:lineRule="auto"/>
              <w:rPr>
                <w:rFonts w:ascii="Arial" w:cs="Arial" w:eastAsia="Arial" w:hAnsi="Arial"/>
                <w:b w:val="1"/>
                <w:sz w:val="20"/>
                <w:szCs w:val="20"/>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1F">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Eléments lumineux :</w:t>
            </w:r>
          </w:p>
        </w:tc>
        <w:tc>
          <w:tcPr/>
          <w:p w:rsidR="00000000" w:rsidDel="00000000" w:rsidP="00000000" w:rsidRDefault="00000000" w:rsidRPr="00000000" w14:paraId="00000020">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trigalight et Super-LumiNova, </w:t>
            </w:r>
          </w:p>
          <w:p w:rsidR="00000000" w:rsidDel="00000000" w:rsidP="00000000" w:rsidRDefault="00000000" w:rsidRPr="00000000" w14:paraId="00000021">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joint luminescent</w:t>
            </w:r>
          </w:p>
        </w:tc>
      </w:tr>
      <w:tr>
        <w:trPr>
          <w:cantSplit w:val="0"/>
          <w:tblHeader w:val="0"/>
        </w:trPr>
        <w:tc>
          <w:tcPr>
            <w:vMerge w:val="continue"/>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23">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Mouvement :</w:t>
            </w:r>
          </w:p>
        </w:tc>
        <w:tc>
          <w:tcPr/>
          <w:p w:rsidR="00000000" w:rsidDel="00000000" w:rsidP="00000000" w:rsidRDefault="00000000" w:rsidRPr="00000000" w14:paraId="00000024">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Swiss Made Quartz GMT</w:t>
            </w:r>
          </w:p>
        </w:tc>
      </w:tr>
      <w:tr>
        <w:trPr>
          <w:cantSplit w:val="0"/>
          <w:tblHeader w:val="0"/>
        </w:trPr>
        <w:tc>
          <w:tcPr>
            <w:vMerge w:val="continue"/>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26">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Diamètre :</w:t>
            </w:r>
          </w:p>
        </w:tc>
        <w:tc>
          <w:tcPr/>
          <w:p w:rsidR="00000000" w:rsidDel="00000000" w:rsidP="00000000" w:rsidRDefault="00000000" w:rsidRPr="00000000" w14:paraId="0000002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Ø 46 mm</w:t>
            </w:r>
          </w:p>
        </w:tc>
      </w:tr>
      <w:tr>
        <w:trPr>
          <w:cantSplit w:val="0"/>
          <w:tblHeader w:val="0"/>
        </w:trPr>
        <w:tc>
          <w:tcPr>
            <w:vMerge w:val="continue"/>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29">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Verre :</w:t>
            </w:r>
          </w:p>
        </w:tc>
        <w:tc>
          <w:tcPr/>
          <w:p w:rsidR="00000000" w:rsidDel="00000000" w:rsidP="00000000" w:rsidRDefault="00000000" w:rsidRPr="00000000" w14:paraId="0000002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Verre saphir antireflet</w:t>
            </w:r>
          </w:p>
        </w:tc>
      </w:tr>
      <w:tr>
        <w:trPr>
          <w:cantSplit w:val="0"/>
          <w:tblHeader w:val="0"/>
        </w:trPr>
        <w:tc>
          <w:tcPr>
            <w:vMerge w:val="continue"/>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2C">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Boîtier :</w:t>
            </w:r>
          </w:p>
        </w:tc>
        <w:tc>
          <w:tcPr/>
          <w:p w:rsidR="00000000" w:rsidDel="00000000" w:rsidP="00000000" w:rsidRDefault="00000000" w:rsidRPr="00000000" w14:paraId="0000002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Acier inoxydable avec revêtement PVD</w:t>
            </w:r>
          </w:p>
        </w:tc>
      </w:tr>
      <w:tr>
        <w:trPr>
          <w:cantSplit w:val="0"/>
          <w:tblHeader w:val="0"/>
        </w:trPr>
        <w:tc>
          <w:tcPr>
            <w:vMerge w:val="continue"/>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2F">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Couronne :</w:t>
            </w:r>
          </w:p>
        </w:tc>
        <w:tc>
          <w:tcPr/>
          <w:p w:rsidR="00000000" w:rsidDel="00000000" w:rsidP="00000000" w:rsidRDefault="00000000" w:rsidRPr="00000000" w14:paraId="00000030">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Couronne vissée </w:t>
            </w:r>
          </w:p>
        </w:tc>
      </w:tr>
      <w:tr>
        <w:trPr>
          <w:cantSplit w:val="0"/>
          <w:tblHeader w:val="0"/>
        </w:trPr>
        <w:tc>
          <w:tcPr>
            <w:vMerge w:val="continue"/>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32">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Bracelet :</w:t>
            </w:r>
          </w:p>
        </w:tc>
        <w:tc>
          <w:tcPr/>
          <w:p w:rsidR="00000000" w:rsidDel="00000000" w:rsidP="00000000" w:rsidRDefault="00000000" w:rsidRPr="00000000" w14:paraId="00000033">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Bracelet NATO</w:t>
            </w:r>
          </w:p>
        </w:tc>
      </w:tr>
      <w:tr>
        <w:trPr>
          <w:cantSplit w:val="0"/>
          <w:tblHeader w:val="0"/>
        </w:trPr>
        <w:tc>
          <w:tcPr>
            <w:vMerge w:val="continue"/>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35">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Etanchéité :</w:t>
            </w:r>
          </w:p>
        </w:tc>
        <w:tc>
          <w:tcPr/>
          <w:p w:rsidR="00000000" w:rsidDel="00000000" w:rsidP="00000000" w:rsidRDefault="00000000" w:rsidRPr="00000000" w14:paraId="0000003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10 atm / 10 bar</w:t>
            </w:r>
          </w:p>
        </w:tc>
      </w:tr>
      <w:tr>
        <w:trPr>
          <w:cantSplit w:val="0"/>
          <w:tblHeader w:val="0"/>
        </w:trPr>
        <w:tc>
          <w:tcPr>
            <w:vMerge w:val="continue"/>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38">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Prix :</w:t>
            </w:r>
          </w:p>
        </w:tc>
        <w:tc>
          <w:tcPr/>
          <w:p w:rsidR="00000000" w:rsidDel="00000000" w:rsidP="00000000" w:rsidRDefault="00000000" w:rsidRPr="00000000" w14:paraId="00000039">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CHF 495,00</w:t>
            </w:r>
          </w:p>
        </w:tc>
      </w:tr>
      <w:tr>
        <w:trPr>
          <w:cantSplit w:val="0"/>
          <w:tblHeader w:val="0"/>
        </w:trPr>
        <w:tc>
          <w:tcPr/>
          <w:p w:rsidR="00000000" w:rsidDel="00000000" w:rsidP="00000000" w:rsidRDefault="00000000" w:rsidRPr="00000000" w14:paraId="0000003A">
            <w:pPr>
              <w:spacing w:line="276" w:lineRule="auto"/>
              <w:rPr/>
            </w:pPr>
            <w:r w:rsidDel="00000000" w:rsidR="00000000" w:rsidRPr="00000000">
              <w:rPr>
                <w:rtl w:val="0"/>
              </w:rPr>
            </w:r>
          </w:p>
        </w:tc>
        <w:tc>
          <w:tcPr/>
          <w:p w:rsidR="00000000" w:rsidDel="00000000" w:rsidP="00000000" w:rsidRDefault="00000000" w:rsidRPr="00000000" w14:paraId="0000003B">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C">
            <w:pPr>
              <w:spacing w:line="276" w:lineRule="auto"/>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3D">
            <w:pPr>
              <w:spacing w:line="276" w:lineRule="auto"/>
              <w:rPr>
                <w:rFonts w:ascii="Arial" w:cs="Arial" w:eastAsia="Arial" w:hAnsi="Arial"/>
                <w:b w:val="1"/>
                <w:sz w:val="20"/>
                <w:szCs w:val="20"/>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03E">
            <w:pPr>
              <w:spacing w:line="276" w:lineRule="auto"/>
              <w:rPr>
                <w:rFonts w:ascii="Arial" w:cs="Arial" w:eastAsia="Arial" w:hAnsi="Arial"/>
                <w:b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-6349</wp:posOffset>
                  </wp:positionH>
                  <wp:positionV relativeFrom="paragraph">
                    <wp:posOffset>125095</wp:posOffset>
                  </wp:positionV>
                  <wp:extent cx="1364300" cy="1800000"/>
                  <wp:effectExtent b="0" l="0" r="0" t="0"/>
                  <wp:wrapSquare wrapText="bothSides" distB="0" distT="0" distL="114300" distR="114300"/>
                  <wp:docPr id="32" name="image3.jpg"/>
                  <a:graphic>
                    <a:graphicData uri="http://schemas.openxmlformats.org/drawingml/2006/picture">
                      <pic:pic>
                        <pic:nvPicPr>
                          <pic:cNvPr id="0" name="image3.jpg"/>
                          <pic:cNvPicPr preferRelativeResize="0"/>
                        </pic:nvPicPr>
                        <pic:blipFill>
                          <a:blip r:embed="rId9"/>
                          <a:srcRect b="2999" l="0" r="0" t="2925"/>
                          <a:stretch>
                            <a:fillRect/>
                          </a:stretch>
                        </pic:blipFill>
                        <pic:spPr>
                          <a:xfrm>
                            <a:off x="0" y="0"/>
                            <a:ext cx="1364300" cy="1800000"/>
                          </a:xfrm>
                          <a:prstGeom prst="rect"/>
                          <a:ln/>
                        </pic:spPr>
                      </pic:pic>
                    </a:graphicData>
                  </a:graphic>
                </wp:anchor>
              </w:drawing>
            </w:r>
          </w:p>
        </w:tc>
        <w:tc>
          <w:tcPr>
            <w:gridSpan w:val="2"/>
          </w:tcPr>
          <w:p w:rsidR="00000000" w:rsidDel="00000000" w:rsidP="00000000" w:rsidRDefault="00000000" w:rsidRPr="00000000" w14:paraId="0000003F">
            <w:pPr>
              <w:spacing w:line="276" w:lineRule="auto"/>
              <w:rPr>
                <w:rFonts w:ascii="Arial" w:cs="Arial" w:eastAsia="Arial" w:hAnsi="Arial"/>
                <w:b w:val="1"/>
                <w:sz w:val="20"/>
                <w:szCs w:val="20"/>
              </w:rPr>
            </w:pPr>
            <w:bookmarkStart w:colFirst="0" w:colLast="0" w:name="_heading=h.30j0zll" w:id="1"/>
            <w:bookmarkEnd w:id="1"/>
            <w:r w:rsidDel="00000000" w:rsidR="00000000" w:rsidRPr="00000000">
              <w:rPr>
                <w:rFonts w:ascii="Arial" w:cs="Arial" w:eastAsia="Arial" w:hAnsi="Arial"/>
                <w:b w:val="1"/>
                <w:sz w:val="20"/>
                <w:szCs w:val="20"/>
                <w:rtl w:val="0"/>
              </w:rPr>
              <w:t xml:space="preserve">P67 Officer Pro Chronograph</w:t>
            </w:r>
          </w:p>
          <w:p w:rsidR="00000000" w:rsidDel="00000000" w:rsidP="00000000" w:rsidRDefault="00000000" w:rsidRPr="00000000" w14:paraId="00000040">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Bleu, NATO 109461</w:t>
            </w:r>
          </w:p>
          <w:p w:rsidR="00000000" w:rsidDel="00000000" w:rsidP="00000000" w:rsidRDefault="00000000" w:rsidRPr="00000000" w14:paraId="00000041">
            <w:pPr>
              <w:spacing w:line="276" w:lineRule="auto"/>
              <w:rPr>
                <w:rFonts w:ascii="Arial" w:cs="Arial" w:eastAsia="Arial" w:hAnsi="Arial"/>
                <w:b w:val="1"/>
                <w:sz w:val="20"/>
                <w:szCs w:val="20"/>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44">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Eléments lumineux :</w:t>
            </w:r>
          </w:p>
        </w:tc>
        <w:tc>
          <w:tcPr/>
          <w:p w:rsidR="00000000" w:rsidDel="00000000" w:rsidP="00000000" w:rsidRDefault="00000000" w:rsidRPr="00000000" w14:paraId="0000004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trigalight et Super-LumiNova, </w:t>
            </w:r>
          </w:p>
          <w:p w:rsidR="00000000" w:rsidDel="00000000" w:rsidP="00000000" w:rsidRDefault="00000000" w:rsidRPr="00000000" w14:paraId="00000046">
            <w:pPr>
              <w:spacing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joint luminescent</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48">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Mouvement :</w:t>
            </w:r>
          </w:p>
        </w:tc>
        <w:tc>
          <w:tcPr/>
          <w:p w:rsidR="00000000" w:rsidDel="00000000" w:rsidP="00000000" w:rsidRDefault="00000000" w:rsidRPr="00000000" w14:paraId="00000049">
            <w:pPr>
              <w:spacing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Swiss Made Quartz Chronograph</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4B">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Diamètre :</w:t>
            </w:r>
          </w:p>
        </w:tc>
        <w:tc>
          <w:tcPr/>
          <w:p w:rsidR="00000000" w:rsidDel="00000000" w:rsidP="00000000" w:rsidRDefault="00000000" w:rsidRPr="00000000" w14:paraId="0000004C">
            <w:pPr>
              <w:spacing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Ø 46 mm</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4E">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Verre :</w:t>
            </w:r>
          </w:p>
        </w:tc>
        <w:tc>
          <w:tcPr/>
          <w:p w:rsidR="00000000" w:rsidDel="00000000" w:rsidP="00000000" w:rsidRDefault="00000000" w:rsidRPr="00000000" w14:paraId="0000004F">
            <w:pPr>
              <w:spacing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Verre saphir antireflet</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51">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Boîtier :</w:t>
            </w:r>
          </w:p>
        </w:tc>
        <w:tc>
          <w:tcPr/>
          <w:p w:rsidR="00000000" w:rsidDel="00000000" w:rsidP="00000000" w:rsidRDefault="00000000" w:rsidRPr="00000000" w14:paraId="00000052">
            <w:pPr>
              <w:spacing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Acier inoxydable avec revêtement PVD</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54">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Couronne :</w:t>
            </w:r>
          </w:p>
        </w:tc>
        <w:tc>
          <w:tcPr/>
          <w:p w:rsidR="00000000" w:rsidDel="00000000" w:rsidP="00000000" w:rsidRDefault="00000000" w:rsidRPr="00000000" w14:paraId="0000005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Couronne vissée </w:t>
            </w:r>
          </w:p>
        </w:tc>
      </w:tr>
      <w:tr>
        <w:trPr>
          <w:cantSplit w:val="0"/>
          <w:tblHeader w:val="0"/>
        </w:trPr>
        <w:tc>
          <w:tcPr>
            <w:vMerge w:val="continue"/>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57">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Bracelet :</w:t>
            </w:r>
          </w:p>
        </w:tc>
        <w:tc>
          <w:tcPr/>
          <w:p w:rsidR="00000000" w:rsidDel="00000000" w:rsidP="00000000" w:rsidRDefault="00000000" w:rsidRPr="00000000" w14:paraId="00000058">
            <w:pPr>
              <w:spacing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Bracelet NATO</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5A">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Etanchéité :</w:t>
            </w:r>
          </w:p>
        </w:tc>
        <w:tc>
          <w:tcPr/>
          <w:p w:rsidR="00000000" w:rsidDel="00000000" w:rsidP="00000000" w:rsidRDefault="00000000" w:rsidRPr="00000000" w14:paraId="0000005B">
            <w:pPr>
              <w:spacing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10 atm / 10 bar</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5D">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Prix :</w:t>
            </w:r>
          </w:p>
        </w:tc>
        <w:tc>
          <w:tcPr/>
          <w:p w:rsidR="00000000" w:rsidDel="00000000" w:rsidP="00000000" w:rsidRDefault="00000000" w:rsidRPr="00000000" w14:paraId="0000005E">
            <w:pPr>
              <w:spacing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CHF 550,00</w:t>
            </w:r>
            <w:r w:rsidDel="00000000" w:rsidR="00000000" w:rsidRPr="00000000">
              <w:rPr>
                <w:rtl w:val="0"/>
              </w:rPr>
            </w:r>
          </w:p>
        </w:tc>
      </w:tr>
      <w:tr>
        <w:trPr>
          <w:cantSplit w:val="0"/>
          <w:tblHeader w:val="0"/>
        </w:trPr>
        <w:tc>
          <w:tcPr/>
          <w:p w:rsidR="00000000" w:rsidDel="00000000" w:rsidP="00000000" w:rsidRDefault="00000000" w:rsidRPr="00000000" w14:paraId="0000005F">
            <w:pPr>
              <w:spacing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60">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61">
            <w:pPr>
              <w:spacing w:line="276" w:lineRule="auto"/>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62">
            <w:pPr>
              <w:spacing w:line="276" w:lineRule="auto"/>
              <w:rPr>
                <w:rFonts w:ascii="Arial" w:cs="Arial" w:eastAsia="Arial" w:hAnsi="Arial"/>
                <w:b w:val="1"/>
                <w:sz w:val="20"/>
                <w:szCs w:val="20"/>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063">
            <w:pPr>
              <w:spacing w:line="276" w:lineRule="auto"/>
              <w:rPr>
                <w:rFonts w:ascii="Arial" w:cs="Arial" w:eastAsia="Arial" w:hAnsi="Arial"/>
                <w:b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-6349</wp:posOffset>
                  </wp:positionH>
                  <wp:positionV relativeFrom="paragraph">
                    <wp:posOffset>150495</wp:posOffset>
                  </wp:positionV>
                  <wp:extent cx="1323340" cy="1799590"/>
                  <wp:effectExtent b="0" l="0" r="0" t="0"/>
                  <wp:wrapSquare wrapText="bothSides" distB="0" distT="0" distL="114300" distR="114300"/>
                  <wp:docPr id="36" name="image1.jpg"/>
                  <a:graphic>
                    <a:graphicData uri="http://schemas.openxmlformats.org/drawingml/2006/picture">
                      <pic:pic>
                        <pic:nvPicPr>
                          <pic:cNvPr id="0" name="image1.jpg"/>
                          <pic:cNvPicPr preferRelativeResize="0"/>
                        </pic:nvPicPr>
                        <pic:blipFill>
                          <a:blip r:embed="rId10"/>
                          <a:srcRect b="2157" l="0" r="0" t="3079"/>
                          <a:stretch>
                            <a:fillRect/>
                          </a:stretch>
                        </pic:blipFill>
                        <pic:spPr>
                          <a:xfrm>
                            <a:off x="0" y="0"/>
                            <a:ext cx="1323340" cy="1799590"/>
                          </a:xfrm>
                          <a:prstGeom prst="rect"/>
                          <a:ln/>
                        </pic:spPr>
                      </pic:pic>
                    </a:graphicData>
                  </a:graphic>
                </wp:anchor>
              </w:drawing>
            </w:r>
          </w:p>
        </w:tc>
        <w:tc>
          <w:tcPr>
            <w:gridSpan w:val="2"/>
          </w:tcPr>
          <w:p w:rsidR="00000000" w:rsidDel="00000000" w:rsidP="00000000" w:rsidRDefault="00000000" w:rsidRPr="00000000" w14:paraId="00000064">
            <w:pPr>
              <w:spacing w:line="276" w:lineRule="auto"/>
              <w:rPr>
                <w:rFonts w:ascii="Arial" w:cs="Arial" w:eastAsia="Arial" w:hAnsi="Arial"/>
                <w:b w:val="1"/>
                <w:sz w:val="20"/>
                <w:szCs w:val="20"/>
              </w:rPr>
            </w:pPr>
            <w:bookmarkStart w:colFirst="0" w:colLast="0" w:name="_heading=h.1fob9te" w:id="2"/>
            <w:bookmarkEnd w:id="2"/>
            <w:r w:rsidDel="00000000" w:rsidR="00000000" w:rsidRPr="00000000">
              <w:rPr>
                <w:rFonts w:ascii="Arial" w:cs="Arial" w:eastAsia="Arial" w:hAnsi="Arial"/>
                <w:b w:val="1"/>
                <w:sz w:val="20"/>
                <w:szCs w:val="20"/>
                <w:rtl w:val="0"/>
              </w:rPr>
              <w:t xml:space="preserve">P69 Black Stealth</w:t>
            </w:r>
          </w:p>
          <w:p w:rsidR="00000000" w:rsidDel="00000000" w:rsidP="00000000" w:rsidRDefault="00000000" w:rsidRPr="00000000" w14:paraId="00000065">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Bleu, NATO 109856 </w:t>
            </w:r>
          </w:p>
          <w:p w:rsidR="00000000" w:rsidDel="00000000" w:rsidP="00000000" w:rsidRDefault="00000000" w:rsidRPr="00000000" w14:paraId="00000066">
            <w:pPr>
              <w:spacing w:line="276" w:lineRule="auto"/>
              <w:rPr>
                <w:rFonts w:ascii="Arial" w:cs="Arial" w:eastAsia="Arial" w:hAnsi="Arial"/>
                <w:b w:val="1"/>
                <w:sz w:val="20"/>
                <w:szCs w:val="20"/>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69">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Eléments lumineux :</w:t>
            </w:r>
          </w:p>
        </w:tc>
        <w:tc>
          <w:tcPr/>
          <w:p w:rsidR="00000000" w:rsidDel="00000000" w:rsidP="00000000" w:rsidRDefault="00000000" w:rsidRPr="00000000" w14:paraId="0000006A">
            <w:pPr>
              <w:spacing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trigalight et Super-LumiNova,</w:t>
              <w:br w:type="textWrapping"/>
              <w:t xml:space="preserve">joint luminescent</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6C">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Mouvement :</w:t>
            </w:r>
          </w:p>
        </w:tc>
        <w:tc>
          <w:tcPr/>
          <w:p w:rsidR="00000000" w:rsidDel="00000000" w:rsidP="00000000" w:rsidRDefault="00000000" w:rsidRPr="00000000" w14:paraId="0000006D">
            <w:pPr>
              <w:spacing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Swiss Made Quartz </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6F">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Diamètre :</w:t>
            </w:r>
          </w:p>
        </w:tc>
        <w:tc>
          <w:tcPr/>
          <w:p w:rsidR="00000000" w:rsidDel="00000000" w:rsidP="00000000" w:rsidRDefault="00000000" w:rsidRPr="00000000" w14:paraId="00000070">
            <w:pPr>
              <w:spacing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Ø 46 mm</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72">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Verre :</w:t>
            </w:r>
          </w:p>
        </w:tc>
        <w:tc>
          <w:tcPr/>
          <w:p w:rsidR="00000000" w:rsidDel="00000000" w:rsidP="00000000" w:rsidRDefault="00000000" w:rsidRPr="00000000" w14:paraId="00000073">
            <w:pPr>
              <w:spacing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Verre saphir antireflet </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75">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Boîtier :</w:t>
            </w:r>
          </w:p>
        </w:tc>
        <w:tc>
          <w:tcPr/>
          <w:p w:rsidR="00000000" w:rsidDel="00000000" w:rsidP="00000000" w:rsidRDefault="00000000" w:rsidRPr="00000000" w14:paraId="00000076">
            <w:pPr>
              <w:spacing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Acier inoxydable avec revêtement PVD</w:t>
              <w:br w:type="textWrapping"/>
              <w:t xml:space="preserve">Lunette en acier inoxydable avec revêtement PVD et incrustation de céramique et trigalight à 12 heures, à rotation bilatérale</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78">
            <w:pPr>
              <w:spacing w:line="36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Couronne :</w:t>
            </w:r>
          </w:p>
        </w:tc>
        <w:tc>
          <w:tcPr/>
          <w:p w:rsidR="00000000" w:rsidDel="00000000" w:rsidP="00000000" w:rsidRDefault="00000000" w:rsidRPr="00000000" w14:paraId="00000079">
            <w:pPr>
              <w:spacing w:line="360"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Couronne vissée </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7B">
            <w:pPr>
              <w:spacing w:line="36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Bracelet :</w:t>
            </w:r>
          </w:p>
        </w:tc>
        <w:tc>
          <w:tcPr/>
          <w:p w:rsidR="00000000" w:rsidDel="00000000" w:rsidP="00000000" w:rsidRDefault="00000000" w:rsidRPr="00000000" w14:paraId="0000007C">
            <w:pPr>
              <w:spacing w:line="360"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Bracelet NATO</w:t>
            </w:r>
            <w:r w:rsidDel="00000000" w:rsidR="00000000" w:rsidRPr="00000000">
              <w:rPr>
                <w:rtl w:val="0"/>
              </w:rPr>
            </w:r>
          </w:p>
        </w:tc>
      </w:tr>
      <w:tr>
        <w:trPr>
          <w:cantSplit w:val="0"/>
          <w:trHeight w:val="70" w:hRule="atLeast"/>
          <w:tblHeader w:val="0"/>
        </w:trPr>
        <w:tc>
          <w:tcPr>
            <w:vMerge w:val="continue"/>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7E">
            <w:pPr>
              <w:spacing w:line="36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Etanchéité :</w:t>
            </w:r>
          </w:p>
        </w:tc>
        <w:tc>
          <w:tcPr/>
          <w:p w:rsidR="00000000" w:rsidDel="00000000" w:rsidP="00000000" w:rsidRDefault="00000000" w:rsidRPr="00000000" w14:paraId="0000007F">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20 atm / 20 bar</w:t>
            </w:r>
          </w:p>
        </w:tc>
      </w:tr>
      <w:tr>
        <w:trPr>
          <w:cantSplit w:val="0"/>
          <w:tblHeader w:val="0"/>
        </w:trPr>
        <w:tc>
          <w:tcPr>
            <w:vMerge w:val="continue"/>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81">
            <w:pPr>
              <w:spacing w:line="36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Prix :</w:t>
            </w:r>
          </w:p>
        </w:tc>
        <w:tc>
          <w:tcPr/>
          <w:p w:rsidR="00000000" w:rsidDel="00000000" w:rsidP="00000000" w:rsidRDefault="00000000" w:rsidRPr="00000000" w14:paraId="00000082">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CHF 495,00</w:t>
            </w:r>
          </w:p>
        </w:tc>
      </w:tr>
    </w:tbl>
    <w:p w:rsidR="00000000" w:rsidDel="00000000" w:rsidP="00000000" w:rsidRDefault="00000000" w:rsidRPr="00000000" w14:paraId="00000083">
      <w:pPr>
        <w:rPr>
          <w:rFonts w:ascii="Arial" w:cs="Arial" w:eastAsia="Arial" w:hAnsi="Arial"/>
          <w:b w:val="1"/>
          <w:sz w:val="20"/>
          <w:szCs w:val="20"/>
        </w:rPr>
      </w:pPr>
      <w:r w:rsidDel="00000000" w:rsidR="00000000" w:rsidRPr="00000000">
        <w:rPr>
          <w:rtl w:val="0"/>
        </w:rPr>
      </w:r>
    </w:p>
    <w:tbl>
      <w:tblPr>
        <w:tblStyle w:val="Table2"/>
        <w:tblW w:w="90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62"/>
        <w:tblGridChange w:id="0">
          <w:tblGrid>
            <w:gridCol w:w="9062"/>
          </w:tblGrid>
        </w:tblGridChange>
      </w:tblGrid>
      <w:tr>
        <w:trPr>
          <w:cantSplit w:val="0"/>
          <w:tblHeader w:val="0"/>
        </w:trPr>
        <w:tc>
          <w:tcPr/>
          <w:p w:rsidR="00000000" w:rsidDel="00000000" w:rsidP="00000000" w:rsidRDefault="00000000" w:rsidRPr="00000000" w14:paraId="00000084">
            <w:pPr>
              <w:jc w:val="both"/>
              <w:rPr>
                <w:rFonts w:ascii="Roboto" w:cs="Roboto" w:eastAsia="Roboto" w:hAnsi="Roboto"/>
                <w:color w:val="3c4043"/>
                <w:sz w:val="21"/>
                <w:szCs w:val="21"/>
              </w:rPr>
            </w:pPr>
            <w:r w:rsidDel="00000000" w:rsidR="00000000" w:rsidRPr="00000000">
              <w:rPr>
                <w:rFonts w:ascii="Arial" w:cs="Arial" w:eastAsia="Arial" w:hAnsi="Arial"/>
                <w:b w:val="1"/>
                <w:sz w:val="20"/>
                <w:szCs w:val="20"/>
                <w:rtl w:val="0"/>
              </w:rPr>
              <w:br w:type="textWrapping"/>
              <w:t xml:space="preserve">À propos de traser swiss H3 watches – #theoriginal #unlimited #illumination</w:t>
            </w:r>
            <w:r w:rsidDel="00000000" w:rsidR="00000000" w:rsidRPr="00000000">
              <w:rPr>
                <w:rtl w:val="0"/>
              </w:rPr>
            </w:r>
          </w:p>
          <w:p w:rsidR="00000000" w:rsidDel="00000000" w:rsidP="00000000" w:rsidRDefault="00000000" w:rsidRPr="00000000" w14:paraId="00000085">
            <w:pPr>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86">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Les montres</w:t>
            </w:r>
            <w:r w:rsidDel="00000000" w:rsidR="00000000" w:rsidRPr="00000000">
              <w:rPr>
                <w:rFonts w:ascii="Arial" w:cs="Arial" w:eastAsia="Arial" w:hAnsi="Arial"/>
                <w:b w:val="1"/>
                <w:sz w:val="20"/>
                <w:szCs w:val="20"/>
                <w:rtl w:val="0"/>
              </w:rPr>
              <w:t xml:space="preserve"> traser</w:t>
            </w:r>
            <w:r w:rsidDel="00000000" w:rsidR="00000000" w:rsidRPr="00000000">
              <w:rPr>
                <w:rFonts w:ascii="Arial" w:cs="Arial" w:eastAsia="Arial" w:hAnsi="Arial"/>
                <w:sz w:val="20"/>
                <w:szCs w:val="20"/>
                <w:rtl w:val="0"/>
              </w:rPr>
              <w:t xml:space="preserve"> swiss H3 watches sont développées et fabriquées sous le label de qualité SWISS MADE à Niederwangen près Berne, en Suisse. Elles ont une caractéristique unique : une lisibilité constante de l’affichage de l’heure, aussi bien en pleine obscurité que dans des conditions de mauvaise visibilité. Ceci grâce à la technologie d’auto-éclairage </w:t>
            </w:r>
            <w:r w:rsidDel="00000000" w:rsidR="00000000" w:rsidRPr="00000000">
              <w:rPr>
                <w:rFonts w:ascii="Arial" w:cs="Arial" w:eastAsia="Arial" w:hAnsi="Arial"/>
                <w:b w:val="1"/>
                <w:sz w:val="20"/>
                <w:szCs w:val="20"/>
                <w:rtl w:val="0"/>
              </w:rPr>
              <w:t xml:space="preserve">trigalight</w:t>
            </w:r>
            <w:r w:rsidDel="00000000" w:rsidR="00000000" w:rsidRPr="00000000">
              <w:rPr>
                <w:rFonts w:ascii="Arial" w:cs="Arial" w:eastAsia="Arial" w:hAnsi="Arial"/>
                <w:sz w:val="20"/>
                <w:szCs w:val="20"/>
                <w:rtl w:val="0"/>
              </w:rPr>
              <w:t xml:space="preserve"> spécialement développée en interne. Le trigalight ne nécessite aucune source d’énergie externe et brille durant des années avec une luminescence inchangée. </w:t>
            </w:r>
          </w:p>
          <w:p w:rsidR="00000000" w:rsidDel="00000000" w:rsidP="00000000" w:rsidRDefault="00000000" w:rsidRPr="00000000" w14:paraId="00000087">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8">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Des clients du monde entier (personnes actives, aventuriers, athlètes, passionnés de nature ou encore professionnels du domaine tactique et des forces spéciales) font confiance à traser et à ses montres robustes et fonctionnelles. </w:t>
            </w:r>
          </w:p>
          <w:p w:rsidR="00000000" w:rsidDel="00000000" w:rsidP="00000000" w:rsidRDefault="00000000" w:rsidRPr="00000000" w14:paraId="00000089">
            <w:pPr>
              <w:tabs>
                <w:tab w:val="left" w:pos="2268"/>
              </w:tabs>
              <w:rPr>
                <w:rFonts w:ascii="Arial" w:cs="Arial" w:eastAsia="Arial" w:hAnsi="Arial"/>
                <w:b w:val="1"/>
                <w:sz w:val="20"/>
                <w:szCs w:val="20"/>
              </w:rPr>
            </w:pPr>
            <w:r w:rsidDel="00000000" w:rsidR="00000000" w:rsidRPr="00000000">
              <w:rPr>
                <w:rtl w:val="0"/>
              </w:rPr>
            </w:r>
          </w:p>
        </w:tc>
      </w:tr>
    </w:tbl>
    <w:p w:rsidR="00000000" w:rsidDel="00000000" w:rsidP="00000000" w:rsidRDefault="00000000" w:rsidRPr="00000000" w14:paraId="0000008A">
      <w:pPr>
        <w:tabs>
          <w:tab w:val="left" w:pos="2268"/>
        </w:tabs>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8B">
      <w:pPr>
        <w:tabs>
          <w:tab w:val="left" w:pos="2268"/>
        </w:tabs>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8C">
      <w:pPr>
        <w:tabs>
          <w:tab w:val="left" w:pos="2268"/>
        </w:tabs>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8D">
      <w:pPr>
        <w:tabs>
          <w:tab w:val="left" w:pos="2268"/>
        </w:tabs>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Contacts médias :</w:t>
      </w:r>
    </w:p>
    <w:p w:rsidR="00000000" w:rsidDel="00000000" w:rsidP="00000000" w:rsidRDefault="00000000" w:rsidRPr="00000000" w14:paraId="0000008E">
      <w:pPr>
        <w:tabs>
          <w:tab w:val="left" w:pos="2268"/>
        </w:tabs>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8F">
      <w:pPr>
        <w:tabs>
          <w:tab w:val="left" w:pos="2268"/>
        </w:tabs>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Ferris Bühler Communications GmbH </w:t>
      </w:r>
    </w:p>
    <w:p w:rsidR="00000000" w:rsidDel="00000000" w:rsidP="00000000" w:rsidRDefault="00000000" w:rsidRPr="00000000" w14:paraId="00000090">
      <w:pPr>
        <w:tabs>
          <w:tab w:val="left" w:pos="2268"/>
        </w:tabs>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Stadtturmstrasse 8</w:t>
      </w:r>
    </w:p>
    <w:p w:rsidR="00000000" w:rsidDel="00000000" w:rsidP="00000000" w:rsidRDefault="00000000" w:rsidRPr="00000000" w14:paraId="00000091">
      <w:pPr>
        <w:tabs>
          <w:tab w:val="left" w:pos="2268"/>
        </w:tabs>
        <w:rPr/>
      </w:pPr>
      <w:r w:rsidDel="00000000" w:rsidR="00000000" w:rsidRPr="00000000">
        <w:rPr>
          <w:rFonts w:ascii="Arial" w:cs="Arial" w:eastAsia="Arial" w:hAnsi="Arial"/>
          <w:sz w:val="20"/>
          <w:szCs w:val="20"/>
          <w:highlight w:val="white"/>
          <w:rtl w:val="0"/>
        </w:rPr>
        <w:t xml:space="preserve">5400 Baden</w:t>
      </w:r>
      <w:r w:rsidDel="00000000" w:rsidR="00000000" w:rsidRPr="00000000">
        <w:rPr>
          <w:rtl w:val="0"/>
        </w:rPr>
      </w:r>
    </w:p>
    <w:p w:rsidR="00000000" w:rsidDel="00000000" w:rsidP="00000000" w:rsidRDefault="00000000" w:rsidRPr="00000000" w14:paraId="00000092">
      <w:pPr>
        <w:tabs>
          <w:tab w:val="left" w:pos="2268"/>
        </w:tabs>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Suisse</w:t>
      </w:r>
    </w:p>
    <w:p w:rsidR="00000000" w:rsidDel="00000000" w:rsidP="00000000" w:rsidRDefault="00000000" w:rsidRPr="00000000" w14:paraId="00000093">
      <w:pPr>
        <w:tabs>
          <w:tab w:val="left" w:pos="2268"/>
        </w:tabs>
        <w:rPr>
          <w:rFonts w:ascii="Arial" w:cs="Arial" w:eastAsia="Arial" w:hAnsi="Arial"/>
          <w:b w:val="1"/>
          <w:sz w:val="20"/>
          <w:szCs w:val="20"/>
        </w:rPr>
      </w:pPr>
      <w:r w:rsidDel="00000000" w:rsidR="00000000" w:rsidRPr="00000000">
        <w:rPr>
          <w:rFonts w:ascii="Arial" w:cs="Arial" w:eastAsia="Arial" w:hAnsi="Arial"/>
          <w:sz w:val="20"/>
          <w:szCs w:val="20"/>
          <w:highlight w:val="white"/>
          <w:rtl w:val="0"/>
        </w:rPr>
        <w:t xml:space="preserve">Svenja Peters, +41 (0)56 544 61 68, </w:t>
      </w:r>
      <w:hyperlink r:id="rId12">
        <w:r w:rsidDel="00000000" w:rsidR="00000000" w:rsidRPr="00000000">
          <w:rPr>
            <w:rFonts w:ascii="Arial" w:cs="Arial" w:eastAsia="Arial" w:hAnsi="Arial"/>
            <w:color w:val="1155cc"/>
            <w:sz w:val="20"/>
            <w:szCs w:val="20"/>
            <w:highlight w:val="white"/>
            <w:u w:val="single"/>
            <w:rtl w:val="0"/>
          </w:rPr>
          <w:t xml:space="preserve">svenja@ferrisbuehler.com</w:t>
        </w:r>
      </w:hyperlink>
      <w:r w:rsidDel="00000000" w:rsidR="00000000" w:rsidRPr="00000000">
        <w:rPr>
          <w:rFonts w:ascii="Arial" w:cs="Arial" w:eastAsia="Arial" w:hAnsi="Arial"/>
          <w:sz w:val="20"/>
          <w:szCs w:val="20"/>
          <w:highlight w:val="white"/>
          <w:rtl w:val="0"/>
        </w:rPr>
        <w:t xml:space="preserve"> </w:t>
      </w:r>
      <w:r w:rsidDel="00000000" w:rsidR="00000000" w:rsidRPr="00000000">
        <w:rPr>
          <w:rtl w:val="0"/>
        </w:rPr>
      </w:r>
    </w:p>
    <w:p w:rsidR="00000000" w:rsidDel="00000000" w:rsidP="00000000" w:rsidRDefault="00000000" w:rsidRPr="00000000" w14:paraId="00000094">
      <w:pPr>
        <w:tabs>
          <w:tab w:val="left" w:pos="2268"/>
        </w:tabs>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5">
      <w:pPr>
        <w:tabs>
          <w:tab w:val="left" w:pos="2268"/>
        </w:tabs>
        <w:rPr>
          <w:rFonts w:ascii="Arial" w:cs="Arial" w:eastAsia="Arial" w:hAnsi="Arial"/>
          <w:sz w:val="20"/>
          <w:szCs w:val="20"/>
        </w:rPr>
      </w:pPr>
      <w:r w:rsidDel="00000000" w:rsidR="00000000" w:rsidRPr="00000000">
        <w:rPr>
          <w:rtl w:val="0"/>
        </w:rPr>
      </w:r>
    </w:p>
    <w:sectPr>
      <w:headerReference r:id="rId13" w:type="default"/>
      <w:headerReference r:id="rId14" w:type="first"/>
      <w:headerReference r:id="rId15" w:type="even"/>
      <w:footerReference r:id="rId16" w:type="default"/>
      <w:footerReference r:id="rId17" w:type="first"/>
      <w:footerReference r:id="rId18" w:type="even"/>
      <w:pgSz w:h="16838" w:w="11906" w:orient="portrait"/>
      <w:pgMar w:bottom="1560" w:top="2125" w:left="1417" w:right="1417" w:header="708" w:footer="47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D">
    <w:pPr>
      <w:pBdr>
        <w:top w:space="0" w:sz="0" w:val="nil"/>
        <w:left w:space="0" w:sz="0" w:val="nil"/>
        <w:bottom w:space="0" w:sz="0" w:val="nil"/>
        <w:right w:space="0" w:sz="0" w:val="nil"/>
        <w:between w:space="0" w:sz="0" w:val="nil"/>
      </w:pBdr>
      <w:tabs>
        <w:tab w:val="center" w:pos="4536"/>
        <w:tab w:val="right" w:pos="9072"/>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E">
    <w:pPr>
      <w:pBdr>
        <w:top w:space="0" w:sz="0" w:val="nil"/>
        <w:left w:space="0" w:sz="0" w:val="nil"/>
        <w:bottom w:space="0" w:sz="0" w:val="nil"/>
        <w:right w:space="0" w:sz="0" w:val="nil"/>
        <w:between w:space="0" w:sz="0" w:val="nil"/>
      </w:pBdr>
      <w:tabs>
        <w:tab w:val="center" w:pos="4536"/>
        <w:tab w:val="right" w:pos="9072"/>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F">
    <w:pPr>
      <w:pBdr>
        <w:top w:space="0" w:sz="0" w:val="nil"/>
        <w:left w:space="0" w:sz="0" w:val="nil"/>
        <w:bottom w:color="000000" w:space="1" w:sz="6" w:val="single"/>
        <w:right w:space="0" w:sz="0" w:val="nil"/>
        <w:between w:space="0" w:sz="0" w:val="nil"/>
      </w:pBdr>
      <w:tabs>
        <w:tab w:val="right" w:pos="9072"/>
      </w:tabs>
      <w:rPr>
        <w:rFonts w:ascii="Arial" w:cs="Arial" w:eastAsia="Arial" w:hAnsi="Arial"/>
        <w:b w:val="1"/>
        <w:color w:val="bfbfbf"/>
        <w:sz w:val="16"/>
        <w:szCs w:val="16"/>
      </w:rPr>
    </w:pP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tabs>
        <w:tab w:val="center" w:pos="4680"/>
        <w:tab w:val="right" w:pos="9360"/>
      </w:tabs>
      <w:jc w:val="center"/>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tabs>
        <w:tab w:val="right" w:pos="9072"/>
      </w:tabs>
      <w:rPr>
        <w:rFonts w:ascii="Arial" w:cs="Arial" w:eastAsia="Arial" w:hAnsi="Arial"/>
        <w:color w:val="80bc00"/>
        <w:sz w:val="16"/>
        <w:szCs w:val="16"/>
      </w:rPr>
    </w:pPr>
    <w:r w:rsidDel="00000000" w:rsidR="00000000" w:rsidRPr="00000000">
      <w:rPr>
        <w:rFonts w:ascii="Arial" w:cs="Arial" w:eastAsia="Arial" w:hAnsi="Arial"/>
        <w:b w:val="1"/>
        <w:color w:val="80bc00"/>
        <w:sz w:val="16"/>
        <w:szCs w:val="16"/>
        <w:rtl w:val="0"/>
      </w:rPr>
      <w:t xml:space="preserve">traser</w:t>
    </w:r>
    <w:r w:rsidDel="00000000" w:rsidR="00000000" w:rsidRPr="00000000">
      <w:rPr>
        <w:rFonts w:ascii="Arial" w:cs="Arial" w:eastAsia="Arial" w:hAnsi="Arial"/>
        <w:color w:val="80bc00"/>
        <w:sz w:val="16"/>
        <w:szCs w:val="16"/>
        <w:rtl w:val="0"/>
      </w:rPr>
      <w:t xml:space="preserve"> </w:t>
    </w:r>
  </w:p>
  <w:p w:rsidR="00000000" w:rsidDel="00000000" w:rsidP="00000000" w:rsidRDefault="00000000" w:rsidRPr="00000000" w14:paraId="000000A2">
    <w:pPr>
      <w:pBdr>
        <w:top w:space="0" w:sz="0" w:val="nil"/>
        <w:left w:space="0" w:sz="0" w:val="nil"/>
        <w:bottom w:space="0" w:sz="0" w:val="nil"/>
        <w:right w:space="0" w:sz="0" w:val="nil"/>
        <w:between w:space="0" w:sz="0" w:val="nil"/>
      </w:pBdr>
      <w:tabs>
        <w:tab w:val="right" w:pos="9072"/>
      </w:tabs>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a brand of mb-microtec ag </w:t>
      <w:tab/>
    </w:r>
    <w:r w:rsidDel="00000000" w:rsidR="00000000" w:rsidRPr="00000000">
      <w:rPr>
        <w:rFonts w:ascii="Arial" w:cs="Arial" w:eastAsia="Arial" w:hAnsi="Arial"/>
        <w:sz w:val="16"/>
        <w:szCs w:val="16"/>
        <w:rtl w:val="0"/>
      </w:rPr>
      <w:t xml:space="preserve">traser.com</w:t>
    </w:r>
  </w:p>
  <w:p w:rsidR="00000000" w:rsidDel="00000000" w:rsidP="00000000" w:rsidRDefault="00000000" w:rsidRPr="00000000" w14:paraId="000000A3">
    <w:pPr>
      <w:pBdr>
        <w:top w:space="0" w:sz="0" w:val="nil"/>
        <w:left w:space="0" w:sz="0" w:val="nil"/>
        <w:bottom w:space="0" w:sz="0" w:val="nil"/>
        <w:right w:space="0" w:sz="0" w:val="nil"/>
        <w:between w:space="0" w:sz="0" w:val="nil"/>
      </w:pBdr>
      <w:tabs>
        <w:tab w:val="right" w:pos="9072"/>
      </w:tabs>
      <w:rPr>
        <w:rFonts w:ascii="Arial" w:cs="Arial" w:eastAsia="Arial" w:hAnsi="Arial"/>
        <w:sz w:val="16"/>
        <w:szCs w:val="16"/>
      </w:rPr>
    </w:pPr>
    <w:r w:rsidDel="00000000" w:rsidR="00000000" w:rsidRPr="00000000">
      <w:rPr>
        <w:rFonts w:ascii="Arial" w:cs="Arial" w:eastAsia="Arial" w:hAnsi="Arial"/>
        <w:sz w:val="16"/>
        <w:szCs w:val="16"/>
        <w:rtl w:val="0"/>
      </w:rPr>
      <w:t xml:space="preserve">Freiburgstrasse 624</w:t>
      <w:tab/>
      <w:t xml:space="preserve">mbmicrotec.com</w:t>
    </w:r>
  </w:p>
  <w:p w:rsidR="00000000" w:rsidDel="00000000" w:rsidP="00000000" w:rsidRDefault="00000000" w:rsidRPr="00000000" w14:paraId="000000A4">
    <w:pPr>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3172 Niederwangen b. Bern</w:t>
    </w:r>
  </w:p>
  <w:p w:rsidR="00000000" w:rsidDel="00000000" w:rsidP="00000000" w:rsidRDefault="00000000" w:rsidRPr="00000000" w14:paraId="000000A5">
    <w:pPr>
      <w:pBdr>
        <w:top w:space="0" w:sz="0" w:val="nil"/>
        <w:left w:space="0" w:sz="0" w:val="nil"/>
        <w:bottom w:space="0" w:sz="0" w:val="nil"/>
        <w:right w:space="0" w:sz="0" w:val="nil"/>
        <w:between w:space="0" w:sz="0" w:val="nil"/>
      </w:pBd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Schweiz</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6">
    <w:pPr>
      <w:pBdr>
        <w:top w:space="0" w:sz="0" w:val="nil"/>
        <w:left w:space="0" w:sz="0" w:val="nil"/>
        <w:bottom w:space="0" w:sz="0" w:val="nil"/>
        <w:right w:space="0" w:sz="0" w:val="nil"/>
        <w:between w:space="0" w:sz="0" w:val="nil"/>
      </w:pBdr>
      <w:tabs>
        <w:tab w:val="center" w:pos="4680"/>
        <w:tab w:val="right" w:pos="9360"/>
      </w:tabs>
      <w:ind w:left="720" w:firstLine="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Novembre 2021</w:t>
    </w:r>
  </w:p>
  <w:p w:rsidR="00000000" w:rsidDel="00000000" w:rsidP="00000000" w:rsidRDefault="00000000" w:rsidRPr="00000000" w14:paraId="00000097">
    <w:pPr>
      <w:pBdr>
        <w:top w:space="0" w:sz="0" w:val="nil"/>
        <w:left w:space="0" w:sz="0" w:val="nil"/>
        <w:bottom w:space="0" w:sz="0" w:val="nil"/>
        <w:right w:space="0" w:sz="0" w:val="nil"/>
        <w:between w:space="0" w:sz="0" w:val="nil"/>
      </w:pBdr>
      <w:tabs>
        <w:tab w:val="center" w:pos="4680"/>
        <w:tab w:val="right" w:pos="9360"/>
      </w:tabs>
      <w:jc w:val="center"/>
      <w:rPr>
        <w:rFonts w:ascii="Arial" w:cs="Arial" w:eastAsia="Arial" w:hAnsi="Arial"/>
        <w:color w:val="000000"/>
      </w:rPr>
    </w:pPr>
    <w:r w:rsidDel="00000000" w:rsidR="00000000" w:rsidRPr="00000000">
      <w:rPr>
        <w:rFonts w:ascii="Arial" w:cs="Arial" w:eastAsia="Arial" w:hAnsi="Arial"/>
        <w:b w:val="1"/>
        <w:sz w:val="32"/>
        <w:szCs w:val="32"/>
        <w:highlight w:val="white"/>
      </w:rPr>
      <w:drawing>
        <wp:inline distB="114300" distT="114300" distL="114300" distR="114300">
          <wp:extent cx="1408557" cy="508489"/>
          <wp:effectExtent b="0" l="0" r="0" t="0"/>
          <wp:docPr id="34"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408557" cy="508489"/>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tabs>
        <w:tab w:val="center" w:pos="4680"/>
        <w:tab w:val="right" w:pos="9360"/>
      </w:tabs>
      <w:jc w:val="center"/>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tabs>
        <w:tab w:val="center" w:pos="4680"/>
        <w:tab w:val="right" w:pos="9360"/>
      </w:tabs>
      <w:jc w:val="center"/>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tabs>
        <w:tab w:val="center" w:pos="4680"/>
        <w:tab w:val="right" w:pos="9360"/>
      </w:tabs>
      <w:rPr>
        <w:rFonts w:ascii="Arial" w:cs="Arial" w:eastAsia="Arial" w:hAnsi="Arial"/>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B">
    <w:pPr>
      <w:pBdr>
        <w:top w:space="0" w:sz="0" w:val="nil"/>
        <w:left w:space="0" w:sz="0" w:val="nil"/>
        <w:bottom w:space="0" w:sz="0" w:val="nil"/>
        <w:right w:space="0" w:sz="0" w:val="nil"/>
        <w:between w:space="0" w:sz="0" w:val="nil"/>
      </w:pBdr>
      <w:tabs>
        <w:tab w:val="center" w:pos="4536"/>
        <w:tab w:val="right" w:pos="9072"/>
      </w:tabs>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C">
    <w:pPr>
      <w:pBdr>
        <w:top w:space="0" w:sz="0" w:val="nil"/>
        <w:left w:space="0" w:sz="0" w:val="nil"/>
        <w:bottom w:space="0" w:sz="0" w:val="nil"/>
        <w:right w:space="0" w:sz="0" w:val="nil"/>
        <w:between w:space="0" w:sz="0" w:val="nil"/>
      </w:pBdr>
      <w:tabs>
        <w:tab w:val="center" w:pos="4536"/>
        <w:tab w:val="right" w:pos="9072"/>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sz w:val="22"/>
        <w:szCs w:val="22"/>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space="0" w:sz="0" w:val="nil"/>
        <w:left w:space="0" w:sz="0" w:val="nil"/>
        <w:bottom w:space="0" w:sz="0" w:val="nil"/>
        <w:right w:space="0" w:sz="0" w:val="nil"/>
        <w:between w:space="0" w:sz="0" w:val="nil"/>
      </w:pBdr>
    </w:pPr>
    <w:rPr>
      <w:b w:val="1"/>
      <w:color w:val="000000"/>
      <w:sz w:val="24"/>
      <w:szCs w:val="24"/>
    </w:rPr>
  </w:style>
  <w:style w:type="paragraph" w:styleId="Heading2">
    <w:name w:val="heading 2"/>
    <w:basedOn w:val="Normal"/>
    <w:next w:val="Normal"/>
    <w:pPr>
      <w:keepNext w:val="1"/>
      <w:keepLines w:val="1"/>
      <w:pBdr>
        <w:top w:space="0" w:sz="0" w:val="nil"/>
        <w:left w:space="0" w:sz="0" w:val="nil"/>
        <w:bottom w:space="0" w:sz="0" w:val="nil"/>
        <w:right w:space="0" w:sz="0" w:val="nil"/>
        <w:between w:space="0" w:sz="0" w:val="nil"/>
      </w:pBdr>
      <w:spacing w:before="200" w:lineRule="auto"/>
    </w:pPr>
    <w:rPr>
      <w:b w:val="1"/>
      <w:color w:val="000000"/>
    </w:rPr>
  </w:style>
  <w:style w:type="paragraph" w:styleId="Heading3">
    <w:name w:val="heading 3"/>
    <w:basedOn w:val="Normal"/>
    <w:next w:val="Normal"/>
    <w:pPr>
      <w:keepNext w:val="1"/>
      <w:keepLines w:val="1"/>
      <w:pBdr>
        <w:top w:space="0" w:sz="0" w:val="nil"/>
        <w:left w:space="0" w:sz="0" w:val="nil"/>
        <w:bottom w:space="0" w:sz="0" w:val="nil"/>
        <w:right w:space="0" w:sz="0" w:val="nil"/>
        <w:between w:space="0" w:sz="0" w:val="nil"/>
      </w:pBdr>
      <w:spacing w:before="200" w:lineRule="auto"/>
    </w:pPr>
    <w:rPr>
      <w:b w:val="1"/>
      <w:color w:val="000000"/>
      <w:sz w:val="20"/>
      <w:szCs w:val="20"/>
    </w:rPr>
  </w:style>
  <w:style w:type="paragraph" w:styleId="Heading4">
    <w:name w:val="heading 4"/>
    <w:basedOn w:val="Normal"/>
    <w:next w:val="Normal"/>
    <w:pPr>
      <w:keepNext w:val="1"/>
      <w:keepLines w:val="1"/>
      <w:pBdr>
        <w:top w:space="0" w:sz="0" w:val="nil"/>
        <w:left w:space="0" w:sz="0" w:val="nil"/>
        <w:bottom w:space="0" w:sz="0" w:val="nil"/>
        <w:right w:space="0" w:sz="0" w:val="nil"/>
        <w:between w:space="0" w:sz="0" w:val="nil"/>
      </w:pBdr>
      <w:spacing w:before="200" w:lineRule="auto"/>
    </w:pPr>
    <w:rPr>
      <w:b w:val="1"/>
      <w:color w:val="000000"/>
      <w:sz w:val="20"/>
      <w:szCs w:val="20"/>
    </w:rPr>
  </w:style>
  <w:style w:type="paragraph" w:styleId="Heading5">
    <w:name w:val="heading 5"/>
    <w:basedOn w:val="Normal"/>
    <w:next w:val="Normal"/>
    <w:pPr>
      <w:keepNext w:val="1"/>
      <w:keepLines w:val="1"/>
      <w:pBdr>
        <w:top w:space="0" w:sz="0" w:val="nil"/>
        <w:left w:space="0" w:sz="0" w:val="nil"/>
        <w:bottom w:space="0" w:sz="0" w:val="nil"/>
        <w:right w:space="0" w:sz="0" w:val="nil"/>
        <w:between w:space="0" w:sz="0" w:val="nil"/>
      </w:pBdr>
      <w:spacing w:after="40" w:before="220" w:lineRule="auto"/>
    </w:pPr>
    <w:rPr>
      <w:b w:val="1"/>
      <w:color w:val="000000"/>
    </w:rPr>
  </w:style>
  <w:style w:type="paragraph" w:styleId="Heading6">
    <w:name w:val="heading 6"/>
    <w:basedOn w:val="Normal"/>
    <w:next w:val="Normal"/>
    <w:pPr>
      <w:keepNext w:val="1"/>
      <w:keepLines w:val="1"/>
      <w:pBdr>
        <w:top w:space="0" w:sz="0" w:val="nil"/>
        <w:left w:space="0" w:sz="0" w:val="nil"/>
        <w:bottom w:space="0" w:sz="0" w:val="nil"/>
        <w:right w:space="0" w:sz="0" w:val="nil"/>
        <w:between w:space="0" w:sz="0" w:val="nil"/>
      </w:pBdr>
      <w:spacing w:after="40" w:before="200" w:lineRule="auto"/>
    </w:pPr>
    <w:rPr>
      <w:b w:val="1"/>
      <w:color w:val="000000"/>
      <w:sz w:val="20"/>
      <w:szCs w:val="20"/>
    </w:rPr>
  </w:style>
  <w:style w:type="paragraph" w:styleId="Title">
    <w:name w:val="Title"/>
    <w:basedOn w:val="Normal"/>
    <w:next w:val="Normal"/>
    <w:pPr>
      <w:keepNext w:val="1"/>
      <w:keepLines w:val="1"/>
      <w:pBdr>
        <w:top w:space="0" w:sz="0" w:val="nil"/>
        <w:left w:space="0" w:sz="0" w:val="nil"/>
        <w:bottom w:space="0" w:sz="0" w:val="nil"/>
        <w:right w:space="0" w:sz="0" w:val="nil"/>
        <w:between w:space="0" w:sz="0" w:val="nil"/>
      </w:pBdr>
      <w:spacing w:after="120" w:before="480" w:lineRule="auto"/>
    </w:pPr>
    <w:rPr>
      <w:b w:val="1"/>
      <w:color w:val="000000"/>
      <w:sz w:val="72"/>
      <w:szCs w:val="72"/>
    </w:rPr>
  </w:style>
  <w:style w:type="paragraph" w:styleId="Standard" w:default="1">
    <w:name w:val="Normal"/>
    <w:qFormat w:val="1"/>
  </w:style>
  <w:style w:type="paragraph" w:styleId="berschrift1">
    <w:name w:val="heading 1"/>
    <w:basedOn w:val="Standard"/>
    <w:next w:val="Standard"/>
    <w:uiPriority w:val="9"/>
    <w:qFormat w:val="1"/>
    <w:pPr>
      <w:pBdr>
        <w:top w:space="0" w:sz="0" w:val="nil"/>
        <w:left w:space="0" w:sz="0" w:val="nil"/>
        <w:bottom w:space="0" w:sz="0" w:val="nil"/>
        <w:right w:space="0" w:sz="0" w:val="nil"/>
        <w:between w:space="0" w:sz="0" w:val="nil"/>
      </w:pBdr>
      <w:outlineLvl w:val="0"/>
    </w:pPr>
    <w:rPr>
      <w:b w:val="1"/>
      <w:color w:val="000000"/>
      <w:sz w:val="24"/>
      <w:szCs w:val="24"/>
    </w:rPr>
  </w:style>
  <w:style w:type="paragraph" w:styleId="berschrift2">
    <w:name w:val="heading 2"/>
    <w:basedOn w:val="Standard"/>
    <w:next w:val="Standard"/>
    <w:uiPriority w:val="9"/>
    <w:semiHidden w:val="1"/>
    <w:unhideWhenUsed w:val="1"/>
    <w:qFormat w:val="1"/>
    <w:pPr>
      <w:keepNext w:val="1"/>
      <w:keepLines w:val="1"/>
      <w:pBdr>
        <w:top w:space="0" w:sz="0" w:val="nil"/>
        <w:left w:space="0" w:sz="0" w:val="nil"/>
        <w:bottom w:space="0" w:sz="0" w:val="nil"/>
        <w:right w:space="0" w:sz="0" w:val="nil"/>
        <w:between w:space="0" w:sz="0" w:val="nil"/>
      </w:pBdr>
      <w:spacing w:before="200"/>
      <w:outlineLvl w:val="1"/>
    </w:pPr>
    <w:rPr>
      <w:b w:val="1"/>
      <w:color w:val="000000"/>
    </w:rPr>
  </w:style>
  <w:style w:type="paragraph" w:styleId="berschrift3">
    <w:name w:val="heading 3"/>
    <w:basedOn w:val="Standard"/>
    <w:next w:val="Standard"/>
    <w:uiPriority w:val="9"/>
    <w:semiHidden w:val="1"/>
    <w:unhideWhenUsed w:val="1"/>
    <w:qFormat w:val="1"/>
    <w:pPr>
      <w:keepNext w:val="1"/>
      <w:keepLines w:val="1"/>
      <w:pBdr>
        <w:top w:space="0" w:sz="0" w:val="nil"/>
        <w:left w:space="0" w:sz="0" w:val="nil"/>
        <w:bottom w:space="0" w:sz="0" w:val="nil"/>
        <w:right w:space="0" w:sz="0" w:val="nil"/>
        <w:between w:space="0" w:sz="0" w:val="nil"/>
      </w:pBdr>
      <w:spacing w:before="200"/>
      <w:outlineLvl w:val="2"/>
    </w:pPr>
    <w:rPr>
      <w:b w:val="1"/>
      <w:color w:val="000000"/>
      <w:sz w:val="20"/>
      <w:szCs w:val="20"/>
    </w:rPr>
  </w:style>
  <w:style w:type="paragraph" w:styleId="berschrift4">
    <w:name w:val="heading 4"/>
    <w:basedOn w:val="Standard"/>
    <w:next w:val="Standard"/>
    <w:uiPriority w:val="9"/>
    <w:semiHidden w:val="1"/>
    <w:unhideWhenUsed w:val="1"/>
    <w:qFormat w:val="1"/>
    <w:pPr>
      <w:keepNext w:val="1"/>
      <w:keepLines w:val="1"/>
      <w:pBdr>
        <w:top w:space="0" w:sz="0" w:val="nil"/>
        <w:left w:space="0" w:sz="0" w:val="nil"/>
        <w:bottom w:space="0" w:sz="0" w:val="nil"/>
        <w:right w:space="0" w:sz="0" w:val="nil"/>
        <w:between w:space="0" w:sz="0" w:val="nil"/>
      </w:pBdr>
      <w:spacing w:before="200"/>
      <w:outlineLvl w:val="3"/>
    </w:pPr>
    <w:rPr>
      <w:b w:val="1"/>
      <w:color w:val="000000"/>
      <w:sz w:val="20"/>
      <w:szCs w:val="20"/>
    </w:rPr>
  </w:style>
  <w:style w:type="paragraph" w:styleId="berschrift5">
    <w:name w:val="heading 5"/>
    <w:basedOn w:val="Standard"/>
    <w:next w:val="Standard"/>
    <w:uiPriority w:val="9"/>
    <w:semiHidden w:val="1"/>
    <w:unhideWhenUsed w:val="1"/>
    <w:qFormat w:val="1"/>
    <w:pPr>
      <w:keepNext w:val="1"/>
      <w:keepLines w:val="1"/>
      <w:pBdr>
        <w:top w:space="0" w:sz="0" w:val="nil"/>
        <w:left w:space="0" w:sz="0" w:val="nil"/>
        <w:bottom w:space="0" w:sz="0" w:val="nil"/>
        <w:right w:space="0" w:sz="0" w:val="nil"/>
        <w:between w:space="0" w:sz="0" w:val="nil"/>
      </w:pBdr>
      <w:spacing w:after="40" w:before="220"/>
      <w:outlineLvl w:val="4"/>
    </w:pPr>
    <w:rPr>
      <w:b w:val="1"/>
      <w:color w:val="000000"/>
    </w:rPr>
  </w:style>
  <w:style w:type="paragraph" w:styleId="berschrift6">
    <w:name w:val="heading 6"/>
    <w:basedOn w:val="Standard"/>
    <w:next w:val="Standard"/>
    <w:uiPriority w:val="9"/>
    <w:semiHidden w:val="1"/>
    <w:unhideWhenUsed w:val="1"/>
    <w:qFormat w:val="1"/>
    <w:pPr>
      <w:keepNext w:val="1"/>
      <w:keepLines w:val="1"/>
      <w:pBdr>
        <w:top w:space="0" w:sz="0" w:val="nil"/>
        <w:left w:space="0" w:sz="0" w:val="nil"/>
        <w:bottom w:space="0" w:sz="0" w:val="nil"/>
        <w:right w:space="0" w:sz="0" w:val="nil"/>
        <w:between w:space="0" w:sz="0" w:val="nil"/>
      </w:pBdr>
      <w:spacing w:after="40" w:before="200"/>
      <w:outlineLvl w:val="5"/>
    </w:pPr>
    <w:rPr>
      <w:b w:val="1"/>
      <w:color w:val="000000"/>
      <w:sz w:val="20"/>
      <w:szCs w:val="20"/>
    </w:rPr>
  </w:style>
  <w:style w:type="character" w:styleId="Absatz-Standardschriftart" w:default="1">
    <w:name w:val="Default Paragraph Font"/>
    <w:uiPriority w:val="1"/>
    <w:semiHidden w:val="1"/>
    <w:unhideWhenUsed w:val="1"/>
  </w:style>
  <w:style w:type="table" w:styleId="NormaleTabelle" w:default="1">
    <w:name w:val="Normal Table"/>
    <w:uiPriority w:val="99"/>
    <w:semiHidden w:val="1"/>
    <w:unhideWhenUsed w:val="1"/>
    <w:tblPr>
      <w:tblInd w:w="0.0" w:type="dxa"/>
      <w:tblCellMar>
        <w:top w:w="0.0" w:type="dxa"/>
        <w:left w:w="108.0" w:type="dxa"/>
        <w:bottom w:w="0.0" w:type="dxa"/>
        <w:right w:w="108.0" w:type="dxa"/>
      </w:tblCellMar>
    </w:tblPr>
  </w:style>
  <w:style w:type="numbering" w:styleId="KeineListe"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el">
    <w:name w:val="Title"/>
    <w:basedOn w:val="Standard"/>
    <w:next w:val="Standard"/>
    <w:uiPriority w:val="10"/>
    <w:qFormat w:val="1"/>
    <w:pPr>
      <w:keepNext w:val="1"/>
      <w:keepLines w:val="1"/>
      <w:pBdr>
        <w:top w:space="0" w:sz="0" w:val="nil"/>
        <w:left w:space="0" w:sz="0" w:val="nil"/>
        <w:bottom w:space="0" w:sz="0" w:val="nil"/>
        <w:right w:space="0" w:sz="0" w:val="nil"/>
        <w:between w:space="0" w:sz="0" w:val="nil"/>
      </w:pBdr>
      <w:spacing w:after="120" w:before="480"/>
    </w:pPr>
    <w:rPr>
      <w:b w:val="1"/>
      <w:color w:val="000000"/>
      <w:sz w:val="72"/>
      <w:szCs w:val="72"/>
    </w:rPr>
  </w:style>
  <w:style w:type="paragraph" w:styleId="Untertitel">
    <w:name w:val="Subtitle"/>
    <w:basedOn w:val="Standard"/>
    <w:next w:val="Standard"/>
    <w:uiPriority w:val="11"/>
    <w:qFormat w:val="1"/>
    <w:pPr>
      <w:keepNext w:val="1"/>
      <w:keepLines w:val="1"/>
      <w:pBdr>
        <w:top w:space="0" w:sz="0" w:val="nil"/>
        <w:left w:space="0" w:sz="0" w:val="nil"/>
        <w:bottom w:space="0" w:sz="0" w:val="nil"/>
        <w:right w:space="0" w:sz="0" w:val="nil"/>
        <w:between w:space="0" w:sz="0" w:val="nil"/>
      </w:pBdr>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paragraph" w:styleId="Kommentartext">
    <w:name w:val="annotation text"/>
    <w:basedOn w:val="Standard"/>
    <w:link w:val="KommentartextZchn"/>
    <w:uiPriority w:val="99"/>
    <w:semiHidden w:val="1"/>
    <w:unhideWhenUsed w:val="1"/>
    <w:rPr>
      <w:sz w:val="20"/>
      <w:szCs w:val="20"/>
    </w:rPr>
  </w:style>
  <w:style w:type="character" w:styleId="KommentartextZchn" w:customStyle="1">
    <w:name w:val="Kommentartext Zchn"/>
    <w:basedOn w:val="Absatz-Standardschriftart"/>
    <w:link w:val="Kommentartext"/>
    <w:uiPriority w:val="99"/>
    <w:semiHidden w:val="1"/>
    <w:rPr>
      <w:sz w:val="20"/>
      <w:szCs w:val="20"/>
    </w:rPr>
  </w:style>
  <w:style w:type="character" w:styleId="Kommentarzeichen">
    <w:name w:val="annotation reference"/>
    <w:basedOn w:val="Absatz-Standardschriftart"/>
    <w:uiPriority w:val="99"/>
    <w:semiHidden w:val="1"/>
    <w:unhideWhenUsed w:val="1"/>
    <w:rPr>
      <w:sz w:val="16"/>
      <w:szCs w:val="16"/>
    </w:rPr>
  </w:style>
  <w:style w:type="paragraph" w:styleId="Sprechblasentext">
    <w:name w:val="Balloon Text"/>
    <w:basedOn w:val="Standard"/>
    <w:link w:val="SprechblasentextZchn"/>
    <w:uiPriority w:val="99"/>
    <w:semiHidden w:val="1"/>
    <w:unhideWhenUsed w:val="1"/>
    <w:rsid w:val="005A783D"/>
    <w:rPr>
      <w:rFonts w:ascii="Segoe UI" w:cs="Segoe UI" w:hAnsi="Segoe UI"/>
      <w:sz w:val="18"/>
      <w:szCs w:val="18"/>
    </w:rPr>
  </w:style>
  <w:style w:type="character" w:styleId="SprechblasentextZchn" w:customStyle="1">
    <w:name w:val="Sprechblasentext Zchn"/>
    <w:basedOn w:val="Absatz-Standardschriftart"/>
    <w:link w:val="Sprechblasentext"/>
    <w:uiPriority w:val="99"/>
    <w:semiHidden w:val="1"/>
    <w:rsid w:val="005A783D"/>
    <w:rPr>
      <w:rFonts w:ascii="Segoe UI" w:cs="Segoe UI" w:hAnsi="Segoe UI"/>
      <w:sz w:val="18"/>
      <w:szCs w:val="18"/>
    </w:rPr>
  </w:style>
  <w:style w:type="paragraph" w:styleId="Kommentarthema">
    <w:name w:val="annotation subject"/>
    <w:basedOn w:val="Kommentartext"/>
    <w:next w:val="Kommentartext"/>
    <w:link w:val="KommentarthemaZchn"/>
    <w:uiPriority w:val="99"/>
    <w:semiHidden w:val="1"/>
    <w:unhideWhenUsed w:val="1"/>
    <w:rsid w:val="00952AA2"/>
    <w:rPr>
      <w:b w:val="1"/>
      <w:bCs w:val="1"/>
    </w:rPr>
  </w:style>
  <w:style w:type="character" w:styleId="KommentarthemaZchn" w:customStyle="1">
    <w:name w:val="Kommentarthema Zchn"/>
    <w:basedOn w:val="KommentartextZchn"/>
    <w:link w:val="Kommentarthema"/>
    <w:uiPriority w:val="99"/>
    <w:semiHidden w:val="1"/>
    <w:rsid w:val="00952AA2"/>
    <w:rPr>
      <w:b w:val="1"/>
      <w:bCs w:val="1"/>
      <w:sz w:val="20"/>
      <w:szCs w:val="20"/>
    </w:rPr>
  </w:style>
  <w:style w:type="character" w:styleId="Hyperlink">
    <w:name w:val="Hyperlink"/>
    <w:basedOn w:val="Absatz-Standardschriftart"/>
    <w:uiPriority w:val="99"/>
    <w:unhideWhenUsed w:val="1"/>
    <w:rsid w:val="00C81CFA"/>
    <w:rPr>
      <w:color w:val="0000ff" w:themeColor="hyperlink"/>
      <w:u w:val="single"/>
    </w:rPr>
  </w:style>
  <w:style w:type="character" w:styleId="NichtaufgelsteErwhnung1" w:customStyle="1">
    <w:name w:val="Nicht aufgelöste Erwähnung1"/>
    <w:basedOn w:val="Absatz-Standardschriftart"/>
    <w:uiPriority w:val="99"/>
    <w:semiHidden w:val="1"/>
    <w:unhideWhenUsed w:val="1"/>
    <w:rsid w:val="00C81CFA"/>
    <w:rPr>
      <w:color w:val="605e5c"/>
      <w:shd w:color="auto" w:fill="e1dfdd" w:val="clear"/>
    </w:rPr>
  </w:style>
  <w:style w:type="table" w:styleId="Tabellenraster">
    <w:name w:val="Table Grid"/>
    <w:basedOn w:val="NormaleTabelle"/>
    <w:uiPriority w:val="39"/>
    <w:rsid w:val="00C81CF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erarbeitung">
    <w:name w:val="Revision"/>
    <w:hidden w:val="1"/>
    <w:uiPriority w:val="99"/>
    <w:semiHidden w:val="1"/>
    <w:rsid w:val="00EE5ED6"/>
  </w:style>
  <w:style w:type="paragraph" w:styleId="HTMLVorformatiert">
    <w:name w:val="HTML Preformatted"/>
    <w:basedOn w:val="Standard"/>
    <w:link w:val="HTMLVorformatiertZchn"/>
    <w:uiPriority w:val="99"/>
    <w:unhideWhenUsed w:val="1"/>
    <w:rsid w:val="00DD58A0"/>
    <w:rPr>
      <w:rFonts w:ascii="Consolas" w:hAnsi="Consolas"/>
      <w:sz w:val="20"/>
      <w:szCs w:val="20"/>
    </w:rPr>
  </w:style>
  <w:style w:type="character" w:styleId="HTMLVorformatiertZchn" w:customStyle="1">
    <w:name w:val="HTML Vorformatiert Zchn"/>
    <w:basedOn w:val="Absatz-Standardschriftart"/>
    <w:link w:val="HTMLVorformatiert"/>
    <w:uiPriority w:val="99"/>
    <w:rsid w:val="00DD58A0"/>
    <w:rPr>
      <w:rFonts w:ascii="Consolas" w:hAnsi="Consolas"/>
      <w:sz w:val="20"/>
      <w:szCs w:val="20"/>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0" Type="http://schemas.openxmlformats.org/officeDocument/2006/relationships/image" Target="media/image1.jpg"/><Relationship Id="rId13" Type="http://schemas.openxmlformats.org/officeDocument/2006/relationships/header" Target="header1.xml"/><Relationship Id="rId12" Type="http://schemas.openxmlformats.org/officeDocument/2006/relationships/hyperlink" Target="mailto:svenja@ferrisbuehler.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5" Type="http://schemas.openxmlformats.org/officeDocument/2006/relationships/header" Target="header2.xml"/><Relationship Id="rId14" Type="http://schemas.openxmlformats.org/officeDocument/2006/relationships/header" Target="header3.xml"/><Relationship Id="rId17" Type="http://schemas.openxmlformats.org/officeDocument/2006/relationships/footer" Target="footer2.xml"/><Relationship Id="rId16"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6.jp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jnu5z8PNhfLNowgK2IQYoL5BP1A==">AMUW2mUYEm7qS8YuA/TnLwbKxxPD9kWzSZ3u4E0NtfMzfAj/nXvq1oJbWwxua5+XQgRhUc6DJpxJ1JSgwAqa68w1LS12jJ7Y6RGBwiVaLgx6dcU1cqzpqHocbpyJBBHUvnphshr7EgsXoTp7VLjBTdb23ZyaLkXYpg==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2021-11-16T16:30:00Z</dcterms:created>
  <dc:creator>anwender</dc:creator>
</cp:coreProperties>
</file>