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A3ADE" w14:textId="5427DF8A" w:rsidR="009F3841" w:rsidRDefault="0092494B" w:rsidP="009F3841">
      <w:pPr>
        <w:spacing w:line="276" w:lineRule="auto"/>
        <w:jc w:val="center"/>
        <w:rPr>
          <w:rFonts w:ascii="Verdana" w:hAnsi="Verdana"/>
          <w:b/>
          <w:bCs/>
          <w:color w:val="000000"/>
        </w:rPr>
      </w:pPr>
      <w:r>
        <w:rPr>
          <w:rFonts w:ascii="Verdana" w:hAnsi="Verdana"/>
          <w:b/>
          <w:bCs/>
          <w:color w:val="000000"/>
        </w:rPr>
        <w:t xml:space="preserve">News: </w:t>
      </w:r>
      <w:r w:rsidR="009F3841" w:rsidRPr="009F3841">
        <w:rPr>
          <w:rFonts w:ascii="Verdana" w:hAnsi="Verdana"/>
          <w:b/>
          <w:bCs/>
          <w:color w:val="000000"/>
        </w:rPr>
        <w:t>VCW-</w:t>
      </w:r>
      <w:r w:rsidR="00E65A22">
        <w:rPr>
          <w:rFonts w:ascii="Verdana" w:hAnsi="Verdana"/>
          <w:b/>
          <w:bCs/>
          <w:color w:val="000000"/>
        </w:rPr>
        <w:t>Einzelt</w:t>
      </w:r>
      <w:r w:rsidR="009F3841" w:rsidRPr="009F3841">
        <w:rPr>
          <w:rFonts w:ascii="Verdana" w:hAnsi="Verdana"/>
          <w:b/>
          <w:bCs/>
          <w:color w:val="000000"/>
        </w:rPr>
        <w:t>icket</w:t>
      </w:r>
      <w:r>
        <w:rPr>
          <w:rFonts w:ascii="Verdana" w:hAnsi="Verdana"/>
          <w:b/>
          <w:bCs/>
          <w:color w:val="000000"/>
        </w:rPr>
        <w:t xml:space="preserve">s, Vorteile und Waldschutz </w:t>
      </w:r>
      <w:r w:rsidR="00393C21">
        <w:rPr>
          <w:rFonts w:ascii="Verdana" w:hAnsi="Verdana"/>
          <w:b/>
          <w:bCs/>
          <w:color w:val="000000"/>
        </w:rPr>
        <w:t xml:space="preserve"> </w:t>
      </w:r>
    </w:p>
    <w:p w14:paraId="3B7AEC50" w14:textId="15B82CBA" w:rsidR="002E11FF" w:rsidRDefault="00D3797C" w:rsidP="002035EA">
      <w:pPr>
        <w:pStyle w:val="StandardWeb"/>
        <w:spacing w:line="276" w:lineRule="auto"/>
        <w:jc w:val="both"/>
        <w:rPr>
          <w:rFonts w:ascii="Verdana" w:hAnsi="Verdana"/>
          <w:color w:val="FF0000"/>
        </w:rPr>
      </w:pPr>
      <w:r>
        <w:rPr>
          <w:rFonts w:ascii="Verdana" w:hAnsi="Verdana"/>
          <w:color w:val="1C232C"/>
        </w:rPr>
        <w:t xml:space="preserve">(SU / Wiesbaden / </w:t>
      </w:r>
      <w:r w:rsidR="00436B56">
        <w:rPr>
          <w:rFonts w:ascii="Verdana" w:hAnsi="Verdana"/>
          <w:color w:val="1C232C"/>
        </w:rPr>
        <w:t>11</w:t>
      </w:r>
      <w:r>
        <w:rPr>
          <w:rFonts w:ascii="Verdana" w:hAnsi="Verdana"/>
          <w:color w:val="1C232C"/>
        </w:rPr>
        <w:t>.</w:t>
      </w:r>
      <w:r w:rsidR="00436B56">
        <w:rPr>
          <w:rFonts w:ascii="Verdana" w:hAnsi="Verdana"/>
          <w:color w:val="1C232C"/>
        </w:rPr>
        <w:t>10</w:t>
      </w:r>
      <w:r>
        <w:rPr>
          <w:rFonts w:ascii="Verdana" w:hAnsi="Verdana"/>
          <w:color w:val="1C232C"/>
        </w:rPr>
        <w:t>.202</w:t>
      </w:r>
      <w:r w:rsidR="00436B56">
        <w:rPr>
          <w:rFonts w:ascii="Verdana" w:hAnsi="Verdana"/>
          <w:color w:val="1C232C"/>
        </w:rPr>
        <w:t>2</w:t>
      </w:r>
      <w:r>
        <w:rPr>
          <w:rFonts w:ascii="Verdana" w:hAnsi="Verdana"/>
          <w:color w:val="1C232C"/>
        </w:rPr>
        <w:t xml:space="preserve">) </w:t>
      </w:r>
      <w:r w:rsidR="00E74AD5">
        <w:rPr>
          <w:rFonts w:ascii="Verdana" w:hAnsi="Verdana"/>
          <w:color w:val="232323"/>
        </w:rPr>
        <w:t>Der</w:t>
      </w:r>
      <w:r w:rsidR="00393C21">
        <w:rPr>
          <w:rFonts w:ascii="Verdana" w:hAnsi="Verdana"/>
          <w:color w:val="232323"/>
        </w:rPr>
        <w:t xml:space="preserve"> VC Wiesbaden </w:t>
      </w:r>
      <w:r w:rsidR="00E74AD5">
        <w:rPr>
          <w:rFonts w:ascii="Verdana" w:hAnsi="Verdana"/>
          <w:color w:val="232323"/>
        </w:rPr>
        <w:t xml:space="preserve">startet am 12. Oktober 2022 </w:t>
      </w:r>
      <w:r w:rsidR="00DC6FC3">
        <w:rPr>
          <w:rFonts w:ascii="Verdana" w:hAnsi="Verdana"/>
          <w:color w:val="232323"/>
        </w:rPr>
        <w:t xml:space="preserve">seinen </w:t>
      </w:r>
      <w:r w:rsidR="00393C21">
        <w:rPr>
          <w:rFonts w:ascii="Verdana" w:hAnsi="Verdana"/>
          <w:color w:val="232323"/>
        </w:rPr>
        <w:t>Einzelticketverkauf für die</w:t>
      </w:r>
      <w:r w:rsidR="00E65A22">
        <w:rPr>
          <w:rFonts w:ascii="Verdana" w:hAnsi="Verdana"/>
          <w:color w:val="232323"/>
        </w:rPr>
        <w:t xml:space="preserve"> Hauptrunde</w:t>
      </w:r>
      <w:r w:rsidR="0050389C">
        <w:rPr>
          <w:rFonts w:ascii="Verdana" w:hAnsi="Verdana"/>
          <w:color w:val="232323"/>
        </w:rPr>
        <w:t>n</w:t>
      </w:r>
      <w:r w:rsidR="00DC6FC3">
        <w:rPr>
          <w:rFonts w:ascii="Verdana" w:hAnsi="Verdana"/>
          <w:color w:val="232323"/>
        </w:rPr>
        <w:t xml:space="preserve">partien </w:t>
      </w:r>
      <w:r w:rsidR="00E65A22">
        <w:rPr>
          <w:rFonts w:ascii="Verdana" w:hAnsi="Verdana"/>
          <w:color w:val="232323"/>
        </w:rPr>
        <w:t>der 1. Volleyball Bundesliga</w:t>
      </w:r>
      <w:r w:rsidR="00393C21">
        <w:rPr>
          <w:rFonts w:ascii="Verdana" w:hAnsi="Verdana"/>
          <w:color w:val="232323"/>
        </w:rPr>
        <w:t xml:space="preserve"> Frauen</w:t>
      </w:r>
      <w:r w:rsidR="00E65A22">
        <w:rPr>
          <w:rFonts w:ascii="Verdana" w:hAnsi="Verdana"/>
          <w:color w:val="232323"/>
        </w:rPr>
        <w:t xml:space="preserve">. Wie </w:t>
      </w:r>
      <w:r w:rsidR="00A62B82">
        <w:rPr>
          <w:rFonts w:ascii="Verdana" w:hAnsi="Verdana"/>
          <w:color w:val="232323"/>
        </w:rPr>
        <w:t>im Vorjahr</w:t>
      </w:r>
      <w:r w:rsidR="00E65A22">
        <w:rPr>
          <w:rFonts w:ascii="Verdana" w:hAnsi="Verdana"/>
          <w:color w:val="232323"/>
        </w:rPr>
        <w:t xml:space="preserve"> </w:t>
      </w:r>
      <w:r w:rsidR="0050389C">
        <w:rPr>
          <w:rFonts w:ascii="Verdana" w:hAnsi="Verdana"/>
          <w:color w:val="232323"/>
        </w:rPr>
        <w:t>ist das neuformierte</w:t>
      </w:r>
      <w:r w:rsidR="009F3841" w:rsidRPr="009F3841">
        <w:rPr>
          <w:rFonts w:ascii="Verdana" w:hAnsi="Verdana"/>
          <w:color w:val="232323"/>
        </w:rPr>
        <w:t xml:space="preserve"> </w:t>
      </w:r>
      <w:r w:rsidR="0050389C">
        <w:rPr>
          <w:rFonts w:ascii="Verdana" w:hAnsi="Verdana"/>
          <w:color w:val="232323"/>
        </w:rPr>
        <w:t xml:space="preserve">Team von Headcoach Benedikt Frank </w:t>
      </w:r>
      <w:r w:rsidR="00DC6FC3">
        <w:rPr>
          <w:rFonts w:ascii="Verdana" w:hAnsi="Verdana"/>
          <w:color w:val="232323"/>
        </w:rPr>
        <w:t>im</w:t>
      </w:r>
      <w:r w:rsidR="0050389C">
        <w:rPr>
          <w:rFonts w:ascii="Verdana" w:hAnsi="Verdana"/>
          <w:color w:val="232323"/>
        </w:rPr>
        <w:t xml:space="preserve"> ersten </w:t>
      </w:r>
      <w:r w:rsidR="00DC6FC3">
        <w:rPr>
          <w:rFonts w:ascii="Verdana" w:hAnsi="Verdana"/>
          <w:color w:val="232323"/>
        </w:rPr>
        <w:t xml:space="preserve">Saisonheimspiel </w:t>
      </w:r>
      <w:r w:rsidR="009F3841" w:rsidRPr="009F3841">
        <w:rPr>
          <w:rFonts w:ascii="Verdana" w:hAnsi="Verdana"/>
          <w:color w:val="232323"/>
        </w:rPr>
        <w:t xml:space="preserve">gegen </w:t>
      </w:r>
      <w:r w:rsidR="0050389C">
        <w:rPr>
          <w:rFonts w:ascii="Verdana" w:hAnsi="Verdana"/>
          <w:color w:val="232323"/>
        </w:rPr>
        <w:t xml:space="preserve">den deutschen Meister </w:t>
      </w:r>
      <w:r w:rsidR="00B77106">
        <w:rPr>
          <w:rFonts w:ascii="Verdana" w:hAnsi="Verdana"/>
          <w:color w:val="232323"/>
        </w:rPr>
        <w:t>Allianz MTV Stuttgart</w:t>
      </w:r>
      <w:r w:rsidR="0050389C">
        <w:rPr>
          <w:rFonts w:ascii="Verdana" w:hAnsi="Verdana"/>
          <w:color w:val="232323"/>
        </w:rPr>
        <w:t xml:space="preserve"> gefordert</w:t>
      </w:r>
      <w:r w:rsidR="00E74AD5">
        <w:rPr>
          <w:rFonts w:ascii="Verdana" w:hAnsi="Verdana"/>
          <w:color w:val="232323"/>
        </w:rPr>
        <w:t>. Termin: 5. November, 17:00 Uhr. Zuvor haben die Wiesbadenerinnen dann bereits ihr erstes Auswärtsspiel in Vilsbiburg (29. Oktober) bestritten.</w:t>
      </w:r>
    </w:p>
    <w:p w14:paraId="2296031B" w14:textId="5C99C897" w:rsidR="009F3841" w:rsidRPr="009F3841" w:rsidRDefault="00913129" w:rsidP="002035EA">
      <w:pPr>
        <w:pStyle w:val="StandardWeb"/>
        <w:spacing w:line="276" w:lineRule="auto"/>
        <w:jc w:val="both"/>
        <w:rPr>
          <w:rFonts w:ascii="Verdana" w:hAnsi="Verdana"/>
          <w:color w:val="232323"/>
        </w:rPr>
      </w:pPr>
      <w:r>
        <w:rPr>
          <w:rFonts w:ascii="Verdana" w:hAnsi="Verdana"/>
          <w:color w:val="232323"/>
        </w:rPr>
        <w:t>Coronabedingte Einschränken sind bisher nicht bekannt, könnten sich aber durch gesetzliche Vorgaben ergeben. Grundsätzlich werben die VCW-Verantwortlichen für eine freiwillige Maskenpflicht</w:t>
      </w:r>
      <w:r w:rsidR="002E11FF">
        <w:rPr>
          <w:rFonts w:ascii="Verdana" w:hAnsi="Verdana"/>
          <w:color w:val="232323"/>
        </w:rPr>
        <w:t xml:space="preserve"> bei den Heimspielen, bei denen wieder mit hoher Zuschauerauslastung gerechnet wird.</w:t>
      </w:r>
    </w:p>
    <w:p w14:paraId="7001D95B" w14:textId="31E344CC" w:rsidR="009F3841" w:rsidRPr="009F3841" w:rsidRDefault="00913129" w:rsidP="00A62B82">
      <w:pPr>
        <w:pStyle w:val="StandardWeb"/>
        <w:jc w:val="both"/>
        <w:rPr>
          <w:rFonts w:ascii="Verdana" w:hAnsi="Verdana"/>
          <w:b/>
          <w:bCs/>
          <w:color w:val="232323"/>
        </w:rPr>
      </w:pPr>
      <w:r>
        <w:rPr>
          <w:rFonts w:ascii="Verdana" w:hAnsi="Verdana"/>
          <w:b/>
          <w:bCs/>
          <w:color w:val="232323"/>
        </w:rPr>
        <w:t xml:space="preserve">Dauerkartenverkauf bereits angelaufen </w:t>
      </w:r>
    </w:p>
    <w:p w14:paraId="098EC3C8" w14:textId="2C923F7E" w:rsidR="00E971C0" w:rsidRDefault="00E971C0" w:rsidP="002035EA">
      <w:pPr>
        <w:pStyle w:val="StandardWeb"/>
        <w:spacing w:line="276" w:lineRule="auto"/>
        <w:jc w:val="both"/>
        <w:rPr>
          <w:rFonts w:ascii="Verdana" w:hAnsi="Verdana"/>
          <w:color w:val="232323"/>
        </w:rPr>
      </w:pPr>
      <w:r>
        <w:rPr>
          <w:rFonts w:ascii="Verdana" w:hAnsi="Verdana"/>
          <w:color w:val="232323"/>
        </w:rPr>
        <w:t>Der Verkauf der Dauerkarten f</w:t>
      </w:r>
      <w:r w:rsidR="009F3841" w:rsidRPr="009F3841">
        <w:rPr>
          <w:rFonts w:ascii="Verdana" w:hAnsi="Verdana"/>
          <w:color w:val="232323"/>
        </w:rPr>
        <w:t>ür die</w:t>
      </w:r>
      <w:r>
        <w:rPr>
          <w:rFonts w:ascii="Verdana" w:hAnsi="Verdana"/>
          <w:color w:val="232323"/>
        </w:rPr>
        <w:t xml:space="preserve"> neue</w:t>
      </w:r>
      <w:r w:rsidR="009F3841" w:rsidRPr="009F3841">
        <w:rPr>
          <w:rFonts w:ascii="Verdana" w:hAnsi="Verdana"/>
          <w:color w:val="232323"/>
        </w:rPr>
        <w:t xml:space="preserve"> Saison </w:t>
      </w:r>
      <w:r w:rsidR="0065163F">
        <w:rPr>
          <w:rFonts w:ascii="Verdana" w:hAnsi="Verdana"/>
          <w:color w:val="232323"/>
        </w:rPr>
        <w:t>läuft bereits seit</w:t>
      </w:r>
      <w:r>
        <w:rPr>
          <w:rFonts w:ascii="Verdana" w:hAnsi="Verdana"/>
          <w:color w:val="232323"/>
        </w:rPr>
        <w:t xml:space="preserve"> Ende August</w:t>
      </w:r>
      <w:r w:rsidR="0065163F">
        <w:rPr>
          <w:rFonts w:ascii="Verdana" w:hAnsi="Verdana"/>
          <w:color w:val="232323"/>
        </w:rPr>
        <w:t>. Diese Ticketkategorie berechtigt nicht nur zu</w:t>
      </w:r>
      <w:r w:rsidR="002E11FF">
        <w:rPr>
          <w:rFonts w:ascii="Verdana" w:hAnsi="Verdana"/>
          <w:color w:val="232323"/>
        </w:rPr>
        <w:t>m</w:t>
      </w:r>
      <w:r w:rsidR="00874B38" w:rsidRPr="00AF0CAF">
        <w:rPr>
          <w:rFonts w:ascii="Verdana" w:eastAsia="Verdana" w:hAnsi="Verdana" w:cs="Verdana"/>
          <w:color w:val="1C232C"/>
        </w:rPr>
        <w:t xml:space="preserve"> Eintritt </w:t>
      </w:r>
      <w:r w:rsidR="002E11FF">
        <w:rPr>
          <w:rFonts w:ascii="Verdana" w:eastAsia="Verdana" w:hAnsi="Verdana" w:cs="Verdana"/>
          <w:color w:val="1C232C"/>
        </w:rPr>
        <w:t>zu den</w:t>
      </w:r>
      <w:r w:rsidR="00874B38" w:rsidRPr="00AF0CAF">
        <w:rPr>
          <w:rFonts w:ascii="Verdana" w:eastAsia="Verdana" w:hAnsi="Verdana" w:cs="Verdana"/>
          <w:color w:val="1C232C"/>
        </w:rPr>
        <w:t xml:space="preserve"> Hauptrunden- und etwaigen Pokalspielen</w:t>
      </w:r>
      <w:r w:rsidR="002E11FF">
        <w:rPr>
          <w:rFonts w:ascii="Verdana" w:eastAsia="Verdana" w:hAnsi="Verdana" w:cs="Verdana"/>
          <w:color w:val="1C232C"/>
        </w:rPr>
        <w:t xml:space="preserve">, </w:t>
      </w:r>
      <w:r w:rsidR="00874B38" w:rsidRPr="00AF0CAF">
        <w:rPr>
          <w:rFonts w:ascii="Verdana" w:eastAsia="Verdana" w:hAnsi="Verdana" w:cs="Verdana"/>
          <w:color w:val="1C232C"/>
        </w:rPr>
        <w:t xml:space="preserve">sondern </w:t>
      </w:r>
      <w:r w:rsidR="008436DB">
        <w:rPr>
          <w:rFonts w:ascii="Verdana" w:eastAsia="Verdana" w:hAnsi="Verdana" w:cs="Verdana"/>
          <w:color w:val="1C232C"/>
        </w:rPr>
        <w:t>bietet</w:t>
      </w:r>
      <w:r w:rsidR="00874B38" w:rsidRPr="00AF0CAF">
        <w:rPr>
          <w:rFonts w:ascii="Verdana" w:eastAsia="Verdana" w:hAnsi="Verdana" w:cs="Verdana"/>
          <w:color w:val="1C232C"/>
        </w:rPr>
        <w:t xml:space="preserve"> </w:t>
      </w:r>
      <w:r w:rsidR="008436DB">
        <w:rPr>
          <w:rFonts w:ascii="Verdana" w:eastAsia="Verdana" w:hAnsi="Verdana" w:cs="Verdana"/>
          <w:color w:val="1C232C"/>
        </w:rPr>
        <w:t>auch eine Reihe Zusatzvorteile.</w:t>
      </w:r>
      <w:r w:rsidR="00874B38" w:rsidRPr="00AF0CAF">
        <w:rPr>
          <w:rFonts w:ascii="Verdana" w:eastAsia="Verdana" w:hAnsi="Verdana" w:cs="Verdana"/>
          <w:color w:val="1C232C"/>
        </w:rPr>
        <w:t xml:space="preserve"> </w:t>
      </w:r>
    </w:p>
    <w:p w14:paraId="129A389C" w14:textId="4BDBCE60" w:rsidR="00874B38" w:rsidRPr="00A04C76" w:rsidRDefault="00874B38" w:rsidP="002035EA">
      <w:pPr>
        <w:spacing w:line="276" w:lineRule="auto"/>
        <w:jc w:val="both"/>
        <w:rPr>
          <w:rFonts w:ascii="Verdana" w:hAnsi="Verdana" w:cs="Calibri"/>
          <w:color w:val="232323"/>
          <w:lang w:eastAsia="de-DE"/>
        </w:rPr>
      </w:pPr>
      <w:r w:rsidRPr="00A04C76">
        <w:rPr>
          <w:rFonts w:ascii="Verdana" w:hAnsi="Verdana" w:cs="Calibri"/>
          <w:color w:val="232323"/>
          <w:lang w:eastAsia="de-DE"/>
        </w:rPr>
        <w:t>Dauerkarteninhaber erhalten</w:t>
      </w:r>
      <w:r w:rsidR="008436DB" w:rsidRPr="00A04C76">
        <w:rPr>
          <w:rFonts w:ascii="Verdana" w:hAnsi="Verdana" w:cs="Calibri"/>
          <w:color w:val="232323"/>
          <w:lang w:eastAsia="de-DE"/>
        </w:rPr>
        <w:t xml:space="preserve"> – neben dem </w:t>
      </w:r>
      <w:r w:rsidRPr="00A04C76">
        <w:rPr>
          <w:rFonts w:ascii="Verdana" w:hAnsi="Verdana" w:cs="Calibri"/>
          <w:color w:val="232323"/>
          <w:lang w:eastAsia="de-DE"/>
        </w:rPr>
        <w:t>exklusive</w:t>
      </w:r>
      <w:r w:rsidR="008436DB" w:rsidRPr="00A04C76">
        <w:rPr>
          <w:rFonts w:ascii="Verdana" w:hAnsi="Verdana" w:cs="Calibri"/>
          <w:color w:val="232323"/>
          <w:lang w:eastAsia="de-DE"/>
        </w:rPr>
        <w:t xml:space="preserve">n </w:t>
      </w:r>
      <w:r w:rsidRPr="00A04C76">
        <w:rPr>
          <w:rFonts w:ascii="Verdana" w:hAnsi="Verdana" w:cs="Calibri"/>
          <w:color w:val="232323"/>
          <w:lang w:eastAsia="de-DE"/>
        </w:rPr>
        <w:t>Vorkaufsrecht für Playoff-Spiele</w:t>
      </w:r>
      <w:r w:rsidR="008436DB" w:rsidRPr="00A04C76">
        <w:rPr>
          <w:rFonts w:ascii="Verdana" w:hAnsi="Verdana" w:cs="Calibri"/>
          <w:color w:val="232323"/>
          <w:lang w:eastAsia="de-DE"/>
        </w:rPr>
        <w:t xml:space="preserve"> – </w:t>
      </w:r>
      <w:r w:rsidR="002035EA">
        <w:rPr>
          <w:rFonts w:ascii="Verdana" w:hAnsi="Verdana" w:cs="Calibri"/>
          <w:color w:val="232323"/>
          <w:lang w:eastAsia="de-DE"/>
        </w:rPr>
        <w:t>zusätzlich</w:t>
      </w:r>
      <w:r w:rsidRPr="00A04C76">
        <w:rPr>
          <w:rFonts w:ascii="Verdana" w:hAnsi="Verdana" w:cs="Calibri"/>
          <w:color w:val="232323"/>
          <w:lang w:eastAsia="de-DE"/>
        </w:rPr>
        <w:t xml:space="preserve"> zwei kostenfreie Eintrittskarten, um ihren Familien oder Freunden den VCW live erlebbar zu machen. Darüber hinaus profitieren </w:t>
      </w:r>
      <w:r w:rsidR="00821826" w:rsidRPr="00A04C76">
        <w:rPr>
          <w:rFonts w:ascii="Verdana" w:hAnsi="Verdana" w:cs="Calibri"/>
          <w:color w:val="232323"/>
          <w:lang w:eastAsia="de-DE"/>
        </w:rPr>
        <w:t>die</w:t>
      </w:r>
      <w:r w:rsidRPr="00A04C76">
        <w:rPr>
          <w:rFonts w:ascii="Verdana" w:hAnsi="Verdana" w:cs="Calibri"/>
          <w:color w:val="232323"/>
          <w:lang w:eastAsia="de-DE"/>
        </w:rPr>
        <w:t xml:space="preserve"> Fans von attraktiven Angeboten </w:t>
      </w:r>
      <w:r w:rsidR="00821826" w:rsidRPr="00A04C76">
        <w:rPr>
          <w:rFonts w:ascii="Verdana" w:hAnsi="Verdana" w:cs="Calibri"/>
          <w:color w:val="232323"/>
          <w:lang w:eastAsia="de-DE"/>
        </w:rPr>
        <w:t>der VCW-</w:t>
      </w:r>
      <w:r w:rsidRPr="00A04C76">
        <w:rPr>
          <w:rFonts w:ascii="Verdana" w:hAnsi="Verdana" w:cs="Calibri"/>
          <w:color w:val="232323"/>
          <w:lang w:eastAsia="de-DE"/>
        </w:rPr>
        <w:t>Sponsoren</w:t>
      </w:r>
      <w:r w:rsidR="008436DB" w:rsidRPr="00A04C76">
        <w:rPr>
          <w:rFonts w:ascii="Verdana" w:hAnsi="Verdana" w:cs="Calibri"/>
          <w:color w:val="232323"/>
          <w:lang w:eastAsia="de-DE"/>
        </w:rPr>
        <w:t xml:space="preserve">, darunter </w:t>
      </w:r>
      <w:r w:rsidRPr="00A04C76">
        <w:rPr>
          <w:rFonts w:ascii="Verdana" w:hAnsi="Verdana" w:cs="Calibri"/>
          <w:color w:val="232323"/>
          <w:lang w:eastAsia="de-DE"/>
        </w:rPr>
        <w:t xml:space="preserve">Autohaus Karl + Co </w:t>
      </w:r>
      <w:r w:rsidR="008436DB" w:rsidRPr="00A04C76">
        <w:rPr>
          <w:rFonts w:ascii="Verdana" w:hAnsi="Verdana" w:cs="Calibri"/>
          <w:color w:val="232323"/>
          <w:lang w:eastAsia="de-DE"/>
        </w:rPr>
        <w:t xml:space="preserve">sowie </w:t>
      </w:r>
      <w:r w:rsidRPr="00A04C76">
        <w:rPr>
          <w:rFonts w:ascii="Verdana" w:hAnsi="Verdana" w:cs="Calibri"/>
          <w:color w:val="232323"/>
          <w:lang w:eastAsia="de-DE"/>
        </w:rPr>
        <w:t>Schöner hören Hörakustik Arntz</w:t>
      </w:r>
      <w:r w:rsidR="00821826" w:rsidRPr="00A04C76">
        <w:rPr>
          <w:rFonts w:ascii="Verdana" w:hAnsi="Verdana" w:cs="Calibri"/>
          <w:color w:val="232323"/>
          <w:lang w:eastAsia="de-DE"/>
        </w:rPr>
        <w:t xml:space="preserve">. Weiterhin können Dauerkarteninhaber ihre Heimspieltickets mit einem rabattierten Auswärtsspielpass </w:t>
      </w:r>
      <w:r w:rsidR="00F37C1B">
        <w:rPr>
          <w:rFonts w:ascii="Verdana" w:hAnsi="Verdana" w:cs="Calibri"/>
          <w:color w:val="232323"/>
          <w:lang w:eastAsia="de-DE"/>
        </w:rPr>
        <w:t>der Streaming-Plattform</w:t>
      </w:r>
      <w:r w:rsidR="002035EA">
        <w:rPr>
          <w:rFonts w:ascii="Verdana" w:hAnsi="Verdana" w:cs="Calibri"/>
          <w:color w:val="232323"/>
          <w:lang w:eastAsia="de-DE"/>
        </w:rPr>
        <w:t xml:space="preserve"> </w:t>
      </w:r>
      <w:r w:rsidR="00821826" w:rsidRPr="00A04C76">
        <w:rPr>
          <w:rFonts w:ascii="Verdana" w:hAnsi="Verdana" w:cs="Calibri"/>
          <w:color w:val="232323"/>
          <w:lang w:eastAsia="de-DE"/>
        </w:rPr>
        <w:t xml:space="preserve">SPORT1extra ergänzen, um so </w:t>
      </w:r>
      <w:r w:rsidR="00A04C76" w:rsidRPr="00A04C76">
        <w:rPr>
          <w:rFonts w:ascii="Verdana" w:hAnsi="Verdana" w:cs="Calibri"/>
          <w:color w:val="232323"/>
          <w:lang w:eastAsia="de-DE"/>
        </w:rPr>
        <w:t xml:space="preserve">die VCW-Auftritte in fremder Halle </w:t>
      </w:r>
      <w:r w:rsidR="00821826" w:rsidRPr="00A04C76">
        <w:rPr>
          <w:rFonts w:ascii="Verdana" w:hAnsi="Verdana" w:cs="Calibri"/>
          <w:color w:val="232323"/>
          <w:lang w:eastAsia="de-DE"/>
        </w:rPr>
        <w:t xml:space="preserve">digital live oder on-demand </w:t>
      </w:r>
      <w:r w:rsidR="00A04C76" w:rsidRPr="00A04C76">
        <w:rPr>
          <w:rFonts w:ascii="Verdana" w:hAnsi="Verdana" w:cs="Calibri"/>
          <w:color w:val="232323"/>
          <w:lang w:eastAsia="de-DE"/>
        </w:rPr>
        <w:t>zu verfolgen</w:t>
      </w:r>
      <w:r w:rsidR="00821826" w:rsidRPr="00A04C76">
        <w:rPr>
          <w:rFonts w:ascii="Verdana" w:hAnsi="Verdana" w:cs="Calibri"/>
          <w:color w:val="232323"/>
          <w:lang w:eastAsia="de-DE"/>
        </w:rPr>
        <w:t>.</w:t>
      </w:r>
    </w:p>
    <w:p w14:paraId="199DA00F" w14:textId="3008031F" w:rsidR="00913129" w:rsidRDefault="00913129" w:rsidP="00A62B82">
      <w:pPr>
        <w:pStyle w:val="StandardWeb"/>
        <w:jc w:val="both"/>
        <w:rPr>
          <w:rFonts w:ascii="Verdana" w:hAnsi="Verdana"/>
          <w:color w:val="232323"/>
        </w:rPr>
      </w:pPr>
      <w:r>
        <w:rPr>
          <w:rFonts w:ascii="Verdana" w:hAnsi="Verdana"/>
          <w:b/>
          <w:bCs/>
          <w:color w:val="232323"/>
        </w:rPr>
        <w:t xml:space="preserve">Einzeltickets </w:t>
      </w:r>
      <w:r w:rsidR="00594378">
        <w:rPr>
          <w:rFonts w:ascii="Verdana" w:hAnsi="Verdana"/>
          <w:b/>
          <w:bCs/>
          <w:color w:val="232323"/>
        </w:rPr>
        <w:t>ab Mittwoch im Verkauf</w:t>
      </w:r>
    </w:p>
    <w:p w14:paraId="06413F2F" w14:textId="36DA59C6" w:rsidR="00913129" w:rsidRDefault="002035EA" w:rsidP="002035EA">
      <w:pPr>
        <w:pStyle w:val="StandardWeb"/>
        <w:spacing w:line="276" w:lineRule="auto"/>
        <w:jc w:val="both"/>
        <w:rPr>
          <w:rFonts w:ascii="Verdana" w:hAnsi="Verdana"/>
          <w:color w:val="232323"/>
        </w:rPr>
      </w:pPr>
      <w:r>
        <w:rPr>
          <w:rFonts w:ascii="Verdana" w:hAnsi="Verdana"/>
          <w:color w:val="232323"/>
        </w:rPr>
        <w:t>Am</w:t>
      </w:r>
      <w:r w:rsidR="00F14C49">
        <w:rPr>
          <w:rFonts w:ascii="Verdana" w:hAnsi="Verdana"/>
          <w:color w:val="232323"/>
        </w:rPr>
        <w:t xml:space="preserve"> Mittwoch </w:t>
      </w:r>
      <w:r>
        <w:rPr>
          <w:rFonts w:ascii="Verdana" w:hAnsi="Verdana"/>
          <w:color w:val="232323"/>
        </w:rPr>
        <w:t>(12.10.2022)</w:t>
      </w:r>
      <w:r w:rsidR="00F14C49">
        <w:rPr>
          <w:rFonts w:ascii="Verdana" w:hAnsi="Verdana"/>
          <w:color w:val="232323"/>
        </w:rPr>
        <w:t xml:space="preserve"> </w:t>
      </w:r>
      <w:r>
        <w:rPr>
          <w:rFonts w:ascii="Verdana" w:hAnsi="Verdana"/>
          <w:color w:val="232323"/>
        </w:rPr>
        <w:t>startet der</w:t>
      </w:r>
      <w:r w:rsidR="00F14C49">
        <w:rPr>
          <w:rFonts w:ascii="Verdana" w:hAnsi="Verdana"/>
          <w:color w:val="232323"/>
        </w:rPr>
        <w:t xml:space="preserve"> Einzelticket-Verkauf für die VCW-Heimspiele </w:t>
      </w:r>
      <w:r w:rsidR="003E272F">
        <w:rPr>
          <w:rFonts w:ascii="Verdana" w:hAnsi="Verdana"/>
          <w:color w:val="232323"/>
        </w:rPr>
        <w:t>bis Jahresende</w:t>
      </w:r>
      <w:r w:rsidR="00F14C49">
        <w:rPr>
          <w:rFonts w:ascii="Verdana" w:hAnsi="Verdana"/>
          <w:color w:val="232323"/>
        </w:rPr>
        <w:t xml:space="preserve">. </w:t>
      </w:r>
      <w:r w:rsidR="00543065">
        <w:rPr>
          <w:rFonts w:ascii="Verdana" w:hAnsi="Verdana"/>
          <w:color w:val="232323"/>
        </w:rPr>
        <w:t>Ab 18.00 Uhr können unter</w:t>
      </w:r>
      <w:r w:rsidR="00594378">
        <w:rPr>
          <w:rFonts w:ascii="Verdana" w:hAnsi="Verdana"/>
          <w:color w:val="232323"/>
        </w:rPr>
        <w:t xml:space="preserve"> </w:t>
      </w:r>
      <w:hyperlink r:id="rId8" w:history="1">
        <w:r w:rsidR="00594378" w:rsidRPr="00843E85">
          <w:rPr>
            <w:rStyle w:val="Hyperlink"/>
            <w:rFonts w:ascii="Verdana" w:hAnsi="Verdana"/>
          </w:rPr>
          <w:t>www.vc-wiesbaden.de/tickets</w:t>
        </w:r>
      </w:hyperlink>
      <w:r w:rsidR="00590A33">
        <w:rPr>
          <w:rFonts w:ascii="Verdana" w:hAnsi="Verdana"/>
          <w:color w:val="232323"/>
        </w:rPr>
        <w:t xml:space="preserve"> </w:t>
      </w:r>
      <w:r w:rsidR="00594378">
        <w:rPr>
          <w:rFonts w:ascii="Verdana" w:hAnsi="Verdana"/>
          <w:color w:val="232323"/>
        </w:rPr>
        <w:t xml:space="preserve">die </w:t>
      </w:r>
      <w:r w:rsidR="00F14C49">
        <w:rPr>
          <w:rFonts w:ascii="Verdana" w:hAnsi="Verdana"/>
          <w:color w:val="232323"/>
        </w:rPr>
        <w:t>Volleyball</w:t>
      </w:r>
      <w:r w:rsidR="00594378">
        <w:rPr>
          <w:rFonts w:ascii="Verdana" w:hAnsi="Verdana"/>
          <w:color w:val="232323"/>
        </w:rPr>
        <w:t>-</w:t>
      </w:r>
      <w:r w:rsidR="00F14C49">
        <w:rPr>
          <w:rFonts w:ascii="Verdana" w:hAnsi="Verdana"/>
          <w:color w:val="232323"/>
        </w:rPr>
        <w:t xml:space="preserve">begeisterten </w:t>
      </w:r>
      <w:r w:rsidR="00590A33">
        <w:rPr>
          <w:rFonts w:ascii="Verdana" w:hAnsi="Verdana"/>
          <w:color w:val="232323"/>
        </w:rPr>
        <w:t xml:space="preserve">vorab </w:t>
      </w:r>
      <w:r w:rsidR="00594378">
        <w:rPr>
          <w:rFonts w:ascii="Verdana" w:hAnsi="Verdana"/>
          <w:color w:val="232323"/>
        </w:rPr>
        <w:t xml:space="preserve">Tickets </w:t>
      </w:r>
      <w:r w:rsidR="00F14C49">
        <w:rPr>
          <w:rFonts w:ascii="Verdana" w:hAnsi="Verdana"/>
          <w:color w:val="232323"/>
        </w:rPr>
        <w:t xml:space="preserve">für </w:t>
      </w:r>
      <w:r w:rsidR="00CE380B">
        <w:rPr>
          <w:rFonts w:ascii="Verdana" w:hAnsi="Verdana"/>
          <w:color w:val="232323"/>
        </w:rPr>
        <w:t xml:space="preserve">folgende </w:t>
      </w:r>
      <w:r w:rsidR="00F14C49">
        <w:rPr>
          <w:rFonts w:ascii="Verdana" w:hAnsi="Verdana"/>
          <w:color w:val="232323"/>
        </w:rPr>
        <w:t xml:space="preserve">Partien </w:t>
      </w:r>
      <w:r w:rsidR="00CE380B">
        <w:rPr>
          <w:rFonts w:ascii="Verdana" w:hAnsi="Verdana"/>
          <w:color w:val="232323"/>
        </w:rPr>
        <w:t xml:space="preserve">erwerben: </w:t>
      </w:r>
      <w:r w:rsidR="00F14C49">
        <w:rPr>
          <w:rFonts w:ascii="Verdana" w:hAnsi="Verdana"/>
          <w:color w:val="232323"/>
        </w:rPr>
        <w:t>Allianz MTV Stuttgart (5.11</w:t>
      </w:r>
      <w:r w:rsidR="00594378">
        <w:rPr>
          <w:rFonts w:ascii="Verdana" w:hAnsi="Verdana"/>
          <w:color w:val="232323"/>
        </w:rPr>
        <w:t>.</w:t>
      </w:r>
      <w:r w:rsidR="00F14C49">
        <w:rPr>
          <w:rFonts w:ascii="Verdana" w:hAnsi="Verdana"/>
          <w:color w:val="232323"/>
        </w:rPr>
        <w:t>), Dresdner SC (</w:t>
      </w:r>
      <w:r w:rsidR="00D6376A" w:rsidRPr="00F37C1B">
        <w:rPr>
          <w:rFonts w:ascii="Verdana" w:hAnsi="Verdana"/>
          <w:color w:val="232323"/>
        </w:rPr>
        <w:t>19.</w:t>
      </w:r>
      <w:r w:rsidR="00F14C49" w:rsidRPr="00F37C1B">
        <w:rPr>
          <w:rFonts w:ascii="Verdana" w:hAnsi="Verdana"/>
          <w:color w:val="232323"/>
        </w:rPr>
        <w:t>11</w:t>
      </w:r>
      <w:r w:rsidR="00594378" w:rsidRPr="00F37C1B">
        <w:rPr>
          <w:rFonts w:ascii="Verdana" w:hAnsi="Verdana"/>
          <w:color w:val="232323"/>
        </w:rPr>
        <w:t>.</w:t>
      </w:r>
      <w:r w:rsidR="00F14C49" w:rsidRPr="00D6376A">
        <w:rPr>
          <w:rFonts w:ascii="Verdana" w:hAnsi="Verdana"/>
          <w:color w:val="232323"/>
        </w:rPr>
        <w:t>),</w:t>
      </w:r>
      <w:r w:rsidR="00F14C49">
        <w:rPr>
          <w:rFonts w:ascii="Verdana" w:hAnsi="Verdana"/>
          <w:color w:val="232323"/>
        </w:rPr>
        <w:t xml:space="preserve"> NawaRo Straubing (23.11</w:t>
      </w:r>
      <w:r w:rsidR="00594378">
        <w:rPr>
          <w:rFonts w:ascii="Verdana" w:hAnsi="Verdana"/>
          <w:color w:val="232323"/>
        </w:rPr>
        <w:t>.</w:t>
      </w:r>
      <w:r w:rsidR="00F14C49">
        <w:rPr>
          <w:rFonts w:ascii="Verdana" w:hAnsi="Verdana"/>
          <w:color w:val="232323"/>
        </w:rPr>
        <w:t>), USC Münster (3.12</w:t>
      </w:r>
      <w:r w:rsidR="00590A33">
        <w:rPr>
          <w:rFonts w:ascii="Verdana" w:hAnsi="Verdana"/>
          <w:color w:val="232323"/>
        </w:rPr>
        <w:t>.</w:t>
      </w:r>
      <w:r w:rsidR="00D6376A">
        <w:rPr>
          <w:rFonts w:ascii="Verdana" w:hAnsi="Verdana"/>
          <w:color w:val="232323"/>
        </w:rPr>
        <w:t xml:space="preserve">) </w:t>
      </w:r>
      <w:r w:rsidR="00F14C49">
        <w:rPr>
          <w:rFonts w:ascii="Verdana" w:hAnsi="Verdana"/>
          <w:color w:val="232323"/>
        </w:rPr>
        <w:t>sowie VC Neuwied (27.12</w:t>
      </w:r>
      <w:r w:rsidR="00D6376A">
        <w:rPr>
          <w:rFonts w:ascii="Verdana" w:hAnsi="Verdana"/>
          <w:color w:val="232323"/>
        </w:rPr>
        <w:t>.</w:t>
      </w:r>
      <w:r w:rsidR="00F14C49">
        <w:rPr>
          <w:rFonts w:ascii="Verdana" w:hAnsi="Verdana"/>
          <w:color w:val="232323"/>
        </w:rPr>
        <w:t>)</w:t>
      </w:r>
      <w:r w:rsidR="00CE380B">
        <w:rPr>
          <w:rFonts w:ascii="Verdana" w:hAnsi="Verdana"/>
          <w:color w:val="232323"/>
        </w:rPr>
        <w:t>.</w:t>
      </w:r>
    </w:p>
    <w:p w14:paraId="2372BBF3" w14:textId="11439FB6" w:rsidR="00F14C49" w:rsidRPr="009F3841" w:rsidRDefault="00F14C49" w:rsidP="002035EA">
      <w:pPr>
        <w:pStyle w:val="StandardWeb"/>
        <w:spacing w:line="276" w:lineRule="auto"/>
        <w:jc w:val="both"/>
        <w:rPr>
          <w:rFonts w:ascii="Verdana" w:hAnsi="Verdana"/>
          <w:color w:val="232323"/>
        </w:rPr>
      </w:pPr>
      <w:r>
        <w:rPr>
          <w:rFonts w:ascii="Verdana" w:hAnsi="Verdana"/>
          <w:color w:val="232323"/>
        </w:rPr>
        <w:t xml:space="preserve">Eintrittskarten sind wie auch in den Vorjahren in der Kategorie 1 (Blöcke um das Spielfeld herum) und Kategorie 2 (Oberrang) erhältlich. Den VCW-Fans werden neben dem Normalpreis </w:t>
      </w:r>
      <w:r w:rsidR="00CB3D8A">
        <w:rPr>
          <w:rFonts w:ascii="Verdana" w:hAnsi="Verdana"/>
          <w:color w:val="232323"/>
        </w:rPr>
        <w:t xml:space="preserve">von </w:t>
      </w:r>
      <w:r>
        <w:rPr>
          <w:rFonts w:ascii="Verdana" w:hAnsi="Verdana"/>
          <w:color w:val="232323"/>
        </w:rPr>
        <w:t xml:space="preserve">17,00 EUR (Kat. 1) </w:t>
      </w:r>
      <w:r w:rsidR="00CB3D8A">
        <w:rPr>
          <w:rFonts w:ascii="Verdana" w:hAnsi="Verdana"/>
          <w:color w:val="232323"/>
        </w:rPr>
        <w:t>bzw.</w:t>
      </w:r>
      <w:r>
        <w:rPr>
          <w:rFonts w:ascii="Verdana" w:hAnsi="Verdana"/>
          <w:color w:val="232323"/>
        </w:rPr>
        <w:t xml:space="preserve"> 14,50 EUR (Kat. 2)</w:t>
      </w:r>
      <w:r w:rsidR="00590A33">
        <w:rPr>
          <w:rFonts w:ascii="Verdana" w:hAnsi="Verdana"/>
          <w:color w:val="232323"/>
        </w:rPr>
        <w:t xml:space="preserve"> </w:t>
      </w:r>
      <w:r>
        <w:rPr>
          <w:rFonts w:ascii="Verdana" w:hAnsi="Verdana"/>
          <w:color w:val="232323"/>
        </w:rPr>
        <w:lastRenderedPageBreak/>
        <w:t xml:space="preserve">Ermäßigungen angeboten. Schüler, FSJler, Auszubildende, Studierende, Rentner und Senioren </w:t>
      </w:r>
      <w:r w:rsidR="009F2AE5">
        <w:rPr>
          <w:rFonts w:ascii="Verdana" w:hAnsi="Verdana"/>
          <w:color w:val="232323"/>
        </w:rPr>
        <w:t>(</w:t>
      </w:r>
      <w:r>
        <w:rPr>
          <w:rFonts w:ascii="Verdana" w:hAnsi="Verdana"/>
          <w:color w:val="232323"/>
        </w:rPr>
        <w:t>ab 65 Jahre</w:t>
      </w:r>
      <w:r w:rsidR="009F2AE5">
        <w:rPr>
          <w:rFonts w:ascii="Verdana" w:hAnsi="Verdana"/>
          <w:color w:val="232323"/>
        </w:rPr>
        <w:t>)</w:t>
      </w:r>
      <w:r w:rsidR="003E272F">
        <w:rPr>
          <w:rFonts w:ascii="Verdana" w:hAnsi="Verdana"/>
          <w:color w:val="232323"/>
        </w:rPr>
        <w:t xml:space="preserve"> sowie</w:t>
      </w:r>
      <w:r>
        <w:rPr>
          <w:rFonts w:ascii="Verdana" w:hAnsi="Verdana"/>
          <w:color w:val="232323"/>
        </w:rPr>
        <w:t xml:space="preserve"> Menschen mit Behinderung (ab 50%) </w:t>
      </w:r>
      <w:r w:rsidR="009F2AE5">
        <w:rPr>
          <w:rFonts w:ascii="Verdana" w:hAnsi="Verdana"/>
          <w:color w:val="232323"/>
        </w:rPr>
        <w:t xml:space="preserve">können </w:t>
      </w:r>
      <w:r>
        <w:rPr>
          <w:rFonts w:ascii="Verdana" w:hAnsi="Verdana"/>
          <w:color w:val="232323"/>
        </w:rPr>
        <w:t xml:space="preserve">ihr Ticket für 13,50 EUR bzw. 11,50 EUR erwerben. Kinder </w:t>
      </w:r>
      <w:r w:rsidR="009F2AE5">
        <w:rPr>
          <w:rFonts w:ascii="Verdana" w:hAnsi="Verdana"/>
          <w:color w:val="232323"/>
        </w:rPr>
        <w:t>(</w:t>
      </w:r>
      <w:r>
        <w:rPr>
          <w:rFonts w:ascii="Verdana" w:hAnsi="Verdana"/>
          <w:color w:val="232323"/>
        </w:rPr>
        <w:t xml:space="preserve">6 </w:t>
      </w:r>
      <w:r w:rsidR="009F2AE5">
        <w:rPr>
          <w:rFonts w:ascii="Verdana" w:hAnsi="Verdana"/>
          <w:color w:val="232323"/>
        </w:rPr>
        <w:t>bis</w:t>
      </w:r>
      <w:r>
        <w:rPr>
          <w:rFonts w:ascii="Verdana" w:hAnsi="Verdana"/>
          <w:color w:val="232323"/>
        </w:rPr>
        <w:t xml:space="preserve"> 14 Jahre</w:t>
      </w:r>
      <w:r w:rsidR="009F2AE5">
        <w:rPr>
          <w:rFonts w:ascii="Verdana" w:hAnsi="Verdana"/>
          <w:color w:val="232323"/>
        </w:rPr>
        <w:t>) zahlen</w:t>
      </w:r>
      <w:r>
        <w:rPr>
          <w:rFonts w:ascii="Verdana" w:hAnsi="Verdana"/>
          <w:color w:val="232323"/>
        </w:rPr>
        <w:t xml:space="preserve"> Vorzugspreis</w:t>
      </w:r>
      <w:r w:rsidR="009F2AE5">
        <w:rPr>
          <w:rFonts w:ascii="Verdana" w:hAnsi="Verdana"/>
          <w:color w:val="232323"/>
        </w:rPr>
        <w:t>e:</w:t>
      </w:r>
      <w:r>
        <w:rPr>
          <w:rFonts w:ascii="Verdana" w:hAnsi="Verdana"/>
          <w:color w:val="232323"/>
        </w:rPr>
        <w:t xml:space="preserve"> 5,00 EUR bzw. 4,00 EUR</w:t>
      </w:r>
      <w:r w:rsidR="00F37C1B">
        <w:rPr>
          <w:rFonts w:ascii="Verdana" w:hAnsi="Verdana"/>
          <w:color w:val="232323"/>
        </w:rPr>
        <w:t>.</w:t>
      </w:r>
    </w:p>
    <w:p w14:paraId="56FCE313" w14:textId="62B3505F" w:rsidR="009F3841" w:rsidRPr="009F3841" w:rsidRDefault="009F3841" w:rsidP="009F3841">
      <w:pPr>
        <w:pStyle w:val="StandardWeb"/>
        <w:rPr>
          <w:rFonts w:ascii="Verdana" w:hAnsi="Verdana"/>
          <w:b/>
          <w:bCs/>
          <w:color w:val="232323"/>
        </w:rPr>
      </w:pPr>
      <w:r w:rsidRPr="009F3841">
        <w:rPr>
          <w:rFonts w:ascii="Verdana" w:hAnsi="Verdana"/>
          <w:b/>
          <w:bCs/>
          <w:color w:val="232323"/>
        </w:rPr>
        <w:t>Live-Übertragung:</w:t>
      </w:r>
      <w:r w:rsidR="00F14C49">
        <w:rPr>
          <w:rFonts w:ascii="Verdana" w:hAnsi="Verdana"/>
          <w:b/>
          <w:bCs/>
          <w:color w:val="232323"/>
        </w:rPr>
        <w:t xml:space="preserve"> Weiterhin im</w:t>
      </w:r>
      <w:r w:rsidRPr="009F3841">
        <w:rPr>
          <w:rFonts w:ascii="Verdana" w:hAnsi="Verdana"/>
          <w:b/>
          <w:bCs/>
          <w:color w:val="232323"/>
        </w:rPr>
        <w:t xml:space="preserve"> Free-TV und Streaming</w:t>
      </w:r>
    </w:p>
    <w:p w14:paraId="3EA03D26" w14:textId="177B4A51" w:rsidR="009F3841" w:rsidRPr="009F3841" w:rsidRDefault="00F14C49" w:rsidP="007C4BF1">
      <w:pPr>
        <w:pStyle w:val="StandardWeb"/>
        <w:spacing w:line="276" w:lineRule="auto"/>
        <w:jc w:val="both"/>
        <w:rPr>
          <w:rFonts w:ascii="Verdana" w:hAnsi="Verdana"/>
          <w:color w:val="232323"/>
        </w:rPr>
      </w:pPr>
      <w:r>
        <w:rPr>
          <w:rFonts w:ascii="Verdana" w:hAnsi="Verdana"/>
          <w:color w:val="232323"/>
        </w:rPr>
        <w:t xml:space="preserve">Alle Partien werden auch in der bevorstehenden Saison live übertragen. Die </w:t>
      </w:r>
      <w:r w:rsidR="0063004E">
        <w:rPr>
          <w:rFonts w:ascii="Verdana" w:hAnsi="Verdana"/>
          <w:color w:val="232323"/>
        </w:rPr>
        <w:t>Medienpartner</w:t>
      </w:r>
      <w:r>
        <w:rPr>
          <w:rFonts w:ascii="Verdana" w:hAnsi="Verdana"/>
          <w:color w:val="232323"/>
        </w:rPr>
        <w:t xml:space="preserve">schaft der </w:t>
      </w:r>
      <w:r w:rsidR="009F3841" w:rsidRPr="009F3841">
        <w:rPr>
          <w:rFonts w:ascii="Verdana" w:hAnsi="Verdana"/>
          <w:color w:val="232323"/>
        </w:rPr>
        <w:t xml:space="preserve">Volleyball Bundesliga </w:t>
      </w:r>
      <w:r w:rsidR="0037301D">
        <w:rPr>
          <w:rFonts w:ascii="Verdana" w:hAnsi="Verdana"/>
          <w:color w:val="232323"/>
        </w:rPr>
        <w:t xml:space="preserve">Frauen </w:t>
      </w:r>
      <w:r w:rsidR="0063004E">
        <w:rPr>
          <w:rFonts w:ascii="Verdana" w:hAnsi="Verdana"/>
          <w:color w:val="232323"/>
        </w:rPr>
        <w:t>umfasst</w:t>
      </w:r>
      <w:r w:rsidR="009F3841" w:rsidRPr="009F3841">
        <w:rPr>
          <w:rFonts w:ascii="Verdana" w:hAnsi="Verdana"/>
          <w:color w:val="232323"/>
        </w:rPr>
        <w:t xml:space="preserve"> neben 33 im </w:t>
      </w:r>
      <w:r w:rsidR="009F3841" w:rsidRPr="009F3841">
        <w:rPr>
          <w:rFonts w:ascii="Verdana" w:hAnsi="Verdana"/>
          <w:i/>
          <w:iCs/>
          <w:color w:val="232323"/>
        </w:rPr>
        <w:t>Free-TV auf SPORT1</w:t>
      </w:r>
      <w:r w:rsidR="009F3841" w:rsidRPr="009F3841">
        <w:rPr>
          <w:rFonts w:ascii="Verdana" w:hAnsi="Verdana"/>
          <w:color w:val="232323"/>
        </w:rPr>
        <w:t xml:space="preserve"> ausgestrahlten Partien </w:t>
      </w:r>
      <w:r w:rsidR="0063004E">
        <w:rPr>
          <w:rFonts w:ascii="Verdana" w:hAnsi="Verdana"/>
          <w:color w:val="232323"/>
        </w:rPr>
        <w:t>auch a</w:t>
      </w:r>
      <w:r w:rsidR="009F3841" w:rsidRPr="009F3841">
        <w:rPr>
          <w:rFonts w:ascii="Verdana" w:hAnsi="Verdana"/>
          <w:color w:val="232323"/>
        </w:rPr>
        <w:t xml:space="preserve">lle Spiele der Frauen-Bundesliga (1. und 2. Volleyball Bundesliga) auf der </w:t>
      </w:r>
      <w:r w:rsidR="009F3841" w:rsidRPr="009F3841">
        <w:rPr>
          <w:rFonts w:ascii="Verdana" w:hAnsi="Verdana"/>
          <w:i/>
          <w:iCs/>
          <w:color w:val="232323"/>
        </w:rPr>
        <w:t>Streaming-Plattform SPORT1 Extra</w:t>
      </w:r>
      <w:r w:rsidR="0063004E">
        <w:rPr>
          <w:rFonts w:ascii="Verdana" w:hAnsi="Verdana"/>
          <w:i/>
          <w:iCs/>
          <w:color w:val="232323"/>
        </w:rPr>
        <w:t>.</w:t>
      </w:r>
      <w:r w:rsidR="009F3841" w:rsidRPr="009F3841">
        <w:rPr>
          <w:rFonts w:ascii="Verdana" w:hAnsi="Verdana"/>
          <w:color w:val="232323"/>
        </w:rPr>
        <w:t xml:space="preserve"> </w:t>
      </w:r>
    </w:p>
    <w:p w14:paraId="2C65BABD" w14:textId="01EC4B0A" w:rsidR="009F3841" w:rsidRPr="009F3841" w:rsidRDefault="009F3841" w:rsidP="007C4BF1">
      <w:pPr>
        <w:pStyle w:val="StandardWeb"/>
        <w:spacing w:line="276" w:lineRule="auto"/>
        <w:jc w:val="both"/>
        <w:rPr>
          <w:rFonts w:ascii="Verdana" w:hAnsi="Verdana"/>
          <w:color w:val="232323"/>
        </w:rPr>
      </w:pPr>
      <w:r w:rsidRPr="009F3841">
        <w:rPr>
          <w:rFonts w:ascii="Verdana" w:hAnsi="Verdana"/>
          <w:color w:val="232323"/>
        </w:rPr>
        <w:t xml:space="preserve">Um </w:t>
      </w:r>
      <w:r w:rsidR="0063004E">
        <w:rPr>
          <w:rFonts w:ascii="Verdana" w:hAnsi="Verdana"/>
          <w:color w:val="232323"/>
        </w:rPr>
        <w:t>die Partien</w:t>
      </w:r>
      <w:r w:rsidRPr="009F3841">
        <w:rPr>
          <w:rFonts w:ascii="Verdana" w:hAnsi="Verdana"/>
          <w:color w:val="232323"/>
        </w:rPr>
        <w:t xml:space="preserve"> live </w:t>
      </w:r>
      <w:r w:rsidR="003E272F">
        <w:rPr>
          <w:rFonts w:ascii="Verdana" w:hAnsi="Verdana"/>
          <w:color w:val="232323"/>
        </w:rPr>
        <w:t xml:space="preserve">am Schirm </w:t>
      </w:r>
      <w:r w:rsidRPr="009F3841">
        <w:rPr>
          <w:rFonts w:ascii="Verdana" w:hAnsi="Verdana"/>
          <w:color w:val="232323"/>
        </w:rPr>
        <w:t xml:space="preserve">zu verfolgen, können Fans zwischen drei Varianten </w:t>
      </w:r>
      <w:r w:rsidR="00F37C1B" w:rsidRPr="009F3841">
        <w:rPr>
          <w:rFonts w:ascii="Verdana" w:hAnsi="Verdana"/>
          <w:color w:val="232323"/>
        </w:rPr>
        <w:t>wählen</w:t>
      </w:r>
      <w:r w:rsidRPr="009F3841">
        <w:rPr>
          <w:rFonts w:ascii="Verdana" w:hAnsi="Verdana"/>
          <w:color w:val="232323"/>
        </w:rPr>
        <w:t xml:space="preserve">: </w:t>
      </w:r>
      <w:r w:rsidR="008F4176">
        <w:rPr>
          <w:rFonts w:ascii="Verdana" w:hAnsi="Verdana"/>
          <w:color w:val="232323"/>
        </w:rPr>
        <w:t xml:space="preserve">(1) </w:t>
      </w:r>
      <w:r w:rsidRPr="009F3841">
        <w:rPr>
          <w:rFonts w:ascii="Verdana" w:hAnsi="Verdana"/>
          <w:i/>
          <w:iCs/>
          <w:color w:val="232323"/>
        </w:rPr>
        <w:t>Einzelticket pro Erstliga</w:t>
      </w:r>
      <w:r w:rsidR="008F4176">
        <w:rPr>
          <w:rFonts w:ascii="Verdana" w:hAnsi="Verdana"/>
          <w:i/>
          <w:iCs/>
          <w:color w:val="232323"/>
        </w:rPr>
        <w:t>partie:</w:t>
      </w:r>
      <w:r w:rsidRPr="009F3841">
        <w:rPr>
          <w:rFonts w:ascii="Verdana" w:hAnsi="Verdana"/>
          <w:color w:val="232323"/>
        </w:rPr>
        <w:t xml:space="preserve"> </w:t>
      </w:r>
      <w:r w:rsidR="0063004E">
        <w:rPr>
          <w:rFonts w:ascii="Verdana" w:hAnsi="Verdana"/>
          <w:color w:val="232323"/>
        </w:rPr>
        <w:t xml:space="preserve">3,99 </w:t>
      </w:r>
      <w:r w:rsidRPr="009F3841">
        <w:rPr>
          <w:rFonts w:ascii="Verdana" w:hAnsi="Verdana"/>
          <w:color w:val="232323"/>
        </w:rPr>
        <w:t>Euro</w:t>
      </w:r>
      <w:r w:rsidR="008F4176">
        <w:rPr>
          <w:rFonts w:ascii="Verdana" w:hAnsi="Verdana"/>
          <w:color w:val="232323"/>
        </w:rPr>
        <w:t xml:space="preserve">; (2) </w:t>
      </w:r>
      <w:r w:rsidRPr="009F3841">
        <w:rPr>
          <w:rFonts w:ascii="Verdana" w:hAnsi="Verdana"/>
          <w:i/>
          <w:iCs/>
          <w:color w:val="232323"/>
        </w:rPr>
        <w:t xml:space="preserve">VBL-Clubpass </w:t>
      </w:r>
      <w:r w:rsidR="00F37C1B" w:rsidRPr="009F3841">
        <w:rPr>
          <w:rFonts w:ascii="Verdana" w:hAnsi="Verdana"/>
          <w:i/>
          <w:iCs/>
          <w:color w:val="232323"/>
        </w:rPr>
        <w:t>für</w:t>
      </w:r>
      <w:r w:rsidRPr="009F3841">
        <w:rPr>
          <w:rFonts w:ascii="Verdana" w:hAnsi="Verdana"/>
          <w:i/>
          <w:iCs/>
          <w:color w:val="232323"/>
        </w:rPr>
        <w:t xml:space="preserve"> alle Hauptrunden- und Pokalspiele einer Mannschaft</w:t>
      </w:r>
      <w:r w:rsidRPr="009F3841">
        <w:rPr>
          <w:rFonts w:ascii="Verdana" w:hAnsi="Verdana"/>
          <w:color w:val="232323"/>
        </w:rPr>
        <w:t xml:space="preserve"> (beim VCW gültig für Erst- und Zweitligateam)</w:t>
      </w:r>
      <w:r w:rsidR="008F4176">
        <w:rPr>
          <w:rFonts w:ascii="Verdana" w:hAnsi="Verdana"/>
          <w:color w:val="232323"/>
        </w:rPr>
        <w:t>:</w:t>
      </w:r>
      <w:r w:rsidRPr="009F3841">
        <w:rPr>
          <w:rFonts w:ascii="Verdana" w:hAnsi="Verdana"/>
          <w:color w:val="232323"/>
        </w:rPr>
        <w:t xml:space="preserve"> </w:t>
      </w:r>
      <w:r w:rsidR="0063004E">
        <w:rPr>
          <w:rFonts w:ascii="Verdana" w:hAnsi="Verdana"/>
          <w:color w:val="232323"/>
        </w:rPr>
        <w:t>59</w:t>
      </w:r>
      <w:r w:rsidRPr="009F3841">
        <w:rPr>
          <w:rFonts w:ascii="Verdana" w:hAnsi="Verdana"/>
          <w:color w:val="232323"/>
        </w:rPr>
        <w:t>,9</w:t>
      </w:r>
      <w:r w:rsidR="0063004E">
        <w:rPr>
          <w:rFonts w:ascii="Verdana" w:hAnsi="Verdana"/>
          <w:color w:val="232323"/>
        </w:rPr>
        <w:t>9</w:t>
      </w:r>
      <w:r w:rsidRPr="009F3841">
        <w:rPr>
          <w:rFonts w:ascii="Verdana" w:hAnsi="Verdana"/>
          <w:color w:val="232323"/>
        </w:rPr>
        <w:t xml:space="preserve"> Euro</w:t>
      </w:r>
      <w:r w:rsidR="008F4176">
        <w:rPr>
          <w:rFonts w:ascii="Verdana" w:hAnsi="Verdana"/>
          <w:color w:val="232323"/>
        </w:rPr>
        <w:t xml:space="preserve">; (3) </w:t>
      </w:r>
      <w:r w:rsidRPr="009F3841">
        <w:rPr>
          <w:rFonts w:ascii="Verdana" w:hAnsi="Verdana"/>
          <w:i/>
          <w:iCs/>
          <w:color w:val="232323"/>
        </w:rPr>
        <w:t>VBL-Ligapass</w:t>
      </w:r>
      <w:r w:rsidR="008F4176">
        <w:rPr>
          <w:rFonts w:ascii="Verdana" w:hAnsi="Verdana"/>
          <w:i/>
          <w:iCs/>
          <w:color w:val="232323"/>
        </w:rPr>
        <w:t>:</w:t>
      </w:r>
      <w:r w:rsidRPr="009F3841">
        <w:rPr>
          <w:rFonts w:ascii="Verdana" w:hAnsi="Verdana"/>
          <w:color w:val="232323"/>
        </w:rPr>
        <w:t xml:space="preserve"> </w:t>
      </w:r>
      <w:r w:rsidR="0063004E">
        <w:rPr>
          <w:rFonts w:ascii="Verdana" w:hAnsi="Verdana"/>
          <w:color w:val="232323"/>
        </w:rPr>
        <w:t>84,99</w:t>
      </w:r>
      <w:r w:rsidRPr="009F3841">
        <w:rPr>
          <w:rFonts w:ascii="Verdana" w:hAnsi="Verdana"/>
          <w:color w:val="232323"/>
        </w:rPr>
        <w:t xml:space="preserve"> Euro </w:t>
      </w:r>
      <w:r w:rsidR="008F4176">
        <w:rPr>
          <w:rFonts w:ascii="Verdana" w:hAnsi="Verdana"/>
          <w:color w:val="232323"/>
        </w:rPr>
        <w:t>(</w:t>
      </w:r>
      <w:r w:rsidRPr="009F3841">
        <w:rPr>
          <w:rFonts w:ascii="Verdana" w:hAnsi="Verdana"/>
          <w:color w:val="232323"/>
        </w:rPr>
        <w:t>alle Hauptrunden</w:t>
      </w:r>
      <w:r w:rsidR="00F37C1B">
        <w:rPr>
          <w:rFonts w:ascii="Verdana" w:hAnsi="Verdana"/>
          <w:color w:val="232323"/>
        </w:rPr>
        <w:t>-</w:t>
      </w:r>
      <w:r w:rsidRPr="009F3841">
        <w:rPr>
          <w:rFonts w:ascii="Verdana" w:hAnsi="Verdana"/>
          <w:color w:val="232323"/>
        </w:rPr>
        <w:t>partien, Playoff- und Pokalspiele sowie Supercup der Frauen</w:t>
      </w:r>
      <w:r w:rsidR="008F4176">
        <w:rPr>
          <w:rFonts w:ascii="Verdana" w:hAnsi="Verdana"/>
          <w:color w:val="232323"/>
        </w:rPr>
        <w:t>)</w:t>
      </w:r>
      <w:r w:rsidRPr="009F3841">
        <w:rPr>
          <w:rFonts w:ascii="Verdana" w:hAnsi="Verdana"/>
          <w:color w:val="232323"/>
        </w:rPr>
        <w:t xml:space="preserve">. </w:t>
      </w:r>
      <w:r w:rsidR="0063004E">
        <w:rPr>
          <w:rFonts w:ascii="Verdana" w:hAnsi="Verdana"/>
          <w:color w:val="232323"/>
        </w:rPr>
        <w:t>Für VCW-Dauer</w:t>
      </w:r>
      <w:r w:rsidR="006F3EBF">
        <w:rPr>
          <w:rFonts w:ascii="Verdana" w:hAnsi="Verdana"/>
          <w:color w:val="232323"/>
        </w:rPr>
        <w:t>-</w:t>
      </w:r>
      <w:r w:rsidR="0063004E">
        <w:rPr>
          <w:rFonts w:ascii="Verdana" w:hAnsi="Verdana"/>
          <w:color w:val="232323"/>
        </w:rPr>
        <w:t>karteninhaber können Rabattierungen eingeräumt werden.</w:t>
      </w:r>
    </w:p>
    <w:p w14:paraId="27D12F14" w14:textId="490063FC" w:rsidR="009F3841" w:rsidRPr="009F3841" w:rsidRDefault="0063004E" w:rsidP="009F3841">
      <w:pPr>
        <w:pStyle w:val="StandardWeb"/>
        <w:rPr>
          <w:rFonts w:ascii="Verdana" w:hAnsi="Verdana"/>
          <w:b/>
          <w:bCs/>
          <w:color w:val="232323"/>
        </w:rPr>
      </w:pPr>
      <w:r>
        <w:rPr>
          <w:rFonts w:ascii="Verdana" w:hAnsi="Verdana"/>
          <w:b/>
          <w:bCs/>
          <w:color w:val="232323"/>
        </w:rPr>
        <w:t>Anreise mit Nahverkehr vorerst nicht enthalten</w:t>
      </w:r>
    </w:p>
    <w:p w14:paraId="61084B67" w14:textId="4630825D" w:rsidR="0063004E" w:rsidRDefault="0063004E" w:rsidP="00645EAB">
      <w:pPr>
        <w:pStyle w:val="StandardWeb"/>
        <w:spacing w:line="276" w:lineRule="auto"/>
        <w:jc w:val="both"/>
        <w:rPr>
          <w:rFonts w:ascii="Verdana" w:hAnsi="Verdana"/>
          <w:color w:val="232323"/>
        </w:rPr>
      </w:pPr>
      <w:r>
        <w:rPr>
          <w:rFonts w:ascii="Verdana" w:hAnsi="Verdana"/>
          <w:color w:val="232323"/>
        </w:rPr>
        <w:t>Der bisherige Service</w:t>
      </w:r>
      <w:r w:rsidR="005948CA">
        <w:rPr>
          <w:rFonts w:ascii="Verdana" w:hAnsi="Verdana"/>
          <w:color w:val="232323"/>
        </w:rPr>
        <w:t xml:space="preserve"> – jede </w:t>
      </w:r>
      <w:r>
        <w:rPr>
          <w:rFonts w:ascii="Verdana" w:hAnsi="Verdana"/>
          <w:color w:val="232323"/>
        </w:rPr>
        <w:t xml:space="preserve">Eintrittskarte des VCW </w:t>
      </w:r>
      <w:r w:rsidR="005948CA">
        <w:rPr>
          <w:rFonts w:ascii="Verdana" w:hAnsi="Verdana"/>
          <w:color w:val="232323"/>
        </w:rPr>
        <w:t xml:space="preserve">enthielt </w:t>
      </w:r>
      <w:r>
        <w:rPr>
          <w:rFonts w:ascii="Verdana" w:hAnsi="Verdana"/>
          <w:color w:val="232323"/>
        </w:rPr>
        <w:t xml:space="preserve">auch das RMV-Kombiticket </w:t>
      </w:r>
      <w:r w:rsidR="005948CA">
        <w:rPr>
          <w:rFonts w:ascii="Verdana" w:hAnsi="Verdana"/>
          <w:color w:val="232323"/>
        </w:rPr>
        <w:t xml:space="preserve">– </w:t>
      </w:r>
      <w:r>
        <w:rPr>
          <w:rFonts w:ascii="Verdana" w:hAnsi="Verdana"/>
          <w:color w:val="232323"/>
        </w:rPr>
        <w:t xml:space="preserve">kann vorerst nicht </w:t>
      </w:r>
      <w:r w:rsidR="005948CA">
        <w:rPr>
          <w:rFonts w:ascii="Verdana" w:hAnsi="Verdana"/>
          <w:color w:val="232323"/>
        </w:rPr>
        <w:t xml:space="preserve">mehr </w:t>
      </w:r>
      <w:r>
        <w:rPr>
          <w:rFonts w:ascii="Verdana" w:hAnsi="Verdana"/>
          <w:color w:val="232323"/>
        </w:rPr>
        <w:t>angeboten werden.</w:t>
      </w:r>
      <w:r w:rsidR="005948CA">
        <w:rPr>
          <w:rFonts w:ascii="Verdana" w:hAnsi="Verdana"/>
          <w:color w:val="232323"/>
        </w:rPr>
        <w:t xml:space="preserve"> Der Grund:</w:t>
      </w:r>
      <w:r>
        <w:rPr>
          <w:rFonts w:ascii="Verdana" w:hAnsi="Verdana"/>
          <w:color w:val="232323"/>
        </w:rPr>
        <w:t xml:space="preserve"> „</w:t>
      </w:r>
      <w:r w:rsidR="003E272F">
        <w:rPr>
          <w:rFonts w:ascii="Verdana" w:hAnsi="Verdana"/>
          <w:color w:val="232323"/>
        </w:rPr>
        <w:t xml:space="preserve">Unserer langjähriger und guter städtischer Kooperationspartner ESWE Verkehr hat zum Ende Juli </w:t>
      </w:r>
      <w:r>
        <w:rPr>
          <w:rFonts w:ascii="Verdana" w:hAnsi="Verdana"/>
          <w:color w:val="232323"/>
        </w:rPr>
        <w:t>überraschend</w:t>
      </w:r>
      <w:r w:rsidR="003E272F">
        <w:rPr>
          <w:rFonts w:ascii="Verdana" w:hAnsi="Verdana"/>
          <w:color w:val="232323"/>
        </w:rPr>
        <w:t xml:space="preserve"> die Übereinkunft beendet. Das hat</w:t>
      </w:r>
      <w:r>
        <w:rPr>
          <w:rFonts w:ascii="Verdana" w:hAnsi="Verdana"/>
          <w:color w:val="232323"/>
        </w:rPr>
        <w:t xml:space="preserve"> </w:t>
      </w:r>
      <w:r w:rsidR="009C70DF">
        <w:rPr>
          <w:rFonts w:ascii="Verdana" w:hAnsi="Verdana"/>
          <w:color w:val="232323"/>
        </w:rPr>
        <w:t xml:space="preserve">leider </w:t>
      </w:r>
      <w:r>
        <w:rPr>
          <w:rFonts w:ascii="Verdana" w:hAnsi="Verdana"/>
          <w:color w:val="232323"/>
        </w:rPr>
        <w:t>auch Auswirkungen auf diese Leistung</w:t>
      </w:r>
      <w:r w:rsidR="005948CA">
        <w:rPr>
          <w:rFonts w:ascii="Verdana" w:hAnsi="Verdana"/>
          <w:color w:val="232323"/>
        </w:rPr>
        <w:t xml:space="preserve">“, sagt Geschäftsführer Christopher Fetting. „Wir hätten sehr gerne </w:t>
      </w:r>
      <w:r>
        <w:rPr>
          <w:rFonts w:ascii="Verdana" w:hAnsi="Verdana"/>
          <w:color w:val="232323"/>
        </w:rPr>
        <w:t xml:space="preserve">weiterhin unseren Teil zur Verkehrswende in Wiesbaden </w:t>
      </w:r>
      <w:r w:rsidR="005948CA">
        <w:rPr>
          <w:rFonts w:ascii="Verdana" w:hAnsi="Verdana"/>
          <w:color w:val="232323"/>
        </w:rPr>
        <w:t>beigetragen</w:t>
      </w:r>
      <w:r>
        <w:rPr>
          <w:rFonts w:ascii="Verdana" w:hAnsi="Verdana"/>
          <w:color w:val="232323"/>
        </w:rPr>
        <w:t>.</w:t>
      </w:r>
      <w:r w:rsidR="005948CA">
        <w:rPr>
          <w:rFonts w:ascii="Verdana" w:hAnsi="Verdana"/>
          <w:color w:val="232323"/>
        </w:rPr>
        <w:t xml:space="preserve"> Wir sind aber offen und hoffen,</w:t>
      </w:r>
      <w:r w:rsidR="00B417B4">
        <w:rPr>
          <w:rFonts w:ascii="Verdana" w:hAnsi="Verdana"/>
          <w:color w:val="232323"/>
        </w:rPr>
        <w:t xml:space="preserve"> </w:t>
      </w:r>
      <w:r w:rsidR="005948CA">
        <w:rPr>
          <w:rFonts w:ascii="Verdana" w:hAnsi="Verdana"/>
          <w:color w:val="232323"/>
        </w:rPr>
        <w:t>auch</w:t>
      </w:r>
      <w:r w:rsidR="00B417B4">
        <w:rPr>
          <w:rFonts w:ascii="Verdana" w:hAnsi="Verdana"/>
          <w:color w:val="232323"/>
        </w:rPr>
        <w:t xml:space="preserve"> kurzfristig </w:t>
      </w:r>
      <w:r w:rsidR="005948CA">
        <w:rPr>
          <w:rFonts w:ascii="Verdana" w:hAnsi="Verdana"/>
          <w:color w:val="232323"/>
        </w:rPr>
        <w:t xml:space="preserve">noch </w:t>
      </w:r>
      <w:r w:rsidR="00B417B4">
        <w:rPr>
          <w:rFonts w:ascii="Verdana" w:hAnsi="Verdana"/>
          <w:color w:val="232323"/>
        </w:rPr>
        <w:t xml:space="preserve">eine Lösung </w:t>
      </w:r>
      <w:r w:rsidR="005948CA">
        <w:rPr>
          <w:rFonts w:ascii="Verdana" w:hAnsi="Verdana"/>
          <w:color w:val="232323"/>
        </w:rPr>
        <w:t>anbieten zu können.</w:t>
      </w:r>
      <w:r w:rsidR="004D4D2E">
        <w:rPr>
          <w:rFonts w:ascii="Verdana" w:hAnsi="Verdana"/>
          <w:color w:val="232323"/>
        </w:rPr>
        <w:t>“</w:t>
      </w:r>
    </w:p>
    <w:p w14:paraId="4236DE8A" w14:textId="0F06767E" w:rsidR="00B417B4" w:rsidRDefault="00B417B4" w:rsidP="00B417B4">
      <w:pPr>
        <w:pStyle w:val="StandardWeb"/>
        <w:rPr>
          <w:rFonts w:ascii="Verdana" w:hAnsi="Verdana"/>
          <w:b/>
          <w:bCs/>
          <w:color w:val="232323"/>
        </w:rPr>
      </w:pPr>
      <w:r>
        <w:rPr>
          <w:rFonts w:ascii="Verdana" w:hAnsi="Verdana"/>
          <w:b/>
          <w:bCs/>
          <w:color w:val="232323"/>
        </w:rPr>
        <w:t xml:space="preserve">Klimaschutz </w:t>
      </w:r>
      <w:r w:rsidR="00C41851">
        <w:rPr>
          <w:rFonts w:ascii="Verdana" w:hAnsi="Verdana"/>
          <w:b/>
          <w:bCs/>
          <w:color w:val="232323"/>
        </w:rPr>
        <w:t>mit dem VCW</w:t>
      </w:r>
      <w:r>
        <w:rPr>
          <w:rFonts w:ascii="Verdana" w:hAnsi="Verdana"/>
          <w:b/>
          <w:bCs/>
          <w:color w:val="232323"/>
        </w:rPr>
        <w:t xml:space="preserve"> – jedes Ticket schützt Wald</w:t>
      </w:r>
    </w:p>
    <w:p w14:paraId="6D174FDA" w14:textId="29FADACD" w:rsidR="004D40D0" w:rsidRDefault="00C41851" w:rsidP="00C41851">
      <w:pPr>
        <w:spacing w:line="276" w:lineRule="auto"/>
        <w:jc w:val="both"/>
        <w:rPr>
          <w:rFonts w:ascii="Verdana" w:hAnsi="Verdana"/>
        </w:rPr>
      </w:pPr>
      <w:r>
        <w:rPr>
          <w:rFonts w:ascii="Verdana" w:hAnsi="Verdana"/>
        </w:rPr>
        <w:t xml:space="preserve">Eine Besonderheit </w:t>
      </w:r>
      <w:r w:rsidR="00F37C1B">
        <w:rPr>
          <w:rFonts w:ascii="Verdana" w:hAnsi="Verdana"/>
        </w:rPr>
        <w:t>ist</w:t>
      </w:r>
      <w:r>
        <w:rPr>
          <w:rFonts w:ascii="Verdana" w:hAnsi="Verdana"/>
        </w:rPr>
        <w:t xml:space="preserve"> das</w:t>
      </w:r>
      <w:r w:rsidR="00B417B4">
        <w:rPr>
          <w:rFonts w:ascii="Verdana" w:hAnsi="Verdana"/>
        </w:rPr>
        <w:t xml:space="preserve"> </w:t>
      </w:r>
      <w:r w:rsidR="00B417B4" w:rsidRPr="004D40D0">
        <w:rPr>
          <w:rFonts w:ascii="Verdana" w:hAnsi="Verdana"/>
          <w:b/>
          <w:bCs/>
        </w:rPr>
        <w:t>Projekt Waldschutz</w:t>
      </w:r>
      <w:r>
        <w:rPr>
          <w:rFonts w:ascii="Verdana" w:hAnsi="Verdana"/>
        </w:rPr>
        <w:t>, das der VCW</w:t>
      </w:r>
      <w:r w:rsidR="00B417B4">
        <w:rPr>
          <w:rFonts w:ascii="Verdana" w:hAnsi="Verdana"/>
        </w:rPr>
        <w:t xml:space="preserve"> mit dem Kölner Unternehmen Planted (</w:t>
      </w:r>
      <w:hyperlink r:id="rId9" w:history="1">
        <w:r w:rsidR="00B417B4" w:rsidRPr="00AC193A">
          <w:rPr>
            <w:rStyle w:val="Hyperlink"/>
            <w:rFonts w:ascii="Verdana" w:hAnsi="Verdana"/>
          </w:rPr>
          <w:t>www.planted.green</w:t>
        </w:r>
      </w:hyperlink>
      <w:r>
        <w:rPr>
          <w:rStyle w:val="Hyperlink"/>
          <w:rFonts w:ascii="Verdana" w:hAnsi="Verdana"/>
        </w:rPr>
        <w:t>)</w:t>
      </w:r>
      <w:r>
        <w:rPr>
          <w:rFonts w:ascii="Verdana" w:hAnsi="Verdana"/>
        </w:rPr>
        <w:t xml:space="preserve"> zu Beginn des Ticketverkaufs startet</w:t>
      </w:r>
      <w:r w:rsidR="00B417B4">
        <w:rPr>
          <w:rFonts w:ascii="Verdana" w:hAnsi="Verdana"/>
        </w:rPr>
        <w:t xml:space="preserve">. </w:t>
      </w:r>
      <w:r w:rsidR="008A365A">
        <w:rPr>
          <w:rFonts w:ascii="Verdana" w:hAnsi="Verdana"/>
        </w:rPr>
        <w:t>„</w:t>
      </w:r>
      <w:r>
        <w:rPr>
          <w:rFonts w:ascii="Verdana" w:hAnsi="Verdana"/>
        </w:rPr>
        <w:t>Pro</w:t>
      </w:r>
      <w:r w:rsidR="00B417B4" w:rsidRPr="00B417B4">
        <w:rPr>
          <w:rFonts w:ascii="Verdana" w:hAnsi="Verdana"/>
        </w:rPr>
        <w:t xml:space="preserve"> verkaufter </w:t>
      </w:r>
      <w:r w:rsidR="008A365A">
        <w:rPr>
          <w:rFonts w:ascii="Verdana" w:hAnsi="Verdana"/>
        </w:rPr>
        <w:t>Eintrittskarte</w:t>
      </w:r>
      <w:r w:rsidR="00B417B4" w:rsidRPr="00B417B4">
        <w:rPr>
          <w:rFonts w:ascii="Verdana" w:hAnsi="Verdana"/>
        </w:rPr>
        <w:t xml:space="preserve"> </w:t>
      </w:r>
      <w:r>
        <w:rPr>
          <w:rFonts w:ascii="Verdana" w:hAnsi="Verdana"/>
        </w:rPr>
        <w:t xml:space="preserve">schützten wir </w:t>
      </w:r>
      <w:r w:rsidR="00B417B4" w:rsidRPr="00B417B4">
        <w:rPr>
          <w:rFonts w:ascii="Verdana" w:hAnsi="Verdana"/>
        </w:rPr>
        <w:t>jeweils einen Quadratmeter Wald für ein Jahr</w:t>
      </w:r>
      <w:r>
        <w:rPr>
          <w:rFonts w:ascii="Verdana" w:hAnsi="Verdana"/>
        </w:rPr>
        <w:t>. Beim</w:t>
      </w:r>
      <w:r w:rsidR="00B417B4" w:rsidRPr="00B417B4">
        <w:rPr>
          <w:rFonts w:ascii="Verdana" w:hAnsi="Verdana"/>
        </w:rPr>
        <w:t xml:space="preserve"> </w:t>
      </w:r>
      <w:r w:rsidR="008A365A">
        <w:rPr>
          <w:rFonts w:ascii="Verdana" w:hAnsi="Verdana"/>
        </w:rPr>
        <w:t>Kauf</w:t>
      </w:r>
      <w:r w:rsidR="00B417B4" w:rsidRPr="00B417B4">
        <w:rPr>
          <w:rFonts w:ascii="Verdana" w:hAnsi="Verdana"/>
        </w:rPr>
        <w:t xml:space="preserve"> einer Dauerkarte </w:t>
      </w:r>
      <w:r w:rsidR="008A365A">
        <w:rPr>
          <w:rFonts w:ascii="Verdana" w:hAnsi="Verdana"/>
        </w:rPr>
        <w:t>lassen wir durch Planted</w:t>
      </w:r>
      <w:r w:rsidR="00B417B4" w:rsidRPr="00B417B4">
        <w:rPr>
          <w:rFonts w:ascii="Verdana" w:hAnsi="Verdana"/>
        </w:rPr>
        <w:t xml:space="preserve"> </w:t>
      </w:r>
      <w:r w:rsidR="008A365A">
        <w:rPr>
          <w:rFonts w:ascii="Verdana" w:hAnsi="Verdana"/>
        </w:rPr>
        <w:t>ein</w:t>
      </w:r>
      <w:r>
        <w:rPr>
          <w:rFonts w:ascii="Verdana" w:hAnsi="Verdana"/>
        </w:rPr>
        <w:t>en</w:t>
      </w:r>
      <w:r w:rsidR="00B417B4" w:rsidRPr="00B417B4">
        <w:rPr>
          <w:rFonts w:ascii="Verdana" w:hAnsi="Verdana"/>
        </w:rPr>
        <w:t xml:space="preserve"> </w:t>
      </w:r>
      <w:r w:rsidR="008A365A">
        <w:rPr>
          <w:rFonts w:ascii="Verdana" w:hAnsi="Verdana"/>
        </w:rPr>
        <w:t>Quadratmeter</w:t>
      </w:r>
      <w:r w:rsidR="00B417B4" w:rsidRPr="00B417B4">
        <w:rPr>
          <w:rFonts w:ascii="Verdana" w:hAnsi="Verdana"/>
        </w:rPr>
        <w:t xml:space="preserve"> Wald</w:t>
      </w:r>
      <w:r w:rsidR="004D40D0">
        <w:rPr>
          <w:rFonts w:ascii="Verdana" w:hAnsi="Verdana"/>
        </w:rPr>
        <w:t xml:space="preserve"> </w:t>
      </w:r>
      <w:r w:rsidR="008A365A">
        <w:rPr>
          <w:rFonts w:ascii="Verdana" w:hAnsi="Verdana"/>
        </w:rPr>
        <w:t>sogar</w:t>
      </w:r>
      <w:r w:rsidR="00B417B4" w:rsidRPr="00B417B4">
        <w:rPr>
          <w:rFonts w:ascii="Verdana" w:hAnsi="Verdana"/>
        </w:rPr>
        <w:t xml:space="preserve"> </w:t>
      </w:r>
      <w:r w:rsidR="004D40D0">
        <w:rPr>
          <w:rFonts w:ascii="Verdana" w:hAnsi="Verdana"/>
        </w:rPr>
        <w:t xml:space="preserve">für </w:t>
      </w:r>
      <w:r w:rsidR="00B417B4" w:rsidRPr="00B417B4">
        <w:rPr>
          <w:rFonts w:ascii="Verdana" w:hAnsi="Verdana"/>
        </w:rPr>
        <w:t>20 Jahre</w:t>
      </w:r>
      <w:r w:rsidR="008A365A">
        <w:rPr>
          <w:rFonts w:ascii="Verdana" w:hAnsi="Verdana"/>
        </w:rPr>
        <w:t xml:space="preserve"> </w:t>
      </w:r>
      <w:r w:rsidR="007C230E">
        <w:rPr>
          <w:rFonts w:ascii="Verdana" w:hAnsi="Verdana"/>
        </w:rPr>
        <w:t>schützen</w:t>
      </w:r>
      <w:r w:rsidR="004D40D0">
        <w:rPr>
          <w:rFonts w:ascii="Verdana" w:hAnsi="Verdana"/>
        </w:rPr>
        <w:t>. Das ist einer unserer Bausteine für</w:t>
      </w:r>
      <w:r w:rsidR="008A365A">
        <w:rPr>
          <w:rFonts w:ascii="Verdana" w:hAnsi="Verdana"/>
        </w:rPr>
        <w:t xml:space="preserve"> nachhaltige</w:t>
      </w:r>
      <w:r w:rsidR="004D40D0">
        <w:rPr>
          <w:rFonts w:ascii="Verdana" w:hAnsi="Verdana"/>
        </w:rPr>
        <w:t xml:space="preserve"> </w:t>
      </w:r>
      <w:r w:rsidR="008A365A">
        <w:rPr>
          <w:rFonts w:ascii="Verdana" w:hAnsi="Verdana"/>
        </w:rPr>
        <w:t>Entwicklung</w:t>
      </w:r>
      <w:r w:rsidR="004D40D0">
        <w:rPr>
          <w:rFonts w:ascii="Verdana" w:hAnsi="Verdana"/>
        </w:rPr>
        <w:t xml:space="preserve">. </w:t>
      </w:r>
      <w:r w:rsidR="008A365A">
        <w:rPr>
          <w:rFonts w:ascii="Verdana" w:hAnsi="Verdana"/>
        </w:rPr>
        <w:t xml:space="preserve">Wir </w:t>
      </w:r>
      <w:r w:rsidR="004D40D0">
        <w:rPr>
          <w:rFonts w:ascii="Verdana" w:hAnsi="Verdana"/>
        </w:rPr>
        <w:t>wollen</w:t>
      </w:r>
      <w:r w:rsidR="008A365A">
        <w:rPr>
          <w:rFonts w:ascii="Verdana" w:hAnsi="Verdana"/>
        </w:rPr>
        <w:t xml:space="preserve"> nicht nur mit einem tollen VCW-Heimspiel begeistern, sondern auch </w:t>
      </w:r>
      <w:r w:rsidR="004D40D0">
        <w:rPr>
          <w:rFonts w:ascii="Verdana" w:hAnsi="Verdana"/>
        </w:rPr>
        <w:t>G</w:t>
      </w:r>
      <w:r w:rsidR="008A365A">
        <w:rPr>
          <w:rFonts w:ascii="Verdana" w:hAnsi="Verdana"/>
        </w:rPr>
        <w:t>utes tun</w:t>
      </w:r>
      <w:r w:rsidR="004D40D0">
        <w:rPr>
          <w:rFonts w:ascii="Verdana" w:hAnsi="Verdana"/>
        </w:rPr>
        <w:t xml:space="preserve">“, </w:t>
      </w:r>
      <w:r w:rsidR="008A365A">
        <w:rPr>
          <w:rFonts w:ascii="Verdana" w:hAnsi="Verdana"/>
        </w:rPr>
        <w:t>erläutert Christopher Fetting</w:t>
      </w:r>
      <w:r w:rsidR="004D40D0">
        <w:rPr>
          <w:rFonts w:ascii="Verdana" w:hAnsi="Verdana"/>
        </w:rPr>
        <w:t>.</w:t>
      </w:r>
    </w:p>
    <w:p w14:paraId="0188FE82" w14:textId="7FBF932F" w:rsidR="008A365A" w:rsidRPr="008A365A" w:rsidRDefault="00264D63" w:rsidP="008A365A">
      <w:pPr>
        <w:rPr>
          <w:rFonts w:ascii="Verdana" w:hAnsi="Verdana"/>
          <w:b/>
          <w:bCs/>
        </w:rPr>
      </w:pPr>
      <w:r>
        <w:rPr>
          <w:rFonts w:ascii="Verdana" w:hAnsi="Verdana"/>
          <w:b/>
          <w:bCs/>
        </w:rPr>
        <w:lastRenderedPageBreak/>
        <w:t>„</w:t>
      </w:r>
      <w:r w:rsidR="008A365A" w:rsidRPr="008A365A">
        <w:rPr>
          <w:rFonts w:ascii="Verdana" w:hAnsi="Verdana"/>
          <w:b/>
          <w:bCs/>
        </w:rPr>
        <w:t>Nachwuchseuro</w:t>
      </w:r>
      <w:r>
        <w:rPr>
          <w:rFonts w:ascii="Verdana" w:hAnsi="Verdana"/>
          <w:b/>
          <w:bCs/>
        </w:rPr>
        <w:t>“</w:t>
      </w:r>
      <w:r w:rsidR="008A365A" w:rsidRPr="008A365A">
        <w:rPr>
          <w:rFonts w:ascii="Verdana" w:hAnsi="Verdana"/>
          <w:b/>
          <w:bCs/>
        </w:rPr>
        <w:t xml:space="preserve"> der Sportstiftung</w:t>
      </w:r>
      <w:r>
        <w:rPr>
          <w:rFonts w:ascii="Verdana" w:hAnsi="Verdana"/>
          <w:b/>
          <w:bCs/>
        </w:rPr>
        <w:t xml:space="preserve"> </w:t>
      </w:r>
      <w:r w:rsidR="008C641A">
        <w:rPr>
          <w:rFonts w:ascii="Verdana" w:hAnsi="Verdana"/>
          <w:b/>
          <w:bCs/>
        </w:rPr>
        <w:t>per Mausklick</w:t>
      </w:r>
    </w:p>
    <w:p w14:paraId="3A785CDC" w14:textId="076B04D8" w:rsidR="008A365A" w:rsidRDefault="008A365A" w:rsidP="004D40D0">
      <w:pPr>
        <w:spacing w:line="276" w:lineRule="auto"/>
        <w:jc w:val="both"/>
        <w:rPr>
          <w:rFonts w:ascii="Verdana" w:hAnsi="Verdana"/>
          <w:lang w:eastAsia="de-DE"/>
        </w:rPr>
      </w:pPr>
      <w:r>
        <w:rPr>
          <w:rFonts w:ascii="Verdana" w:hAnsi="Verdana"/>
          <w:lang w:eastAsia="de-DE"/>
        </w:rPr>
        <w:t>Gemeinsam mit der Sportstiftung Hessen wird im Ticketing des VCW von nun an auch ein Programm zur Sportförderung junger Talente aufgenommen. Ein</w:t>
      </w:r>
      <w:r w:rsidRPr="008A365A">
        <w:rPr>
          <w:rFonts w:ascii="Verdana" w:hAnsi="Verdana"/>
          <w:lang w:eastAsia="de-DE"/>
        </w:rPr>
        <w:t xml:space="preserve"> zusätzlicher Mausklick kann für die sportliche Zukunft von hessischen Nachwuchsathletinnen und -athleten einen großen Unterschied machen. Wer</w:t>
      </w:r>
      <w:r>
        <w:rPr>
          <w:rFonts w:ascii="Verdana" w:hAnsi="Verdana"/>
          <w:lang w:eastAsia="de-DE"/>
        </w:rPr>
        <w:t xml:space="preserve"> ab sofort</w:t>
      </w:r>
      <w:r w:rsidRPr="008A365A">
        <w:rPr>
          <w:rFonts w:ascii="Verdana" w:hAnsi="Verdana"/>
          <w:lang w:eastAsia="de-DE"/>
        </w:rPr>
        <w:t xml:space="preserve"> online ein Ticket für das nächste </w:t>
      </w:r>
      <w:r w:rsidR="008C641A">
        <w:rPr>
          <w:rFonts w:ascii="Verdana" w:hAnsi="Verdana"/>
          <w:lang w:eastAsia="de-DE"/>
        </w:rPr>
        <w:t>VCW-</w:t>
      </w:r>
      <w:r w:rsidRPr="008A365A">
        <w:rPr>
          <w:rFonts w:ascii="Verdana" w:hAnsi="Verdana"/>
          <w:lang w:eastAsia="de-DE"/>
        </w:rPr>
        <w:t xml:space="preserve">Heimspiel </w:t>
      </w:r>
      <w:r>
        <w:rPr>
          <w:rFonts w:ascii="Verdana" w:hAnsi="Verdana"/>
          <w:lang w:eastAsia="de-DE"/>
        </w:rPr>
        <w:t>be</w:t>
      </w:r>
      <w:r w:rsidRPr="008A365A">
        <w:rPr>
          <w:rFonts w:ascii="Verdana" w:hAnsi="Verdana"/>
          <w:lang w:eastAsia="de-DE"/>
        </w:rPr>
        <w:t xml:space="preserve">zieht, hat die Möglichkeit, </w:t>
      </w:r>
      <w:r>
        <w:rPr>
          <w:rFonts w:ascii="Verdana" w:hAnsi="Verdana"/>
          <w:lang w:eastAsia="de-DE"/>
        </w:rPr>
        <w:t xml:space="preserve">einen Euro direkt </w:t>
      </w:r>
      <w:r w:rsidRPr="008A365A">
        <w:rPr>
          <w:rFonts w:ascii="Verdana" w:hAnsi="Verdana"/>
          <w:lang w:eastAsia="de-DE"/>
        </w:rPr>
        <w:t>an die Sportstiftung Hessen zu spenden.</w:t>
      </w:r>
    </w:p>
    <w:p w14:paraId="00BE26D4" w14:textId="77380081" w:rsidR="008A365A" w:rsidRPr="008A365A" w:rsidRDefault="008A365A" w:rsidP="004D40D0">
      <w:pPr>
        <w:spacing w:line="276" w:lineRule="auto"/>
        <w:jc w:val="both"/>
        <w:rPr>
          <w:rFonts w:ascii="Verdana" w:hAnsi="Verdana"/>
          <w:lang w:eastAsia="de-DE"/>
        </w:rPr>
      </w:pPr>
      <w:r w:rsidRPr="008A365A">
        <w:rPr>
          <w:rFonts w:ascii="Verdana" w:hAnsi="Verdana"/>
          <w:lang w:eastAsia="de-DE"/>
        </w:rPr>
        <w:t>„Nachwuchseuro“ heißt die Aktion, die zu 100 Prozent in die Sportförderung von jungen Talenten in Hessen fließt.</w:t>
      </w:r>
    </w:p>
    <w:p w14:paraId="6F6DCCE2" w14:textId="77777777" w:rsidR="008A365A" w:rsidRDefault="008A365A" w:rsidP="005317F3">
      <w:pPr>
        <w:rPr>
          <w:rFonts w:ascii="Verdana" w:hAnsi="Verdana"/>
        </w:rPr>
      </w:pPr>
    </w:p>
    <w:p w14:paraId="09640111" w14:textId="1A6721D1" w:rsidR="009F3841" w:rsidRDefault="009F3841" w:rsidP="005317F3">
      <w:pPr>
        <w:rPr>
          <w:rFonts w:ascii="Verdana" w:hAnsi="Verdana"/>
          <w:color w:val="1C232C"/>
        </w:rPr>
      </w:pPr>
      <w:r>
        <w:rPr>
          <w:rFonts w:ascii="Verdana" w:hAnsi="Verdana"/>
          <w:b/>
          <w:noProof/>
          <w:sz w:val="20"/>
          <w:szCs w:val="20"/>
        </w:rPr>
        <w:drawing>
          <wp:inline distT="0" distB="0" distL="0" distR="0" wp14:anchorId="57B4BC3E" wp14:editId="4BA681D2">
            <wp:extent cx="5753100" cy="3838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F793A76" w14:textId="4252EA89" w:rsidR="005317F3" w:rsidRPr="009F3841" w:rsidRDefault="009F3841" w:rsidP="005317F3">
      <w:pPr>
        <w:rPr>
          <w:rFonts w:ascii="Verdana" w:hAnsi="Verdana"/>
          <w:color w:val="1C232C"/>
        </w:rPr>
      </w:pPr>
      <w:r w:rsidRPr="009F3841">
        <w:rPr>
          <w:rFonts w:ascii="Verdana" w:hAnsi="Verdana"/>
          <w:color w:val="1C232C"/>
        </w:rPr>
        <w:t>VCW-Au</w:t>
      </w:r>
      <w:r>
        <w:rPr>
          <w:rFonts w:ascii="Verdana" w:hAnsi="Verdana"/>
          <w:color w:val="1C232C"/>
        </w:rPr>
        <w:t xml:space="preserve">ßenangreiferin Tanja Großer </w:t>
      </w:r>
      <w:r w:rsidR="00B33994">
        <w:rPr>
          <w:rFonts w:ascii="Verdana" w:hAnsi="Verdana"/>
          <w:color w:val="1C232C"/>
        </w:rPr>
        <w:t xml:space="preserve">(hier beim Angriff – im Bild) </w:t>
      </w:r>
      <w:r>
        <w:rPr>
          <w:rFonts w:ascii="Verdana" w:hAnsi="Verdana"/>
          <w:color w:val="1C232C"/>
        </w:rPr>
        <w:t>begeht ihre 1</w:t>
      </w:r>
      <w:r w:rsidR="008A365A">
        <w:rPr>
          <w:rFonts w:ascii="Verdana" w:hAnsi="Verdana"/>
          <w:color w:val="1C232C"/>
        </w:rPr>
        <w:t>1</w:t>
      </w:r>
      <w:r>
        <w:rPr>
          <w:rFonts w:ascii="Verdana" w:hAnsi="Verdana"/>
          <w:color w:val="1C232C"/>
        </w:rPr>
        <w:t xml:space="preserve">. </w:t>
      </w:r>
      <w:r w:rsidRPr="009F3841">
        <w:rPr>
          <w:rFonts w:ascii="Verdana" w:hAnsi="Verdana"/>
          <w:color w:val="1C232C"/>
        </w:rPr>
        <w:t>Saison beim VC</w:t>
      </w:r>
      <w:r>
        <w:rPr>
          <w:rFonts w:ascii="Verdana" w:hAnsi="Verdana"/>
          <w:color w:val="1C232C"/>
        </w:rPr>
        <w:t xml:space="preserve">W – und diese </w:t>
      </w:r>
      <w:r w:rsidR="008A365A">
        <w:rPr>
          <w:rFonts w:ascii="Verdana" w:hAnsi="Verdana"/>
          <w:color w:val="1C232C"/>
        </w:rPr>
        <w:t xml:space="preserve">hoffentlich </w:t>
      </w:r>
      <w:r>
        <w:rPr>
          <w:rFonts w:ascii="Verdana" w:hAnsi="Verdana"/>
          <w:color w:val="1C232C"/>
        </w:rPr>
        <w:t xml:space="preserve">wieder vor </w:t>
      </w:r>
      <w:r w:rsidR="008A365A">
        <w:rPr>
          <w:rFonts w:ascii="Verdana" w:hAnsi="Verdana"/>
          <w:color w:val="1C232C"/>
        </w:rPr>
        <w:t xml:space="preserve">vielen </w:t>
      </w:r>
      <w:r>
        <w:rPr>
          <w:rFonts w:ascii="Verdana" w:hAnsi="Verdana"/>
          <w:color w:val="1C232C"/>
        </w:rPr>
        <w:t>Zuschauern</w:t>
      </w:r>
      <w:r w:rsidR="00F91DFC">
        <w:rPr>
          <w:rFonts w:ascii="Verdana" w:hAnsi="Verdana"/>
        </w:rPr>
        <w:t>.</w:t>
      </w:r>
      <w:r w:rsidR="00F91DFC">
        <w:rPr>
          <w:rFonts w:ascii="Verdana" w:hAnsi="Verdana"/>
        </w:rPr>
        <w:br/>
      </w:r>
      <w:r w:rsidR="005317F3" w:rsidRPr="009F3841">
        <w:rPr>
          <w:rFonts w:ascii="Verdana" w:hAnsi="Verdana"/>
          <w:sz w:val="18"/>
          <w:szCs w:val="18"/>
        </w:rPr>
        <w:t xml:space="preserve">Foto: </w:t>
      </w:r>
      <w:r w:rsidR="002B1ACB" w:rsidRPr="009F3841">
        <w:rPr>
          <w:rFonts w:ascii="Verdana" w:hAnsi="Verdana"/>
          <w:sz w:val="18"/>
          <w:szCs w:val="18"/>
        </w:rPr>
        <w:t>Detlef Gottwald | www.detlef-gottwald.de</w:t>
      </w:r>
    </w:p>
    <w:p w14:paraId="2924C040" w14:textId="5EACE591" w:rsidR="009F3841" w:rsidRPr="009F3841" w:rsidRDefault="009F3841">
      <w:pPr>
        <w:rPr>
          <w:rFonts w:ascii="Verdana" w:hAnsi="Verdana"/>
          <w:b/>
          <w:sz w:val="20"/>
          <w:szCs w:val="20"/>
        </w:rPr>
      </w:pPr>
      <w:r w:rsidRPr="009F3841">
        <w:rPr>
          <w:rFonts w:ascii="Verdana" w:hAnsi="Verdana"/>
          <w:b/>
          <w:sz w:val="20"/>
          <w:szCs w:val="20"/>
        </w:rPr>
        <w:br w:type="page"/>
      </w:r>
    </w:p>
    <w:p w14:paraId="0B1D6CED" w14:textId="377546AA"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25EC448" w:rsidR="00695FA8" w:rsidRDefault="00695FA8" w:rsidP="00F37C1B">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4F537" w14:textId="77777777" w:rsidR="00426FCE" w:rsidRDefault="00426FCE" w:rsidP="00CE0C86">
      <w:pPr>
        <w:spacing w:after="0" w:line="240" w:lineRule="auto"/>
      </w:pPr>
      <w:r>
        <w:separator/>
      </w:r>
    </w:p>
  </w:endnote>
  <w:endnote w:type="continuationSeparator" w:id="0">
    <w:p w14:paraId="50C38CD3" w14:textId="77777777" w:rsidR="00426FCE" w:rsidRDefault="00426FCE"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ECAC9" w14:textId="77777777" w:rsidR="00426FCE" w:rsidRDefault="00426FCE" w:rsidP="00CE0C86">
      <w:pPr>
        <w:spacing w:after="0" w:line="240" w:lineRule="auto"/>
      </w:pPr>
      <w:r>
        <w:separator/>
      </w:r>
    </w:p>
  </w:footnote>
  <w:footnote w:type="continuationSeparator" w:id="0">
    <w:p w14:paraId="4633C0EA" w14:textId="77777777" w:rsidR="00426FCE" w:rsidRDefault="00426FCE"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756ED0A8"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9A22982"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647197034">
    <w:abstractNumId w:val="1"/>
  </w:num>
  <w:num w:numId="2" w16cid:durableId="14943708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3453432">
    <w:abstractNumId w:val="2"/>
  </w:num>
  <w:num w:numId="4" w16cid:durableId="1721395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076B"/>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40A40"/>
    <w:rsid w:val="00142100"/>
    <w:rsid w:val="00142982"/>
    <w:rsid w:val="00144CEA"/>
    <w:rsid w:val="00153C94"/>
    <w:rsid w:val="00154979"/>
    <w:rsid w:val="00157B88"/>
    <w:rsid w:val="00160D8A"/>
    <w:rsid w:val="00163914"/>
    <w:rsid w:val="00164569"/>
    <w:rsid w:val="001645B3"/>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35EA"/>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64D6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4E53"/>
    <w:rsid w:val="002A51E2"/>
    <w:rsid w:val="002A7162"/>
    <w:rsid w:val="002B1677"/>
    <w:rsid w:val="002B1ACB"/>
    <w:rsid w:val="002B57AA"/>
    <w:rsid w:val="002C1573"/>
    <w:rsid w:val="002C5247"/>
    <w:rsid w:val="002C5302"/>
    <w:rsid w:val="002D1C6B"/>
    <w:rsid w:val="002D284F"/>
    <w:rsid w:val="002D6A5A"/>
    <w:rsid w:val="002E0110"/>
    <w:rsid w:val="002E0448"/>
    <w:rsid w:val="002E11FF"/>
    <w:rsid w:val="002E1DC2"/>
    <w:rsid w:val="002E3439"/>
    <w:rsid w:val="002E66F5"/>
    <w:rsid w:val="002F348F"/>
    <w:rsid w:val="002F3E02"/>
    <w:rsid w:val="002F5750"/>
    <w:rsid w:val="002F7B62"/>
    <w:rsid w:val="00306601"/>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709A3"/>
    <w:rsid w:val="00371263"/>
    <w:rsid w:val="0037301D"/>
    <w:rsid w:val="00376404"/>
    <w:rsid w:val="00382555"/>
    <w:rsid w:val="0038499C"/>
    <w:rsid w:val="003866FE"/>
    <w:rsid w:val="00387B4D"/>
    <w:rsid w:val="00392498"/>
    <w:rsid w:val="00393078"/>
    <w:rsid w:val="00393B97"/>
    <w:rsid w:val="00393C21"/>
    <w:rsid w:val="003A3502"/>
    <w:rsid w:val="003A5B91"/>
    <w:rsid w:val="003A6B90"/>
    <w:rsid w:val="003A7556"/>
    <w:rsid w:val="003A7AEB"/>
    <w:rsid w:val="003B1A32"/>
    <w:rsid w:val="003B2362"/>
    <w:rsid w:val="003B2446"/>
    <w:rsid w:val="003B306A"/>
    <w:rsid w:val="003C21EA"/>
    <w:rsid w:val="003C2C9D"/>
    <w:rsid w:val="003C366D"/>
    <w:rsid w:val="003C68DB"/>
    <w:rsid w:val="003E0BD0"/>
    <w:rsid w:val="003E272F"/>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26FCE"/>
    <w:rsid w:val="00431D73"/>
    <w:rsid w:val="00433433"/>
    <w:rsid w:val="00436B56"/>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0D0"/>
    <w:rsid w:val="004D4BA8"/>
    <w:rsid w:val="004D4D2E"/>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389C"/>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A35"/>
    <w:rsid w:val="00531CA1"/>
    <w:rsid w:val="005329CE"/>
    <w:rsid w:val="005374A0"/>
    <w:rsid w:val="00540E5C"/>
    <w:rsid w:val="00540EC0"/>
    <w:rsid w:val="00543065"/>
    <w:rsid w:val="00547137"/>
    <w:rsid w:val="00554173"/>
    <w:rsid w:val="00556E32"/>
    <w:rsid w:val="00557A67"/>
    <w:rsid w:val="005631AB"/>
    <w:rsid w:val="00566F46"/>
    <w:rsid w:val="00567046"/>
    <w:rsid w:val="0057172D"/>
    <w:rsid w:val="00583DC8"/>
    <w:rsid w:val="00587022"/>
    <w:rsid w:val="00590801"/>
    <w:rsid w:val="00590A33"/>
    <w:rsid w:val="00592B2A"/>
    <w:rsid w:val="00594378"/>
    <w:rsid w:val="0059464C"/>
    <w:rsid w:val="005948CA"/>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004E"/>
    <w:rsid w:val="00632FD6"/>
    <w:rsid w:val="0064172A"/>
    <w:rsid w:val="0064222D"/>
    <w:rsid w:val="00645EAB"/>
    <w:rsid w:val="00650228"/>
    <w:rsid w:val="0065163F"/>
    <w:rsid w:val="00652E74"/>
    <w:rsid w:val="006569CB"/>
    <w:rsid w:val="00656CDE"/>
    <w:rsid w:val="0066131D"/>
    <w:rsid w:val="00662C90"/>
    <w:rsid w:val="006633AB"/>
    <w:rsid w:val="00665A4F"/>
    <w:rsid w:val="00667E8E"/>
    <w:rsid w:val="006705F7"/>
    <w:rsid w:val="006739BA"/>
    <w:rsid w:val="006739E2"/>
    <w:rsid w:val="006754D3"/>
    <w:rsid w:val="00682AC8"/>
    <w:rsid w:val="006830F9"/>
    <w:rsid w:val="006831DB"/>
    <w:rsid w:val="00694DA4"/>
    <w:rsid w:val="00695FA8"/>
    <w:rsid w:val="006A18D8"/>
    <w:rsid w:val="006A2EB8"/>
    <w:rsid w:val="006A7F64"/>
    <w:rsid w:val="006B118B"/>
    <w:rsid w:val="006B3F76"/>
    <w:rsid w:val="006B436F"/>
    <w:rsid w:val="006B4D54"/>
    <w:rsid w:val="006B707C"/>
    <w:rsid w:val="006C2FAB"/>
    <w:rsid w:val="006D083E"/>
    <w:rsid w:val="006D09E8"/>
    <w:rsid w:val="006D3B1A"/>
    <w:rsid w:val="006E015B"/>
    <w:rsid w:val="006E7623"/>
    <w:rsid w:val="006F1314"/>
    <w:rsid w:val="006F13D5"/>
    <w:rsid w:val="006F29FD"/>
    <w:rsid w:val="006F3EBF"/>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30E"/>
    <w:rsid w:val="007C2E21"/>
    <w:rsid w:val="007C4BF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826"/>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36DB"/>
    <w:rsid w:val="00844566"/>
    <w:rsid w:val="00845626"/>
    <w:rsid w:val="00846F47"/>
    <w:rsid w:val="0085125E"/>
    <w:rsid w:val="0085593C"/>
    <w:rsid w:val="00856A3B"/>
    <w:rsid w:val="0086446F"/>
    <w:rsid w:val="00867297"/>
    <w:rsid w:val="008739BB"/>
    <w:rsid w:val="00874B38"/>
    <w:rsid w:val="00875C66"/>
    <w:rsid w:val="00875E47"/>
    <w:rsid w:val="00875FF5"/>
    <w:rsid w:val="008806DF"/>
    <w:rsid w:val="00883B59"/>
    <w:rsid w:val="00883C7A"/>
    <w:rsid w:val="00884C57"/>
    <w:rsid w:val="00886300"/>
    <w:rsid w:val="008903FF"/>
    <w:rsid w:val="00895CC5"/>
    <w:rsid w:val="0089611C"/>
    <w:rsid w:val="008A365A"/>
    <w:rsid w:val="008A41FA"/>
    <w:rsid w:val="008A4B04"/>
    <w:rsid w:val="008A562E"/>
    <w:rsid w:val="008A607D"/>
    <w:rsid w:val="008B0FD1"/>
    <w:rsid w:val="008B1CCD"/>
    <w:rsid w:val="008B29DC"/>
    <w:rsid w:val="008C0492"/>
    <w:rsid w:val="008C12D5"/>
    <w:rsid w:val="008C19E6"/>
    <w:rsid w:val="008C2A78"/>
    <w:rsid w:val="008C3BD7"/>
    <w:rsid w:val="008C635E"/>
    <w:rsid w:val="008C641A"/>
    <w:rsid w:val="008C69CD"/>
    <w:rsid w:val="008D0012"/>
    <w:rsid w:val="008D3911"/>
    <w:rsid w:val="008D44BC"/>
    <w:rsid w:val="008D461A"/>
    <w:rsid w:val="008D70AE"/>
    <w:rsid w:val="008D772E"/>
    <w:rsid w:val="008F1A1E"/>
    <w:rsid w:val="008F1A57"/>
    <w:rsid w:val="008F2173"/>
    <w:rsid w:val="008F2A06"/>
    <w:rsid w:val="008F4176"/>
    <w:rsid w:val="008F5B70"/>
    <w:rsid w:val="00901C19"/>
    <w:rsid w:val="0090651B"/>
    <w:rsid w:val="009069B4"/>
    <w:rsid w:val="00907350"/>
    <w:rsid w:val="00910951"/>
    <w:rsid w:val="00913129"/>
    <w:rsid w:val="00915945"/>
    <w:rsid w:val="00915A18"/>
    <w:rsid w:val="009166AA"/>
    <w:rsid w:val="0092054B"/>
    <w:rsid w:val="0092104A"/>
    <w:rsid w:val="009220A2"/>
    <w:rsid w:val="00922627"/>
    <w:rsid w:val="0092469E"/>
    <w:rsid w:val="0092494B"/>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C70DF"/>
    <w:rsid w:val="009D01B8"/>
    <w:rsid w:val="009D0D5E"/>
    <w:rsid w:val="009E16C1"/>
    <w:rsid w:val="009E1F42"/>
    <w:rsid w:val="009E218E"/>
    <w:rsid w:val="009E2402"/>
    <w:rsid w:val="009E5A5E"/>
    <w:rsid w:val="009F0223"/>
    <w:rsid w:val="009F10A8"/>
    <w:rsid w:val="009F2AE5"/>
    <w:rsid w:val="009F3281"/>
    <w:rsid w:val="009F35DA"/>
    <w:rsid w:val="009F3794"/>
    <w:rsid w:val="009F3841"/>
    <w:rsid w:val="009F3CE7"/>
    <w:rsid w:val="009F531C"/>
    <w:rsid w:val="009F7077"/>
    <w:rsid w:val="009F7C0E"/>
    <w:rsid w:val="00A04C19"/>
    <w:rsid w:val="00A04C76"/>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2B82"/>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17B4"/>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77106"/>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1851"/>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3D8A"/>
    <w:rsid w:val="00CB5B73"/>
    <w:rsid w:val="00CB6C3F"/>
    <w:rsid w:val="00CC0F8E"/>
    <w:rsid w:val="00CC2F65"/>
    <w:rsid w:val="00CC4402"/>
    <w:rsid w:val="00CC63EE"/>
    <w:rsid w:val="00CD18A7"/>
    <w:rsid w:val="00CD2856"/>
    <w:rsid w:val="00CD2CD3"/>
    <w:rsid w:val="00CD3320"/>
    <w:rsid w:val="00CD36B1"/>
    <w:rsid w:val="00CD44BD"/>
    <w:rsid w:val="00CD5AB1"/>
    <w:rsid w:val="00CD7A74"/>
    <w:rsid w:val="00CD7F4D"/>
    <w:rsid w:val="00CE017E"/>
    <w:rsid w:val="00CE0C86"/>
    <w:rsid w:val="00CE0E17"/>
    <w:rsid w:val="00CE1FEB"/>
    <w:rsid w:val="00CE380B"/>
    <w:rsid w:val="00CE4929"/>
    <w:rsid w:val="00CF28F5"/>
    <w:rsid w:val="00CF3EC2"/>
    <w:rsid w:val="00CF616A"/>
    <w:rsid w:val="00D05C67"/>
    <w:rsid w:val="00D1351A"/>
    <w:rsid w:val="00D170AC"/>
    <w:rsid w:val="00D22DAB"/>
    <w:rsid w:val="00D27338"/>
    <w:rsid w:val="00D30702"/>
    <w:rsid w:val="00D32FDC"/>
    <w:rsid w:val="00D3797C"/>
    <w:rsid w:val="00D37A9F"/>
    <w:rsid w:val="00D40089"/>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376A"/>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6FC3"/>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A22"/>
    <w:rsid w:val="00E65DE0"/>
    <w:rsid w:val="00E6690E"/>
    <w:rsid w:val="00E700D7"/>
    <w:rsid w:val="00E720AA"/>
    <w:rsid w:val="00E738BC"/>
    <w:rsid w:val="00E7494B"/>
    <w:rsid w:val="00E74AD5"/>
    <w:rsid w:val="00E75C5E"/>
    <w:rsid w:val="00E7618E"/>
    <w:rsid w:val="00E82970"/>
    <w:rsid w:val="00E83E83"/>
    <w:rsid w:val="00E86579"/>
    <w:rsid w:val="00E917D4"/>
    <w:rsid w:val="00E91ADC"/>
    <w:rsid w:val="00E91FF1"/>
    <w:rsid w:val="00E96B62"/>
    <w:rsid w:val="00E971C0"/>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4C49"/>
    <w:rsid w:val="00F160DE"/>
    <w:rsid w:val="00F20B29"/>
    <w:rsid w:val="00F21EAA"/>
    <w:rsid w:val="00F22AE2"/>
    <w:rsid w:val="00F2599A"/>
    <w:rsid w:val="00F31142"/>
    <w:rsid w:val="00F3239D"/>
    <w:rsid w:val="00F34387"/>
    <w:rsid w:val="00F36C9D"/>
    <w:rsid w:val="00F37C1B"/>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1DFC"/>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60212714">
      <w:bodyDiv w:val="1"/>
      <w:marLeft w:val="0"/>
      <w:marRight w:val="0"/>
      <w:marTop w:val="0"/>
      <w:marBottom w:val="0"/>
      <w:divBdr>
        <w:top w:val="none" w:sz="0" w:space="0" w:color="auto"/>
        <w:left w:val="none" w:sz="0" w:space="0" w:color="auto"/>
        <w:bottom w:val="none" w:sz="0" w:space="0" w:color="auto"/>
        <w:right w:val="none" w:sz="0" w:space="0" w:color="auto"/>
      </w:divBdr>
      <w:divsChild>
        <w:div w:id="272901625">
          <w:marLeft w:val="0"/>
          <w:marRight w:val="0"/>
          <w:marTop w:val="0"/>
          <w:marBottom w:val="0"/>
          <w:divBdr>
            <w:top w:val="none" w:sz="0" w:space="0" w:color="auto"/>
            <w:left w:val="none" w:sz="0" w:space="0" w:color="auto"/>
            <w:bottom w:val="none" w:sz="0" w:space="0" w:color="auto"/>
            <w:right w:val="none" w:sz="0" w:space="0" w:color="auto"/>
          </w:divBdr>
          <w:divsChild>
            <w:div w:id="1082407347">
              <w:marLeft w:val="-240"/>
              <w:marRight w:val="-240"/>
              <w:marTop w:val="0"/>
              <w:marBottom w:val="0"/>
              <w:divBdr>
                <w:top w:val="none" w:sz="0" w:space="0" w:color="auto"/>
                <w:left w:val="none" w:sz="0" w:space="0" w:color="auto"/>
                <w:bottom w:val="none" w:sz="0" w:space="0" w:color="auto"/>
                <w:right w:val="none" w:sz="0" w:space="0" w:color="auto"/>
              </w:divBdr>
              <w:divsChild>
                <w:div w:id="1199702635">
                  <w:marLeft w:val="0"/>
                  <w:marRight w:val="0"/>
                  <w:marTop w:val="0"/>
                  <w:marBottom w:val="0"/>
                  <w:divBdr>
                    <w:top w:val="none" w:sz="0" w:space="0" w:color="auto"/>
                    <w:left w:val="none" w:sz="0" w:space="0" w:color="auto"/>
                    <w:bottom w:val="none" w:sz="0" w:space="0" w:color="auto"/>
                    <w:right w:val="none" w:sz="0" w:space="0" w:color="auto"/>
                  </w:divBdr>
                  <w:divsChild>
                    <w:div w:id="951086987">
                      <w:marLeft w:val="0"/>
                      <w:marRight w:val="0"/>
                      <w:marTop w:val="0"/>
                      <w:marBottom w:val="0"/>
                      <w:divBdr>
                        <w:top w:val="none" w:sz="0" w:space="0" w:color="auto"/>
                        <w:left w:val="none" w:sz="0" w:space="0" w:color="auto"/>
                        <w:bottom w:val="none" w:sz="0" w:space="0" w:color="auto"/>
                        <w:right w:val="none" w:sz="0" w:space="0" w:color="auto"/>
                      </w:divBdr>
                      <w:divsChild>
                        <w:div w:id="12273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lanted.green"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998</Words>
  <Characters>6293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Ursel</dc:creator>
  <cp:keywords/>
  <dc:description/>
  <cp:lastModifiedBy>Christopher Fetting</cp:lastModifiedBy>
  <cp:revision>4</cp:revision>
  <cp:lastPrinted>2022-10-11T17:00:00Z</cp:lastPrinted>
  <dcterms:created xsi:type="dcterms:W3CDTF">2022-10-11T15:52:00Z</dcterms:created>
  <dcterms:modified xsi:type="dcterms:W3CDTF">2022-10-11T17:01:00Z</dcterms:modified>
</cp:coreProperties>
</file>