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62706" w:rsidR="00F53C14" w:rsidP="00674132" w:rsidRDefault="001A744D" w14:paraId="131D8120" wp14:textId="77777777">
      <w:pPr>
        <w:framePr w:w="481" w:h="1506" w:hSpace="141" w:wrap="around" w:hAnchor="page" w:vAnchor="text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Pr="00962706" w:rsidR="00F53C14">
        <w:rPr>
          <w:rFonts w:cs="Arial"/>
          <w:color w:val="808080"/>
          <w:sz w:val="12"/>
          <w:szCs w:val="12"/>
        </w:rPr>
        <w:t>557</w:t>
      </w:r>
      <w:proofErr w:type="gramStart"/>
      <w:r w:rsidRPr="00962706" w:rsidR="00F53C14">
        <w:rPr>
          <w:rFonts w:cs="Arial"/>
          <w:color w:val="808080"/>
          <w:sz w:val="12"/>
          <w:szCs w:val="12"/>
        </w:rPr>
        <w:t xml:space="preserve">DE </w:t>
      </w:r>
      <w:r>
        <w:rPr>
          <w:rFonts w:cs="Arial"/>
          <w:color w:val="808080"/>
          <w:sz w:val="12"/>
          <w:szCs w:val="12"/>
        </w:rPr>
        <w:t xml:space="preserve"> 06.18</w:t>
      </w:r>
      <w:proofErr w:type="gramEnd"/>
    </w:p>
    <w:p xmlns:wp14="http://schemas.microsoft.com/office/word/2010/wordml" w:rsidRPr="00C81B19" w:rsidR="00962706" w:rsidP="00583380" w:rsidRDefault="00962706" w14:paraId="672A6659" wp14:textId="77777777"/>
    <w:p xmlns:wp14="http://schemas.microsoft.com/office/word/2010/wordml" w:rsidR="00183321" w:rsidP="00183321" w:rsidRDefault="00183321" w14:paraId="13346996" wp14:textId="77777777">
      <w:pPr>
        <w:spacing w:line="360" w:lineRule="auto"/>
        <w:jc w:val="both"/>
        <w:rPr>
          <w:rFonts w:cs="Arial"/>
          <w:b/>
          <w:bCs/>
          <w:lang w:val="de-CH"/>
        </w:rPr>
      </w:pPr>
      <w:r w:rsidRPr="00183321">
        <w:rPr>
          <w:rFonts w:cs="Arial"/>
          <w:b/>
          <w:bCs/>
          <w:lang w:val="de-CH"/>
        </w:rPr>
        <w:t>Führungswechsel bei REHAU</w:t>
      </w:r>
      <w:r>
        <w:rPr>
          <w:rFonts w:cs="Arial"/>
          <w:b/>
          <w:bCs/>
          <w:lang w:val="de-CH"/>
        </w:rPr>
        <w:t xml:space="preserve"> </w:t>
      </w:r>
    </w:p>
    <w:p xmlns:wp14="http://schemas.microsoft.com/office/word/2010/wordml" w:rsidRPr="00183321" w:rsidR="00183321" w:rsidP="00183321" w:rsidRDefault="00183321" w14:paraId="0A37501D" wp14:textId="77777777">
      <w:pPr>
        <w:spacing w:line="360" w:lineRule="auto"/>
        <w:jc w:val="both"/>
        <w:rPr>
          <w:rFonts w:cs="Arial"/>
          <w:b/>
        </w:rPr>
      </w:pPr>
    </w:p>
    <w:p xmlns:wp14="http://schemas.microsoft.com/office/word/2010/wordml" w:rsidRPr="00183321" w:rsidR="001F66D2" w:rsidP="00183321" w:rsidRDefault="006B0923" w14:paraId="79511425" wp14:textId="77777777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183321">
        <w:rPr>
          <w:rFonts w:cs="Arial"/>
          <w:lang w:val="de-CH"/>
        </w:rPr>
        <w:t xml:space="preserve">Dr. Uwe Böhlke wird neuer CEO REHAU Industries </w:t>
      </w:r>
    </w:p>
    <w:p xmlns:wp14="http://schemas.microsoft.com/office/word/2010/wordml" w:rsidRPr="00183321" w:rsidR="001F66D2" w:rsidP="00183321" w:rsidRDefault="006B0923" w14:paraId="2E4DD709" wp14:textId="4DD17163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4102B780" w:rsidR="4102B780">
        <w:rPr>
          <w:rFonts w:cs="Arial"/>
          <w:lang w:val="de-CH"/>
        </w:rPr>
        <w:t xml:space="preserve">Prof. Dr. Raimund </w:t>
      </w:r>
      <w:proofErr w:type="spellStart"/>
      <w:r w:rsidRPr="4102B780" w:rsidR="4102B780">
        <w:rPr>
          <w:rFonts w:cs="Arial"/>
          <w:lang w:val="de-CH"/>
        </w:rPr>
        <w:t>Klinkner</w:t>
      </w:r>
      <w:proofErr w:type="spellEnd"/>
      <w:r w:rsidRPr="4102B780" w:rsidR="4102B780">
        <w:rPr>
          <w:rFonts w:cs="Arial"/>
          <w:lang w:val="de-CH"/>
        </w:rPr>
        <w:t xml:space="preserve"> und Dr. Stefan </w:t>
      </w:r>
      <w:proofErr w:type="spellStart"/>
      <w:r w:rsidRPr="4102B780" w:rsidR="4102B780">
        <w:rPr>
          <w:rFonts w:cs="Arial"/>
          <w:lang w:val="de-CH"/>
        </w:rPr>
        <w:t>Girschik</w:t>
      </w:r>
      <w:proofErr w:type="spellEnd"/>
      <w:r w:rsidRPr="4102B780" w:rsidR="4102B780">
        <w:rPr>
          <w:rFonts w:cs="Arial"/>
          <w:lang w:val="de-CH"/>
        </w:rPr>
        <w:t xml:space="preserve"> neu im </w:t>
      </w:r>
      <w:proofErr w:type="spellStart"/>
      <w:r w:rsidRPr="4102B780" w:rsidR="4102B780">
        <w:rPr>
          <w:rFonts w:cs="Arial"/>
          <w:lang w:val="de-CH"/>
        </w:rPr>
        <w:t>Supervisory</w:t>
      </w:r>
      <w:proofErr w:type="spellEnd"/>
      <w:r w:rsidRPr="4102B780" w:rsidR="4102B780">
        <w:rPr>
          <w:rFonts w:cs="Arial"/>
          <w:lang w:val="de-CH"/>
        </w:rPr>
        <w:t xml:space="preserve"> Board REHAU Automotive</w:t>
      </w:r>
    </w:p>
    <w:p xmlns:wp14="http://schemas.microsoft.com/office/word/2010/wordml" w:rsidRPr="00183321" w:rsidR="001F66D2" w:rsidP="00183321" w:rsidRDefault="00576FD4" w14:paraId="7A150662" wp14:textId="77777777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  <w:lang w:val="de-CH"/>
        </w:rPr>
        <w:t>William</w:t>
      </w:r>
      <w:r w:rsidRPr="00183321" w:rsidR="006B0923">
        <w:rPr>
          <w:rFonts w:cs="Arial"/>
          <w:lang w:val="de-CH"/>
        </w:rPr>
        <w:t xml:space="preserve"> Christensen verlässt die REHAU Group zum Jahresende</w:t>
      </w:r>
    </w:p>
    <w:p xmlns:wp14="http://schemas.microsoft.com/office/word/2010/wordml" w:rsidR="00183321" w:rsidP="00183321" w:rsidRDefault="00183321" w14:paraId="5DAB6C7B" wp14:textId="77777777">
      <w:pPr>
        <w:spacing w:line="360" w:lineRule="auto"/>
        <w:jc w:val="both"/>
        <w:rPr>
          <w:rFonts w:cs="Arial"/>
          <w:lang w:val="de-CH"/>
        </w:rPr>
      </w:pPr>
    </w:p>
    <w:p xmlns:wp14="http://schemas.microsoft.com/office/word/2010/wordml" w:rsidR="00183321" w:rsidP="00183321" w:rsidRDefault="00183321" w14:paraId="2A144CB2" wp14:textId="77777777">
      <w:pPr>
        <w:spacing w:line="360" w:lineRule="auto"/>
        <w:jc w:val="both"/>
        <w:rPr>
          <w:rFonts w:cs="Arial"/>
          <w:lang w:val="de-CH"/>
        </w:rPr>
      </w:pPr>
      <w:r w:rsidRPr="00183321">
        <w:rPr>
          <w:rFonts w:cs="Arial"/>
          <w:lang w:val="de-CH"/>
        </w:rPr>
        <w:t xml:space="preserve">Das </w:t>
      </w:r>
      <w:proofErr w:type="spellStart"/>
      <w:r w:rsidRPr="00183321">
        <w:rPr>
          <w:rFonts w:cs="Arial"/>
          <w:lang w:val="de-CH"/>
        </w:rPr>
        <w:t>Supervisory</w:t>
      </w:r>
      <w:proofErr w:type="spellEnd"/>
      <w:r w:rsidRPr="00183321">
        <w:rPr>
          <w:rFonts w:cs="Arial"/>
          <w:lang w:val="de-CH"/>
        </w:rPr>
        <w:t xml:space="preserve"> Board (SB) der REHAU Group hat Dr. Uwe Böhlke zum CEO der neu gebildeten REHAU Industries berufen, </w:t>
      </w:r>
      <w:r w:rsidR="000B3B53">
        <w:rPr>
          <w:rFonts w:cs="Arial"/>
          <w:lang w:val="de-CH"/>
        </w:rPr>
        <w:t xml:space="preserve">die das Dach für die </w:t>
      </w:r>
      <w:r w:rsidRPr="00183321">
        <w:rPr>
          <w:rFonts w:cs="Arial"/>
          <w:lang w:val="de-CH"/>
        </w:rPr>
        <w:t xml:space="preserve">Divisionen Building Solutions, </w:t>
      </w:r>
      <w:proofErr w:type="spellStart"/>
      <w:r w:rsidRPr="00183321">
        <w:rPr>
          <w:rFonts w:cs="Arial"/>
          <w:lang w:val="de-CH"/>
        </w:rPr>
        <w:t>Furniture</w:t>
      </w:r>
      <w:proofErr w:type="spellEnd"/>
      <w:r w:rsidRPr="00183321">
        <w:rPr>
          <w:rFonts w:cs="Arial"/>
          <w:lang w:val="de-CH"/>
        </w:rPr>
        <w:t xml:space="preserve"> Solutions, Industrial Solutions und </w:t>
      </w:r>
      <w:proofErr w:type="spellStart"/>
      <w:r w:rsidRPr="00183321">
        <w:rPr>
          <w:rFonts w:cs="Arial"/>
          <w:lang w:val="de-CH"/>
        </w:rPr>
        <w:t>Window</w:t>
      </w:r>
      <w:proofErr w:type="spellEnd"/>
      <w:r w:rsidRPr="00183321">
        <w:rPr>
          <w:rFonts w:cs="Arial"/>
          <w:lang w:val="de-CH"/>
        </w:rPr>
        <w:t xml:space="preserve"> Solutions </w:t>
      </w:r>
      <w:r w:rsidR="00450087">
        <w:rPr>
          <w:rFonts w:cs="Arial"/>
          <w:lang w:val="de-CH"/>
        </w:rPr>
        <w:t>sowie</w:t>
      </w:r>
      <w:r w:rsidR="000B3B53">
        <w:rPr>
          <w:rFonts w:cs="Arial"/>
          <w:lang w:val="de-CH"/>
        </w:rPr>
        <w:t xml:space="preserve"> die </w:t>
      </w:r>
      <w:r w:rsidR="005C038A">
        <w:rPr>
          <w:rFonts w:cs="Arial"/>
          <w:lang w:val="de-CH"/>
        </w:rPr>
        <w:t>divisionsübergreifend tätigen Services-Einheiten bildet</w:t>
      </w:r>
      <w:r w:rsidRPr="00183321">
        <w:rPr>
          <w:rFonts w:cs="Arial"/>
          <w:lang w:val="de-CH"/>
        </w:rPr>
        <w:t xml:space="preserve">. Seine bisherige Funktion als COO wird er in Personalunion weiterhin wahrnehmen. </w:t>
      </w:r>
    </w:p>
    <w:p xmlns:wp14="http://schemas.microsoft.com/office/word/2010/wordml" w:rsidRPr="00183321" w:rsidR="000B3B53" w:rsidP="00183321" w:rsidRDefault="000B3B53" w14:paraId="02EB378F" wp14:textId="77777777">
      <w:pPr>
        <w:spacing w:line="360" w:lineRule="auto"/>
        <w:jc w:val="both"/>
        <w:rPr>
          <w:rFonts w:cs="Arial"/>
        </w:rPr>
      </w:pPr>
    </w:p>
    <w:p xmlns:wp14="http://schemas.microsoft.com/office/word/2010/wordml" w:rsidR="00183321" w:rsidP="00183321" w:rsidRDefault="00183321" w14:paraId="6169783B" wp14:textId="77777777">
      <w:pPr>
        <w:spacing w:line="360" w:lineRule="auto"/>
        <w:jc w:val="both"/>
        <w:rPr>
          <w:rFonts w:cs="Arial"/>
          <w:lang w:val="de-CH"/>
        </w:rPr>
      </w:pPr>
      <w:r w:rsidRPr="00183321">
        <w:rPr>
          <w:rFonts w:cs="Arial"/>
          <w:lang w:val="de-CH"/>
        </w:rPr>
        <w:t xml:space="preserve">Aufgrund unterschiedlicher Ansichten in der Gestaltung und Ausrichtung der Gruppenorganisation hat sich </w:t>
      </w:r>
      <w:r w:rsidR="00576FD4">
        <w:rPr>
          <w:rFonts w:cs="Arial"/>
          <w:lang w:val="de-CH"/>
        </w:rPr>
        <w:t>William</w:t>
      </w:r>
      <w:r w:rsidRPr="00183321">
        <w:rPr>
          <w:rFonts w:cs="Arial"/>
          <w:lang w:val="de-CH"/>
        </w:rPr>
        <w:t xml:space="preserve"> Christensen entschieden, REHAU zum 31. Dezember 2021 zu verlassen und sich beruflich neu zu orientieren</w:t>
      </w:r>
      <w:r w:rsidRPr="00183321">
        <w:rPr>
          <w:rFonts w:cs="Arial"/>
        </w:rPr>
        <w:t xml:space="preserve">. </w:t>
      </w:r>
      <w:r w:rsidRPr="00183321">
        <w:rPr>
          <w:rFonts w:cs="Arial"/>
          <w:lang w:val="de-CH"/>
        </w:rPr>
        <w:t>Dr. Veit Wagner, Prä</w:t>
      </w:r>
      <w:r w:rsidR="000B3B53">
        <w:rPr>
          <w:rFonts w:cs="Arial"/>
          <w:lang w:val="de-CH"/>
        </w:rPr>
        <w:t xml:space="preserve">sident SB REHAU Group: </w:t>
      </w:r>
      <w:r w:rsidR="00450087">
        <w:rPr>
          <w:rFonts w:cs="Arial"/>
          <w:lang w:val="de-CH"/>
        </w:rPr>
        <w:t>«</w:t>
      </w:r>
      <w:r w:rsidRPr="00183321">
        <w:rPr>
          <w:rFonts w:cs="Arial"/>
          <w:lang w:val="de-CH"/>
        </w:rPr>
        <w:t xml:space="preserve">Wir bedauern diese Entscheidung. Unter seiner Führung als CEO ist der Turnaround bei den Industries Divisionen gelungen. Sie weisen heute wieder ein sehr erfreuliches Niveau der </w:t>
      </w:r>
      <w:r w:rsidR="00450087">
        <w:rPr>
          <w:rFonts w:cs="Arial"/>
          <w:lang w:val="de-CH"/>
        </w:rPr>
        <w:t>Profitabilität auf. Dafür danke ich ihm im Namen des gesamten SB Group ausdrücklich und wünsche</w:t>
      </w:r>
      <w:r w:rsidRPr="00183321">
        <w:rPr>
          <w:rFonts w:cs="Arial"/>
          <w:lang w:val="de-CH"/>
        </w:rPr>
        <w:t xml:space="preserve"> ihm für die</w:t>
      </w:r>
      <w:r w:rsidR="00450087">
        <w:rPr>
          <w:rFonts w:cs="Arial"/>
          <w:lang w:val="de-CH"/>
        </w:rPr>
        <w:t xml:space="preserve"> Zukunft alles </w:t>
      </w:r>
      <w:proofErr w:type="gramStart"/>
      <w:r w:rsidR="00450087">
        <w:rPr>
          <w:rFonts w:cs="Arial"/>
          <w:lang w:val="de-CH"/>
        </w:rPr>
        <w:t>Gute.</w:t>
      </w:r>
      <w:r w:rsidRPr="00183321">
        <w:rPr>
          <w:rFonts w:cs="Arial"/>
          <w:lang w:val="de-CH"/>
        </w:rPr>
        <w:t>»</w:t>
      </w:r>
      <w:proofErr w:type="gramEnd"/>
      <w:r w:rsidRPr="00183321">
        <w:rPr>
          <w:rFonts w:cs="Arial"/>
          <w:lang w:val="de-CH"/>
        </w:rPr>
        <w:t xml:space="preserve"> </w:t>
      </w:r>
    </w:p>
    <w:p xmlns:wp14="http://schemas.microsoft.com/office/word/2010/wordml" w:rsidRPr="00450087" w:rsidR="00183321" w:rsidP="00183321" w:rsidRDefault="00183321" w14:paraId="6A05A809" wp14:textId="77777777">
      <w:pPr>
        <w:spacing w:line="360" w:lineRule="auto"/>
        <w:jc w:val="both"/>
        <w:rPr>
          <w:rFonts w:cs="Arial"/>
          <w:lang w:val="de-CH"/>
        </w:rPr>
      </w:pPr>
    </w:p>
    <w:p xmlns:wp14="http://schemas.microsoft.com/office/word/2010/wordml" w:rsidR="00183321" w:rsidP="00183321" w:rsidRDefault="00183321" w14:paraId="5C32FC02" wp14:textId="77777777">
      <w:pPr>
        <w:spacing w:line="360" w:lineRule="auto"/>
        <w:jc w:val="both"/>
        <w:rPr>
          <w:rFonts w:cs="Arial"/>
          <w:lang w:val="de-CH"/>
        </w:rPr>
      </w:pPr>
      <w:r w:rsidRPr="00183321">
        <w:rPr>
          <w:rFonts w:cs="Arial"/>
          <w:lang w:val="de-CH"/>
        </w:rPr>
        <w:t xml:space="preserve">Uwe Böhlke wird noch im Dezember die Aufgaben von </w:t>
      </w:r>
      <w:r w:rsidR="00576FD4">
        <w:rPr>
          <w:rFonts w:cs="Arial"/>
          <w:lang w:val="de-CH"/>
        </w:rPr>
        <w:t>William</w:t>
      </w:r>
      <w:r w:rsidRPr="00183321">
        <w:rPr>
          <w:rFonts w:cs="Arial"/>
          <w:lang w:val="de-CH"/>
        </w:rPr>
        <w:t xml:space="preserve"> Christensen übernehmen. «Herr Dr. Böhlke hat mit seiner umfassenden Industrie-Expertise a</w:t>
      </w:r>
      <w:r>
        <w:rPr>
          <w:rFonts w:cs="Arial"/>
          <w:lang w:val="de-CH"/>
        </w:rPr>
        <w:t xml:space="preserve">ls COO insbesondere unser </w:t>
      </w:r>
      <w:r w:rsidRPr="00183321">
        <w:rPr>
          <w:rFonts w:cs="Arial"/>
          <w:lang w:val="de-CH"/>
        </w:rPr>
        <w:t xml:space="preserve">Produktionsnetzwerk deutlich nach vorn gebracht. Wir freuen uns, dass er REHAU Industries als CEO nun führen und zusammen mit seinen Board Kollegen weiterentwickeln wird», so Dr. Wagner. </w:t>
      </w:r>
    </w:p>
    <w:p xmlns:wp14="http://schemas.microsoft.com/office/word/2010/wordml" w:rsidRPr="00183321" w:rsidR="00183321" w:rsidP="00183321" w:rsidRDefault="00183321" w14:paraId="5A39BBE3" wp14:textId="77777777">
      <w:pPr>
        <w:spacing w:line="360" w:lineRule="auto"/>
        <w:jc w:val="both"/>
        <w:rPr>
          <w:rFonts w:cs="Arial"/>
        </w:rPr>
      </w:pPr>
    </w:p>
    <w:p xmlns:wp14="http://schemas.microsoft.com/office/word/2010/wordml" w:rsidR="00183321" w:rsidP="00183321" w:rsidRDefault="00183321" w14:paraId="6E87C22D" wp14:textId="77777777">
      <w:pPr>
        <w:spacing w:line="360" w:lineRule="auto"/>
        <w:jc w:val="both"/>
        <w:rPr>
          <w:rFonts w:cs="Arial"/>
        </w:rPr>
      </w:pPr>
      <w:r w:rsidRPr="00183321">
        <w:rPr>
          <w:rFonts w:cs="Arial"/>
        </w:rPr>
        <w:t xml:space="preserve">Im Zuge des Ausscheidens von </w:t>
      </w:r>
      <w:r w:rsidR="00576FD4">
        <w:rPr>
          <w:rFonts w:cs="Arial"/>
        </w:rPr>
        <w:t>William</w:t>
      </w:r>
      <w:r w:rsidRPr="00183321">
        <w:rPr>
          <w:rFonts w:cs="Arial"/>
        </w:rPr>
        <w:t xml:space="preserve"> Christensen kommt es </w:t>
      </w:r>
      <w:r w:rsidR="00450087">
        <w:rPr>
          <w:rFonts w:cs="Arial"/>
        </w:rPr>
        <w:t xml:space="preserve">ab 1. Januar 2022 </w:t>
      </w:r>
      <w:r w:rsidRPr="00183321">
        <w:rPr>
          <w:rFonts w:cs="Arial"/>
        </w:rPr>
        <w:t xml:space="preserve">auch zu einer Veränderung an der Spitze des </w:t>
      </w:r>
      <w:r w:rsidR="00450087">
        <w:rPr>
          <w:rFonts w:cs="Arial"/>
        </w:rPr>
        <w:t xml:space="preserve">SB </w:t>
      </w:r>
      <w:r w:rsidRPr="00183321">
        <w:rPr>
          <w:rFonts w:cs="Arial"/>
        </w:rPr>
        <w:t xml:space="preserve">REHAU Automotive. Neuer Präsident wird Prof. Dr. Raimund Klinkner, der zugleich bereits Mitglied des </w:t>
      </w:r>
      <w:r w:rsidR="00450087">
        <w:rPr>
          <w:rFonts w:cs="Arial"/>
        </w:rPr>
        <w:t xml:space="preserve">SB </w:t>
      </w:r>
      <w:r w:rsidRPr="00183321">
        <w:rPr>
          <w:rFonts w:cs="Arial"/>
        </w:rPr>
        <w:t xml:space="preserve">Group ist. Zusätzlich wird Dr. Stefan Girschik, CEO des zur REHAU Group gehörenden Polymer-Distributors </w:t>
      </w:r>
      <w:proofErr w:type="spellStart"/>
      <w:r w:rsidRPr="00183321">
        <w:rPr>
          <w:rFonts w:cs="Arial"/>
        </w:rPr>
        <w:t>Meraxis</w:t>
      </w:r>
      <w:proofErr w:type="spellEnd"/>
      <w:r w:rsidRPr="00183321">
        <w:rPr>
          <w:rFonts w:cs="Arial"/>
        </w:rPr>
        <w:t xml:space="preserve">, in das </w:t>
      </w:r>
      <w:r w:rsidR="00450087">
        <w:rPr>
          <w:rFonts w:cs="Arial"/>
        </w:rPr>
        <w:t xml:space="preserve">SB </w:t>
      </w:r>
      <w:r w:rsidRPr="00183321">
        <w:rPr>
          <w:rFonts w:cs="Arial"/>
        </w:rPr>
        <w:t>Automotive berufen. Beide verfü</w:t>
      </w:r>
      <w:r>
        <w:rPr>
          <w:rFonts w:cs="Arial"/>
        </w:rPr>
        <w:t>gen über langjährige Automotive-</w:t>
      </w:r>
      <w:r w:rsidRPr="00183321">
        <w:rPr>
          <w:rFonts w:cs="Arial"/>
        </w:rPr>
        <w:t xml:space="preserve">Erfahrung. </w:t>
      </w:r>
    </w:p>
    <w:p xmlns:wp14="http://schemas.microsoft.com/office/word/2010/wordml" w:rsidRPr="005939DB" w:rsidR="00183321" w:rsidP="00183321" w:rsidRDefault="00183321" w14:paraId="41C8F396" wp14:textId="77777777">
      <w:pPr>
        <w:spacing w:line="360" w:lineRule="auto"/>
        <w:jc w:val="both"/>
        <w:rPr>
          <w:rFonts w:cs="Arial"/>
          <w:i/>
        </w:rPr>
      </w:pPr>
    </w:p>
    <w:p xmlns:wp14="http://schemas.microsoft.com/office/word/2010/wordml" w:rsidRPr="005939DB" w:rsidR="005939DB" w:rsidP="005939DB" w:rsidRDefault="005939DB" w14:paraId="7E59299F" wp14:textId="77777777">
      <w:pPr>
        <w:spacing w:line="360" w:lineRule="auto"/>
        <w:jc w:val="both"/>
        <w:rPr>
          <w:rFonts w:cs="Arial"/>
          <w:b/>
          <w:i/>
        </w:rPr>
      </w:pPr>
      <w:r w:rsidRPr="005939DB">
        <w:rPr>
          <w:rFonts w:cs="Arial"/>
          <w:b/>
          <w:i/>
        </w:rPr>
        <w:t xml:space="preserve">Die REHAU Group vereint mit </w:t>
      </w:r>
      <w:proofErr w:type="spellStart"/>
      <w:r>
        <w:rPr>
          <w:rFonts w:cs="Arial"/>
          <w:b/>
          <w:i/>
        </w:rPr>
        <w:t>Meraxis</w:t>
      </w:r>
      <w:proofErr w:type="spellEnd"/>
      <w:r>
        <w:rPr>
          <w:rFonts w:cs="Arial"/>
          <w:b/>
          <w:i/>
        </w:rPr>
        <w:t xml:space="preserve">, RAUMEDIC, </w:t>
      </w:r>
      <w:r w:rsidRPr="005939DB">
        <w:rPr>
          <w:rFonts w:cs="Arial"/>
          <w:b/>
          <w:i/>
        </w:rPr>
        <w:t xml:space="preserve">REHAU </w:t>
      </w:r>
      <w:r w:rsidR="00450087">
        <w:rPr>
          <w:rFonts w:cs="Arial"/>
          <w:b/>
          <w:i/>
        </w:rPr>
        <w:t xml:space="preserve">Automotive, REHAU Industries </w:t>
      </w:r>
      <w:r w:rsidRPr="005939DB">
        <w:rPr>
          <w:rFonts w:cs="Arial"/>
          <w:b/>
          <w:i/>
        </w:rPr>
        <w:t xml:space="preserve">und New Ventures starke Unternehmen unter einem Dach. Mit polymerbasierten Lösungen erwirtschaftet das Familienunternehmen einen Jahresumsatz von rund 4 Milliarden Euro. Mehr als 20.000 Menschen sind für die Unternehmensgruppe tätig, die sich im Laufe eines Jahrhunderts eigenständig </w:t>
      </w:r>
      <w:bookmarkStart w:name="_GoBack" w:id="0"/>
      <w:bookmarkEnd w:id="0"/>
      <w:r w:rsidRPr="005939DB">
        <w:rPr>
          <w:rFonts w:cs="Arial"/>
          <w:b/>
          <w:i/>
        </w:rPr>
        <w:t xml:space="preserve">entwickelt hat. Leidenschaftlich und engagiert kreieren, produzieren und vertreiben die Mitarbeitenden an über 190 Standorten innovative Lösungen für die Automobil-, Bau-, Möbel-, Material-, Medizin- und Industrietechnik mit einem gemeinsamen Ziel: das Leben durch den Einsatz innovativer, nachhaltiger Technologien zu verbessern - Engineering </w:t>
      </w:r>
      <w:proofErr w:type="spellStart"/>
      <w:r w:rsidRPr="005939DB">
        <w:rPr>
          <w:rFonts w:cs="Arial"/>
          <w:b/>
          <w:i/>
        </w:rPr>
        <w:t>progress</w:t>
      </w:r>
      <w:proofErr w:type="spellEnd"/>
      <w:r w:rsidRPr="005939DB">
        <w:rPr>
          <w:rFonts w:cs="Arial"/>
          <w:b/>
          <w:i/>
        </w:rPr>
        <w:t xml:space="preserve">. </w:t>
      </w:r>
      <w:proofErr w:type="spellStart"/>
      <w:r w:rsidRPr="005939DB">
        <w:rPr>
          <w:rFonts w:cs="Arial"/>
          <w:b/>
          <w:i/>
        </w:rPr>
        <w:t>Enhancing</w:t>
      </w:r>
      <w:proofErr w:type="spellEnd"/>
      <w:r w:rsidRPr="005939DB">
        <w:rPr>
          <w:rFonts w:cs="Arial"/>
          <w:b/>
          <w:i/>
        </w:rPr>
        <w:t xml:space="preserve"> </w:t>
      </w:r>
      <w:proofErr w:type="spellStart"/>
      <w:r w:rsidRPr="005939DB">
        <w:rPr>
          <w:rFonts w:cs="Arial"/>
          <w:b/>
          <w:i/>
        </w:rPr>
        <w:t>lives</w:t>
      </w:r>
      <w:proofErr w:type="spellEnd"/>
      <w:r w:rsidRPr="005939DB">
        <w:rPr>
          <w:rFonts w:cs="Arial"/>
          <w:b/>
          <w:i/>
        </w:rPr>
        <w:t>.</w:t>
      </w:r>
    </w:p>
    <w:p xmlns:wp14="http://schemas.microsoft.com/office/word/2010/wordml" w:rsidRPr="005939DB" w:rsidR="00733DC9" w:rsidP="00733DC9" w:rsidRDefault="00733DC9" w14:paraId="72A3D3EC" wp14:textId="77777777">
      <w:pPr>
        <w:pStyle w:val="KeinLeerraum"/>
        <w:rPr>
          <w:rFonts w:ascii="Arial Narrow" w:hAnsi="Arial Narrow"/>
          <w:i/>
        </w:rPr>
      </w:pPr>
    </w:p>
    <w:p xmlns:wp14="http://schemas.microsoft.com/office/word/2010/wordml" w:rsidRPr="005939DB" w:rsidR="00733DC9" w:rsidP="00733DC9" w:rsidRDefault="00733DC9" w14:paraId="0D0B940D" wp14:textId="77777777">
      <w:pPr>
        <w:pStyle w:val="KeinLeerraum"/>
        <w:rPr>
          <w:rFonts w:ascii="Arial Narrow" w:hAnsi="Arial Narrow"/>
          <w:i/>
        </w:rPr>
      </w:pPr>
    </w:p>
    <w:p xmlns:wp14="http://schemas.microsoft.com/office/word/2010/wordml" w:rsidRPr="00733DC9" w:rsidR="00C81B19" w:rsidP="00CC3BC8" w:rsidRDefault="00E019C0" w14:paraId="0E27B00A" wp14:textId="77777777">
      <w:pPr>
        <w:pStyle w:val="KeinLeerraum"/>
        <w:spacing w:line="360" w:lineRule="auto"/>
        <w:ind w:right="1247"/>
        <w:rPr>
          <w:rFonts w:ascii="Arial Narrow" w:hAnsi="Arial Narrow"/>
        </w:rPr>
      </w:pPr>
      <w:r w:rsidRPr="00733DC9">
        <w:rPr>
          <w:rFonts w:ascii="Arial Narrow" w:hAnsi="Arial Narrow" w:cs="Arial"/>
          <w:i/>
        </w:rPr>
        <w:tab/>
      </w:r>
    </w:p>
    <w:sectPr w:rsidRPr="00733DC9" w:rsidR="00C81B19" w:rsidSect="005939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orient="portrait" w:code="9"/>
      <w:pgMar w:top="2552" w:right="2267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75B9E" w:rsidRDefault="00375B9E" w14:paraId="6D98A12B" wp14:textId="77777777">
      <w:r>
        <w:separator/>
      </w:r>
    </w:p>
  </w:endnote>
  <w:endnote w:type="continuationSeparator" w:id="0">
    <w:p xmlns:wp14="http://schemas.microsoft.com/office/word/2010/wordml" w:rsidR="00375B9E" w:rsidRDefault="00375B9E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Pr="00E375CA" w:rsidR="00F53C14" w:rsidP="00F53C14" w:rsidRDefault="009F5F7F" w14:paraId="534F46CF" wp14:textId="77777777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4" behindDoc="0" locked="0" layoutInCell="1" allowOverlap="1" wp14:anchorId="400241F9" wp14:editId="7777777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375CA" w:rsidR="004E7089" w:rsidP="004E7089" w:rsidRDefault="004E7089" w14:paraId="380B7F4F" wp14:textId="77777777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E375CA" w:rsidR="0069546F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Pr="00E375CA" w:rsidR="0069546F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50087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E375CA" w:rsidR="0069546F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Pr="00E375CA" w:rsidR="0069546F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E375CA" w:rsidR="0069546F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50087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E375CA" w:rsidR="0069546F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xmlns:wp14="http://schemas.microsoft.com/office/word/2010/wordml" w:rsidRPr="00962706" w:rsidR="004E7089" w:rsidRDefault="004E7089" w14:paraId="3461D779" wp14:textId="77777777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B7FE77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3AwIAAOMDAAAOAAAAZHJzL2Uyb0RvYy54bWysU9tu2zAMfR+wfxD0vtjJljY14hRduw4D&#10;ugvQ7gMUXWJhkqhJSuzs60vJSRp0b8P8IFAmechDHi2vB2vIToaowbV0OqkpkY6D0G7T0p9P9+8W&#10;lMTEnGAGnGzpXkZ6vXr7Ztn7Rs6gAyNkIAjiYtP7lnYp+aaqIu+kZXECXjp0KgiWJbyGTSUC6xHd&#10;mmpW1xdVD0H4AFzGiH/vRiddFXylJE/flYoyEdNS7C2VM5Rznc9qtWTNJjDfaX5og/1DF5Zph0VP&#10;UHcsMbIN+i8oq3mACCpNONgKlNJcFg7IZlq/YvPYMS8LFxxO9Kcxxf8Hy7/tfgSiRUvf15eUOGZx&#10;SU9ySEoaQWZ5Pr2PDYY9egxMw0cYcM+Fa/QPwH9F4uC2Y24jb0KAvpNMYH/TnFmdpY44MYOs+68g&#10;sAzbJihAgwo2Dw/HQRAd97Q/7QZbIRx/Xizmixo9HF3Ty+mHedldxZpjsg8xfZZgSTZaGnD1BZzt&#10;HmLKzbDmGJJrObjXxpT1G0f6ll7NZ/OScOaxOqE6jbYtxeL4jXrJHD85UZIT02a0sYBxB9KZ58g4&#10;DesBA/Mk1iD2SD/AqEJ8NWh0EP5Q0qMCWxp/b1mQlJgvDkeY5Xo0wtFYHw3mOKa2NFEymrepyHrk&#10;doOjVbrQfql86A2VVKZxUH2W6vm9RL28zdUzAAAA//8DAFBLAwQUAAYACAAAACEAmjwevN4AAAAK&#10;AQAADwAAAGRycy9kb3ducmV2LnhtbEyPwU6EMBCG7ya+QzMm3tyCBkKRstkYPZkYWTx4LLQLzdIp&#10;0u4uvr3jSY8z8+Wf76+2q5vY2SzBepSQbhJgBnuvLQ4SPtqXuwJYiAq1mjwaCd8mwLa+vqpUqf0F&#10;G3Pex4FRCIZSSRhjnEvOQz8ap8LGzwbpdvCLU5HGZeB6URcKdxO/T5KcO2WRPoxqNk+j6Y/7k5Ow&#10;+8Tm2X69de/NobFtKxJ8zY9S3t6su0dg0azxD4ZffVKHmpw6f0Id2CShyLKMUAkiFcAIEPkDLToi&#10;00IAryv+v0L9AwAA//8DAFBLAQItABQABgAIAAAAIQC2gziS/gAAAOEBAAATAAAAAAAAAAAAAAAA&#10;AAAAAABbQ29udGVudF9UeXBlc10ueG1sUEsBAi0AFAAGAAgAAAAhADj9If/WAAAAlAEAAAsAAAAA&#10;AAAAAAAAAAAALwEAAF9yZWxzLy5yZWxzUEsBAi0AFAAGAAgAAAAhAI2147cDAgAA4wMAAA4AAAAA&#10;AAAAAAAAAAAALgIAAGRycy9lMm9Eb2MueG1sUEsBAi0AFAAGAAgAAAAhAJo8HrzeAAAACgEAAA8A&#10;AAAAAAAAAAAAAAAAXQQAAGRycy9kb3ducmV2LnhtbFBLBQYAAAAABAAEAPMAAABoBQAAAAA=&#10;">
              <v:textbox inset="0,0,0,0">
                <w:txbxContent>
                  <w:p w:rsidRPr="00E375CA" w:rsidR="004E7089" w:rsidP="004E7089" w:rsidRDefault="004E7089" w14:paraId="16A20AF5" wp14:textId="77777777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Pr="00E375CA" w:rsidR="0069546F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Pr="00E375CA" w:rsidR="0069546F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450087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Pr="00E375CA" w:rsidR="0069546F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Pr="00E375CA" w:rsidR="0069546F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Pr="00E375CA" w:rsidR="0069546F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450087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Pr="00E375CA" w:rsidR="0069546F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:rsidRPr="00962706" w:rsidR="004E7089" w:rsidRDefault="004E7089" w14:paraId="3CF2D8B6" wp14:textId="77777777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8370C" w:rsidR="00E375CA">
      <w:rPr>
        <w:rFonts w:cs="Arial"/>
        <w:color w:val="000000"/>
        <w:sz w:val="12"/>
        <w:szCs w:val="12"/>
        <w:lang w:val="en-US"/>
      </w:rPr>
      <w:t xml:space="preserve">REHAU AG + Co </w:t>
    </w:r>
    <w:r w:rsidRPr="00962706" w:rsidR="00E375CA">
      <w:rPr>
        <w:rFonts w:ascii="Symbol" w:hAnsi="Symbol" w:eastAsia="Symbol" w:cs="Symbol"/>
        <w:color w:val="000000"/>
        <w:sz w:val="12"/>
        <w:szCs w:val="12"/>
      </w:rPr>
      <w:t>×</w:t>
    </w:r>
    <w:r w:rsidRPr="0018370C" w:rsidR="00E375CA">
      <w:rPr>
        <w:rFonts w:cs="Arial"/>
        <w:color w:val="000000"/>
        <w:sz w:val="12"/>
        <w:szCs w:val="12"/>
        <w:lang w:val="en-US"/>
      </w:rPr>
      <w:t xml:space="preserve"> </w:t>
    </w:r>
    <w:r w:rsidRPr="0018370C" w:rsidR="0018370C">
      <w:rPr>
        <w:rFonts w:cs="Arial"/>
        <w:color w:val="000000"/>
        <w:sz w:val="12"/>
        <w:szCs w:val="12"/>
        <w:lang w:val="en-US"/>
      </w:rPr>
      <w:t>Group Communications</w:t>
    </w:r>
    <w:r w:rsidRPr="0018370C" w:rsidR="00E375CA">
      <w:rPr>
        <w:rFonts w:cs="Arial"/>
        <w:color w:val="000000"/>
        <w:sz w:val="12"/>
        <w:szCs w:val="12"/>
        <w:lang w:val="en-US"/>
      </w:rPr>
      <w:t xml:space="preserve"> </w:t>
    </w:r>
    <w:r w:rsidRPr="00962706" w:rsidR="00E375CA">
      <w:rPr>
        <w:rFonts w:ascii="Symbol" w:hAnsi="Symbol" w:eastAsia="Symbol" w:cs="Symbol"/>
        <w:color w:val="000000"/>
        <w:sz w:val="12"/>
        <w:szCs w:val="12"/>
      </w:rPr>
      <w:t>×</w:t>
    </w:r>
    <w:r w:rsidRPr="0018370C" w:rsidR="00E375CA">
      <w:rPr>
        <w:rFonts w:cs="Arial"/>
        <w:color w:val="000000"/>
        <w:sz w:val="12"/>
        <w:szCs w:val="12"/>
        <w:lang w:val="en-US"/>
      </w:rPr>
      <w:t xml:space="preserve"> </w:t>
    </w:r>
    <w:proofErr w:type="spellStart"/>
    <w:r w:rsidRPr="0018370C" w:rsidR="00E375CA">
      <w:rPr>
        <w:rFonts w:cs="Arial"/>
        <w:color w:val="000000"/>
        <w:sz w:val="12"/>
        <w:szCs w:val="12"/>
        <w:lang w:val="en-US"/>
      </w:rPr>
      <w:t>Rheniumhaus</w:t>
    </w:r>
    <w:proofErr w:type="spellEnd"/>
    <w:r w:rsidRPr="0018370C" w:rsidR="00E375CA">
      <w:rPr>
        <w:rFonts w:cs="Arial"/>
        <w:color w:val="000000"/>
        <w:sz w:val="12"/>
        <w:szCs w:val="12"/>
        <w:lang w:val="en-US"/>
      </w:rPr>
      <w:t xml:space="preserve"> </w:t>
    </w:r>
    <w:r w:rsidRPr="00962706" w:rsidR="00E375CA">
      <w:rPr>
        <w:rFonts w:ascii="Symbol" w:hAnsi="Symbol" w:eastAsia="Symbol" w:cs="Symbol"/>
        <w:color w:val="000000"/>
        <w:sz w:val="12"/>
        <w:szCs w:val="12"/>
      </w:rPr>
      <w:t>×</w:t>
    </w:r>
    <w:r w:rsidRPr="0018370C" w:rsidR="00E375CA">
      <w:rPr>
        <w:rFonts w:cs="Arial"/>
        <w:color w:val="000000"/>
        <w:sz w:val="12"/>
        <w:szCs w:val="12"/>
        <w:lang w:val="en-US"/>
      </w:rPr>
      <w:t xml:space="preserve"> </w:t>
    </w:r>
    <w:r w:rsidRPr="0018370C">
      <w:rPr>
        <w:rFonts w:cs="Arial"/>
        <w:color w:val="000000"/>
        <w:sz w:val="12"/>
        <w:szCs w:val="12"/>
        <w:lang w:val="en-US"/>
      </w:rPr>
      <w:t xml:space="preserve">Otto-Hahn-Str. </w:t>
    </w:r>
    <w:r>
      <w:rPr>
        <w:rFonts w:cs="Arial"/>
        <w:color w:val="000000"/>
        <w:sz w:val="12"/>
        <w:szCs w:val="12"/>
      </w:rPr>
      <w:t>2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hAnsi="Symbol" w:eastAsia="Symbol" w:cs="Symbol"/>
        <w:color w:val="000000"/>
        <w:sz w:val="12"/>
        <w:szCs w:val="12"/>
      </w:rPr>
      <w:t>×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 w:rsidR="00E375CA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 w:rsidR="00E375CA">
      <w:rPr>
        <w:rFonts w:cs="Arial"/>
        <w:color w:val="000000"/>
        <w:sz w:val="12"/>
        <w:szCs w:val="12"/>
      </w:rPr>
      <w:br/>
    </w:r>
    <w:r w:rsidRPr="00962706" w:rsidR="00E375CA">
      <w:rPr>
        <w:rFonts w:cs="Arial"/>
        <w:color w:val="000000"/>
        <w:sz w:val="12"/>
        <w:szCs w:val="12"/>
      </w:rPr>
      <w:t xml:space="preserve">Tel.: </w:t>
    </w:r>
    <w:r w:rsidR="00183321">
      <w:rPr>
        <w:rFonts w:cs="Arial"/>
        <w:color w:val="000000"/>
        <w:sz w:val="12"/>
        <w:szCs w:val="12"/>
      </w:rPr>
      <w:t>+49 9283 77-1094</w:t>
    </w:r>
    <w:r w:rsidRPr="00962706" w:rsidR="00E375CA">
      <w:rPr>
        <w:rFonts w:cs="Arial"/>
        <w:color w:val="000000"/>
        <w:sz w:val="12"/>
        <w:szCs w:val="12"/>
      </w:rPr>
      <w:br/>
    </w:r>
    <w:hyperlink w:history="1" r:id="rId1">
      <w:r w:rsidRPr="00962706" w:rsidR="00E375CA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 w:rsidR="00E375CA">
      <w:rPr>
        <w:rFonts w:cs="Arial"/>
        <w:color w:val="000000"/>
        <w:sz w:val="12"/>
        <w:szCs w:val="12"/>
      </w:rPr>
      <w:t xml:space="preserve"> </w:t>
    </w:r>
    <w:r w:rsidRPr="00962706" w:rsidR="00E375CA">
      <w:rPr>
        <w:rFonts w:ascii="Symbol" w:hAnsi="Symbol" w:eastAsia="Symbol" w:cs="Symbol"/>
        <w:color w:val="000000"/>
        <w:sz w:val="12"/>
        <w:szCs w:val="12"/>
      </w:rPr>
      <w:t>×</w:t>
    </w:r>
    <w:r w:rsidRPr="00962706" w:rsidR="00E375CA">
      <w:rPr>
        <w:rFonts w:cs="Arial"/>
        <w:color w:val="000000"/>
        <w:sz w:val="12"/>
        <w:szCs w:val="12"/>
      </w:rPr>
      <w:t xml:space="preserve"> </w:t>
    </w:r>
    <w:hyperlink w:history="1" r:id="rId2">
      <w:r w:rsidRPr="00962706" w:rsidR="00E375CA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33D07" w:rsidR="00DD7B22" w:rsidP="00DD7B22" w:rsidRDefault="00DD7B22" w14:paraId="2C01C503" wp14:textId="77777777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  <w:lang w:val="en-US"/>
      </w:rPr>
    </w:pPr>
    <w:r w:rsidRPr="00A33D07">
      <w:rPr>
        <w:rFonts w:cs="Arial"/>
        <w:color w:val="000000"/>
        <w:sz w:val="12"/>
        <w:szCs w:val="12"/>
        <w:lang w:val="en-US"/>
      </w:rPr>
      <w:t xml:space="preserve">REHAU AG + Co </w:t>
    </w:r>
    <w:r w:rsidRPr="00962706">
      <w:rPr>
        <w:rFonts w:ascii="Symbol" w:hAnsi="Symbol" w:eastAsia="Symbol" w:cs="Symbol"/>
        <w:color w:val="000000"/>
        <w:sz w:val="12"/>
        <w:szCs w:val="12"/>
      </w:rPr>
      <w:t>×</w:t>
    </w:r>
    <w:r w:rsidRPr="00A33D07">
      <w:rPr>
        <w:rFonts w:cs="Arial"/>
        <w:color w:val="000000"/>
        <w:sz w:val="12"/>
        <w:szCs w:val="12"/>
        <w:lang w:val="en-US"/>
      </w:rPr>
      <w:t xml:space="preserve"> </w:t>
    </w:r>
    <w:r w:rsidR="0018370C">
      <w:rPr>
        <w:rFonts w:cs="Arial"/>
        <w:color w:val="000000"/>
        <w:sz w:val="12"/>
        <w:szCs w:val="12"/>
        <w:lang w:val="en-US"/>
      </w:rPr>
      <w:t xml:space="preserve">Group </w:t>
    </w:r>
    <w:r w:rsidRPr="00A33D07" w:rsidR="00A33D07">
      <w:rPr>
        <w:rFonts w:cs="Arial"/>
        <w:color w:val="000000"/>
        <w:sz w:val="12"/>
        <w:szCs w:val="12"/>
        <w:lang w:val="en-US"/>
      </w:rPr>
      <w:t>Communications</w:t>
    </w:r>
    <w:r w:rsidRPr="00A33D07">
      <w:rPr>
        <w:rFonts w:cs="Arial"/>
        <w:color w:val="000000"/>
        <w:sz w:val="12"/>
        <w:szCs w:val="12"/>
        <w:lang w:val="en-US"/>
      </w:rPr>
      <w:t xml:space="preserve"> </w:t>
    </w:r>
    <w:r w:rsidRPr="00962706">
      <w:rPr>
        <w:rFonts w:ascii="Symbol" w:hAnsi="Symbol" w:eastAsia="Symbol" w:cs="Symbol"/>
        <w:color w:val="000000"/>
        <w:sz w:val="12"/>
        <w:szCs w:val="12"/>
      </w:rPr>
      <w:t>×</w:t>
    </w:r>
    <w:r w:rsidRPr="00A33D07">
      <w:rPr>
        <w:rFonts w:cs="Arial"/>
        <w:color w:val="000000"/>
        <w:sz w:val="12"/>
        <w:szCs w:val="12"/>
        <w:lang w:val="en-US"/>
      </w:rPr>
      <w:t xml:space="preserve"> </w:t>
    </w:r>
    <w:proofErr w:type="spellStart"/>
    <w:r w:rsidRPr="00A33D07">
      <w:rPr>
        <w:rFonts w:cs="Arial"/>
        <w:color w:val="000000"/>
        <w:sz w:val="12"/>
        <w:szCs w:val="12"/>
        <w:lang w:val="en-US"/>
      </w:rPr>
      <w:t>Rheniumhaus</w:t>
    </w:r>
    <w:proofErr w:type="spellEnd"/>
    <w:r w:rsidRPr="00A33D07">
      <w:rPr>
        <w:rFonts w:cs="Arial"/>
        <w:color w:val="000000"/>
        <w:sz w:val="12"/>
        <w:szCs w:val="12"/>
        <w:lang w:val="en-US"/>
      </w:rPr>
      <w:t xml:space="preserve"> </w:t>
    </w:r>
    <w:r w:rsidRPr="00962706">
      <w:rPr>
        <w:rFonts w:ascii="Symbol" w:hAnsi="Symbol" w:eastAsia="Symbol" w:cs="Symbol"/>
        <w:color w:val="000000"/>
        <w:sz w:val="12"/>
        <w:szCs w:val="12"/>
      </w:rPr>
      <w:t>×</w:t>
    </w:r>
    <w:r w:rsidRPr="00A33D07">
      <w:rPr>
        <w:rFonts w:cs="Arial"/>
        <w:color w:val="000000"/>
        <w:sz w:val="12"/>
        <w:szCs w:val="12"/>
        <w:lang w:val="en-US"/>
      </w:rPr>
      <w:t xml:space="preserve"> </w:t>
    </w:r>
    <w:r w:rsidR="00EE009A">
      <w:rPr>
        <w:rFonts w:cs="Arial"/>
        <w:color w:val="000000"/>
        <w:sz w:val="12"/>
        <w:szCs w:val="12"/>
        <w:lang w:val="en-US"/>
      </w:rPr>
      <w:t xml:space="preserve">Otto-Hahn-Str. </w:t>
    </w:r>
    <w:r w:rsidRPr="00A33D07" w:rsidR="009F5F7F">
      <w:rPr>
        <w:rFonts w:cs="Arial"/>
        <w:color w:val="000000"/>
        <w:sz w:val="12"/>
        <w:szCs w:val="12"/>
        <w:lang w:val="en-US"/>
      </w:rPr>
      <w:t xml:space="preserve">2 </w:t>
    </w:r>
    <w:r w:rsidRPr="00962706" w:rsidR="009F5F7F">
      <w:rPr>
        <w:rFonts w:ascii="Symbol" w:hAnsi="Symbol" w:eastAsia="Symbol" w:cs="Symbol"/>
        <w:color w:val="000000"/>
        <w:sz w:val="12"/>
        <w:szCs w:val="12"/>
      </w:rPr>
      <w:t>×</w:t>
    </w:r>
    <w:r w:rsidRPr="00A33D07" w:rsidR="009F5F7F">
      <w:rPr>
        <w:rFonts w:cs="Arial"/>
        <w:color w:val="000000"/>
        <w:sz w:val="12"/>
        <w:szCs w:val="12"/>
        <w:lang w:val="en-US"/>
      </w:rPr>
      <w:t xml:space="preserve"> </w:t>
    </w:r>
    <w:r w:rsidRPr="00A33D07">
      <w:rPr>
        <w:rFonts w:cs="Arial"/>
        <w:color w:val="000000"/>
        <w:sz w:val="12"/>
        <w:szCs w:val="12"/>
        <w:lang w:val="en-US"/>
      </w:rPr>
      <w:t>95111</w:t>
    </w:r>
    <w:r w:rsidRPr="00A33D07" w:rsidR="00C75044">
      <w:rPr>
        <w:rFonts w:cs="Arial"/>
        <w:color w:val="000000"/>
        <w:sz w:val="12"/>
        <w:szCs w:val="12"/>
        <w:lang w:val="en-US"/>
      </w:rPr>
      <w:t xml:space="preserve"> Rehau</w:t>
    </w:r>
    <w:r w:rsidRPr="00A33D07">
      <w:rPr>
        <w:rFonts w:cs="Arial"/>
        <w:color w:val="000000"/>
        <w:sz w:val="12"/>
        <w:szCs w:val="12"/>
        <w:lang w:val="en-US"/>
      </w:rPr>
      <w:br/>
    </w:r>
    <w:r w:rsidRPr="00A33D07">
      <w:rPr>
        <w:rFonts w:cs="Arial"/>
        <w:color w:val="000000"/>
        <w:sz w:val="12"/>
        <w:szCs w:val="12"/>
        <w:lang w:val="en-US"/>
      </w:rPr>
      <w:t>Tel.: +49 9283 77-</w:t>
    </w:r>
    <w:r w:rsidR="00183321">
      <w:rPr>
        <w:rFonts w:cs="Arial"/>
        <w:color w:val="000000"/>
        <w:sz w:val="12"/>
        <w:szCs w:val="12"/>
        <w:lang w:val="en-US"/>
      </w:rPr>
      <w:t>1094</w:t>
    </w:r>
    <w:r w:rsidRPr="00A33D07">
      <w:rPr>
        <w:rFonts w:cs="Arial"/>
        <w:color w:val="000000"/>
        <w:sz w:val="12"/>
        <w:szCs w:val="12"/>
        <w:lang w:val="en-US"/>
      </w:rPr>
      <w:br/>
    </w:r>
    <w:hyperlink w:history="1" r:id="rId1">
      <w:r w:rsidRPr="00A33D07">
        <w:rPr>
          <w:rStyle w:val="Hyperlink"/>
          <w:rFonts w:cs="Arial"/>
          <w:color w:val="000000"/>
          <w:sz w:val="12"/>
          <w:szCs w:val="12"/>
          <w:u w:val="none"/>
          <w:lang w:val="en-US"/>
        </w:rPr>
        <w:t>presse@rehau.com</w:t>
      </w:r>
    </w:hyperlink>
    <w:r w:rsidRPr="00A33D07">
      <w:rPr>
        <w:rFonts w:cs="Arial"/>
        <w:color w:val="000000"/>
        <w:sz w:val="12"/>
        <w:szCs w:val="12"/>
        <w:lang w:val="en-US"/>
      </w:rPr>
      <w:t xml:space="preserve"> </w:t>
    </w:r>
    <w:r w:rsidRPr="00962706">
      <w:rPr>
        <w:rFonts w:ascii="Symbol" w:hAnsi="Symbol" w:eastAsia="Symbol" w:cs="Symbol"/>
        <w:color w:val="000000"/>
        <w:sz w:val="12"/>
        <w:szCs w:val="12"/>
      </w:rPr>
      <w:t>×</w:t>
    </w:r>
    <w:r w:rsidRPr="00A33D07">
      <w:rPr>
        <w:rFonts w:cs="Arial"/>
        <w:color w:val="000000"/>
        <w:sz w:val="12"/>
        <w:szCs w:val="12"/>
        <w:lang w:val="en-US"/>
      </w:rPr>
      <w:t xml:space="preserve"> </w:t>
    </w:r>
    <w:hyperlink w:history="1" r:id="rId2">
      <w:r w:rsidRPr="00A33D07">
        <w:rPr>
          <w:rStyle w:val="Hyperlink"/>
          <w:rFonts w:cs="Arial"/>
          <w:color w:val="000000"/>
          <w:sz w:val="12"/>
          <w:szCs w:val="12"/>
          <w:u w:val="none"/>
          <w:lang w:val="en-US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75B9E" w:rsidRDefault="00375B9E" w14:paraId="5997CC1D" wp14:textId="77777777">
      <w:r>
        <w:separator/>
      </w:r>
    </w:p>
  </w:footnote>
  <w:footnote w:type="continuationSeparator" w:id="0">
    <w:p xmlns:wp14="http://schemas.microsoft.com/office/word/2010/wordml" w:rsidR="00375B9E" w:rsidRDefault="00375B9E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xmlns:wp14="http://schemas.microsoft.com/office/word/2010/wordml" w:rsidR="00E03D35" w:rsidRDefault="00093894" w14:paraId="27FC22B1" wp14:textId="77777777">
        <w:pPr>
          <w:pStyle w:val="Kopfzeile"/>
        </w:pPr>
        <w:r>
          <w:rPr>
            <w:noProof/>
          </w:rPr>
          <w:drawing>
            <wp:anchor xmlns:wp14="http://schemas.microsoft.com/office/word/2010/wordprocessingDrawing" distT="0" distB="0" distL="114300" distR="114300" simplePos="0" relativeHeight="251672576" behindDoc="1" locked="0" layoutInCell="1" allowOverlap="1" wp14:anchorId="47E77CDD" wp14:editId="16AE10DD">
              <wp:simplePos x="0" y="0"/>
              <wp:positionH relativeFrom="column">
                <wp:posOffset>4231086</wp:posOffset>
              </wp:positionH>
              <wp:positionV relativeFrom="paragraph">
                <wp:posOffset>-204470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15" name="Grafik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xmlns:wp14="http://schemas.microsoft.com/office/word/2010/wordml" w:rsidR="00E03D35" w:rsidRDefault="00E03D35" w14:paraId="0FB78278" wp14:textId="77777777">
        <w:pPr>
          <w:pStyle w:val="Kopfzeile"/>
        </w:pPr>
      </w:p>
      <w:p xmlns:wp14="http://schemas.microsoft.com/office/word/2010/wordml" w:rsidR="004E7089" w:rsidRDefault="004E7089" w14:paraId="1FC39945" wp14:textId="77777777">
        <w:pPr>
          <w:pStyle w:val="Kopfzeile"/>
          <w:rPr>
            <w:rFonts w:ascii="Arial Narrow" w:hAnsi="Arial Narrow"/>
          </w:rPr>
        </w:pPr>
      </w:p>
      <w:p xmlns:wp14="http://schemas.microsoft.com/office/word/2010/wordml" w:rsidR="004E7089" w:rsidRDefault="004E7089" w14:paraId="0562CB0E" wp14:textId="77777777">
        <w:pPr>
          <w:pStyle w:val="Kopfzeile"/>
          <w:rPr>
            <w:rFonts w:ascii="Arial Narrow" w:hAnsi="Arial Narrow"/>
          </w:rPr>
        </w:pPr>
      </w:p>
      <w:p xmlns:wp14="http://schemas.microsoft.com/office/word/2010/wordml" w:rsidR="004E7089" w:rsidRDefault="00375B9E" w14:paraId="34CE0A41" wp14:textId="77777777">
        <w:pPr>
          <w:pStyle w:val="Kopfzeile"/>
          <w:rPr>
            <w:rFonts w:ascii="Arial Narrow" w:hAnsi="Arial Narrow"/>
          </w:rPr>
        </w:pPr>
      </w:p>
    </w:sdtContent>
  </w:sdt>
  <w:p xmlns:wp14="http://schemas.microsoft.com/office/word/2010/wordml" w:rsidR="003102D9" w:rsidRDefault="003102D9" w14:paraId="62EBF3C5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57227" w:rsidRDefault="00FF1571" w14:paraId="07BF78F2" wp14:textId="77777777">
    <w:pPr>
      <w:pStyle w:val="Kopfzeile"/>
      <w:rPr>
        <w:noProof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70528" behindDoc="1" locked="0" layoutInCell="1" allowOverlap="1" wp14:anchorId="0B9FE147" wp14:editId="7777777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8480" behindDoc="1" locked="1" layoutInCell="1" allowOverlap="1" wp14:anchorId="37D92E84" wp14:editId="7777777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06830" w:rsidP="00F06830" w:rsidRDefault="00183321" w14:paraId="666A867B" wp14:textId="77777777">
                          <w:pPr>
                            <w:jc w:val="right"/>
                          </w:pPr>
                          <w:r>
                            <w:t>6</w:t>
                          </w:r>
                          <w:r w:rsidR="00F06830">
                            <w:t>.</w:t>
                          </w:r>
                          <w:r w:rsidR="00C81B19">
                            <w:t xml:space="preserve"> </w:t>
                          </w:r>
                          <w:r>
                            <w:t xml:space="preserve">Dezember </w:t>
                          </w:r>
                          <w:r w:rsidR="00C81B19">
                            <w:t>20</w:t>
                          </w:r>
                          <w:r w:rsidR="00E44E63">
                            <w:t>2</w:t>
                          </w:r>
                          <w:r w:rsidR="00A33D07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61E976D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1BQIAAOkDAAAOAAAAZHJzL2Uyb0RvYy54bWysU8GO0zAQvSPxD5bvNGnVVkvUdLXsUoS0&#10;sEi7fMDUcRoL22Nst0n5esZO263ghsjBGseeN/PePK9uB6PZQfqg0NZ8Oik5k1Zgo+yu5t9fNu9u&#10;OAsRbAMaraz5UQZ+u377ZtW7Ss6wQ91IzwjEhqp3Ne9idFVRBNFJA2GCTlo6bNEbiLT1u6Lx0BO6&#10;0cWsLJdFj75xHoUMgf4+jId8nfHbVor41LZBRqZrTr3FvPq8btNarFdQ7Ty4TolTG/APXRhQlope&#10;oB4gAtt79ReUUcJjwDZOBJoC21YJmTkQm2n5B5vnDpzMXEic4C4yhf8HK74evnmmmpq/58yCoRG9&#10;yCG2UjdsltTpXajo0rOja3H4gANNOTMN7hHFj8As3ndgd/LOe+w7CQ11N02ZxVXqiBMSyLb/gg2V&#10;gX3EDDS03iTpSAxG6DSl42Uy1AoT9HM2ny+XiwVngs6m82W5yKMroDpnOx/iJ4mGpaDmniaf0eHw&#10;GGLqBqrzlVTM4kZpnaevLeuJ/mK2yAlXJ0ZFMqdWpuY3ZfpGuySSH22TkyMoPcZUQNsT60R0pByH&#10;7ZDlzZIkRbbYHEkGj6MX6e1Q0KH/xVlPPqx5+LkHLznTny1JmUx7Dvw52J4DsIJSax45G8P7mM2d&#10;KAZ3RxJvVGb/WvnUIvkpi3LyfjLs9T7fen2h698AAAD//wMAUEsDBBQABgAIAAAAIQDUazEB3wAA&#10;AAsBAAAPAAAAZHJzL2Rvd25yZXYueG1sTI9NT8MwDIbvSPyHyEhcEEuZ1o+VphNC2hGkjnFPW9NW&#10;a5zSZFn595gTO9p+9Pp5i91iRhFwdoMlBU+rCARSY9uBOgXHj/1jBsJ5Ta0eLaGCH3SwK29vCp23&#10;9kIVhoPvBIeQy7WC3vspl9I1PRrtVnZC4tuXnY32PM6dbGd94XAzynUUJdLogfhDryd87bE5Hc5G&#10;wVt3DO8na+qwr74fwpBuPquNVer+bnl5BuFx8f8w/OmzOpTsVNsztU6MCuIsShlVsE7jGAQT2yTh&#10;djVvtlkMsizkdYfyFwAA//8DAFBLAQItABQABgAIAAAAIQC2gziS/gAAAOEBAAATAAAAAAAAAAAA&#10;AAAAAAAAAABbQ29udGVudF9UeXBlc10ueG1sUEsBAi0AFAAGAAgAAAAhADj9If/WAAAAlAEAAAsA&#10;AAAAAAAAAAAAAAAALwEAAF9yZWxzLy5yZWxzUEsBAi0AFAAGAAgAAAAhAB2mpzUFAgAA6QMAAA4A&#10;AAAAAAAAAAAAAAAALgIAAGRycy9lMm9Eb2MueG1sUEsBAi0AFAAGAAgAAAAhANRrMQHfAAAACwEA&#10;AA8AAAAAAAAAAAAAAAAAXwQAAGRycy9kb3ducmV2LnhtbFBLBQYAAAAABAAEAPMAAABrBQAAAAA=&#10;">
              <v:textbox style="mso-fit-shape-to-text:t" inset="0,0,0,0">
                <w:txbxContent>
                  <w:p w:rsidR="00F06830" w:rsidP="00F06830" w:rsidRDefault="00183321" w14:paraId="1A5C7695" wp14:textId="77777777">
                    <w:pPr>
                      <w:jc w:val="right"/>
                    </w:pPr>
                    <w:r>
                      <w:t>6</w:t>
                    </w:r>
                    <w:r w:rsidR="00F06830">
                      <w:t>.</w:t>
                    </w:r>
                    <w:r w:rsidR="00C81B19">
                      <w:t xml:space="preserve"> </w:t>
                    </w:r>
                    <w:r>
                      <w:t xml:space="preserve">Dezember </w:t>
                    </w:r>
                    <w:r w:rsidR="00C81B19">
                      <w:t>20</w:t>
                    </w:r>
                    <w:r w:rsidR="00E44E63">
                      <w:t>2</w:t>
                    </w:r>
                    <w:r w:rsidR="00A33D07">
                      <w:t>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F5F7F"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6432" behindDoc="0" locked="0" layoutInCell="1" allowOverlap="1" wp14:anchorId="4AC972E7" wp14:editId="7777777">
              <wp:simplePos x="0" y="0"/>
              <wp:positionH relativeFrom="column">
                <wp:posOffset>-10795</wp:posOffset>
              </wp:positionH>
              <wp:positionV relativeFrom="paragraph">
                <wp:posOffset>1285875</wp:posOffset>
              </wp:positionV>
              <wp:extent cx="3301365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2779A4" w:rsidR="00F06830" w:rsidP="00F06830" w:rsidRDefault="00F06830" w14:paraId="0024D82D" wp14:textId="77777777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 w:rsidRPr="002779A4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73735B5C">
            <v:shape id="_x0000_s1028" style="position:absolute;margin-left:-.85pt;margin-top:101.25pt;width:259.9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Q7BAIAAOkDAAAOAAAAZHJzL2Uyb0RvYy54bWysU8Fu2zAMvQ/YPwi6L3aSpViNOEXXLsOA&#10;rhvQ7gMYWY6FSaImKbGzrx8lJ1mw3or5INAi+cj3SC1vBqPZXvqg0NZ8Oik5k1Zgo+y25j+e1+8+&#10;cBYi2AY0Wlnzgwz8ZvX2zbJ3lZxhh7qRnhGIDVXvat7F6KqiCKKTBsIEnbTkbNEbiPTrt0XjoSd0&#10;o4tZWV4VPfrGeRQyBLq9H518lfHbVor4rW2DjEzXnHqL+fT53KSzWC2h2npwnRLHNuAVXRhQloqe&#10;oe4hAtt59QLKKOExYBsnAk2BbauEzByIzbT8h81TB05mLiROcGeZwv+DFY/7756ppuY0KAuGRvQs&#10;h9hK3bBZUqd3oaKgJ0dhcfiIA005Mw3uAcXPwCzedWC38tZ77DsJDXU3TZnFReqIExLIpv+KDZWB&#10;XcQMNLTeJOlIDEboNKXDeTLUChN0OZ+X0/nVgjNBvtn19D3ZqQRUp2znQ/ws0bBk1NzT5DM67B9C&#10;HENPIamYxbXSmu6h0pb1Nb9ezBY54cJjVKTl1MqQOmX6xnVJJD/ZJidHUHq0qRdtj6wT0ZFyHDZD&#10;lvcs5gabA8ngcdxFejtkdOh/c9bTHtY8/NqBl5zpL5akTEt7MvzJ2JwMsIJSax45G827mJc78Qru&#10;liReq8w+zWKsfGyR9inrd9z9tLCX/znq7wtd/QEAAP//AwBQSwMEFAAGAAgAAAAhAHqmOXTdAAAA&#10;CgEAAA8AAABkcnMvZG93bnJldi54bWxMj8tOwzAQRfdI/IM1SOxaJ1EDIcSpUCU27GiBtRMPiYUf&#10;qe225u8ZVrCcmaM753bbbA07Y4jaOwHlugCGbvRKu0nA2+F51QCLSToljXco4BsjbPvrq062yl/c&#10;K573aWIU4mIrBcwpLS3ncZzRyrj2Czq6ffpgZaIxTFwFeaFwa3hVFHfcSu3owywX3M04fu1PVsBR&#10;8SG/HCeVd/WHftdmeBgPQYjbm/z0CCxhTn8w/OqTOvTkNPiTU5EZAavynkgBVVHVwAioy6YCNtBm&#10;02yA9x3/X6H/AQAA//8DAFBLAQItABQABgAIAAAAIQC2gziS/gAAAOEBAAATAAAAAAAAAAAAAAAA&#10;AAAAAABbQ29udGVudF9UeXBlc10ueG1sUEsBAi0AFAAGAAgAAAAhADj9If/WAAAAlAEAAAsAAAAA&#10;AAAAAAAAAAAALwEAAF9yZWxzLy5yZWxzUEsBAi0AFAAGAAgAAAAhAKmxJDsEAgAA6QMAAA4AAAAA&#10;AAAAAAAAAAAALgIAAGRycy9lMm9Eb2MueG1sUEsBAi0AFAAGAAgAAAAhAHqmOXTdAAAACgEAAA8A&#10;AAAAAAAAAAAAAAAAXgQAAGRycy9kb3ducmV2LnhtbFBLBQYAAAAABAAEAPMAAABoBQAAAAA=&#10;">
              <v:textbox style="mso-fit-shape-to-text:t" inset="0,0,0,0">
                <w:txbxContent>
                  <w:p w:rsidRPr="002779A4" w:rsidR="00F06830" w:rsidP="00F06830" w:rsidRDefault="00F06830" w14:paraId="00178AC0" wp14:textId="77777777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 w:rsidRPr="002779A4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F06830">
      <w:rPr>
        <w:noProof/>
      </w:rPr>
      <w:t xml:space="preserve"> </w:t>
    </w:r>
  </w:p>
  <w:p xmlns:wp14="http://schemas.microsoft.com/office/word/2010/wordml" w:rsidR="00457227" w:rsidRDefault="00457227" w14:paraId="60061E4C" wp14:textId="77777777">
    <w:pPr>
      <w:pStyle w:val="Kopfzeile"/>
      <w:rPr>
        <w:noProof/>
      </w:rPr>
    </w:pPr>
  </w:p>
  <w:p xmlns:wp14="http://schemas.microsoft.com/office/word/2010/wordml" w:rsidR="00457227" w:rsidRDefault="00457227" w14:paraId="44EAFD9C" wp14:textId="77777777">
    <w:pPr>
      <w:pStyle w:val="Kopfzeile"/>
      <w:rPr>
        <w:noProof/>
      </w:rPr>
    </w:pPr>
  </w:p>
  <w:p xmlns:wp14="http://schemas.microsoft.com/office/word/2010/wordml" w:rsidR="00457227" w:rsidRDefault="00457227" w14:paraId="4B94D5A5" wp14:textId="77777777">
    <w:pPr>
      <w:pStyle w:val="Kopfzeile"/>
      <w:rPr>
        <w:noProof/>
      </w:rPr>
    </w:pPr>
  </w:p>
  <w:p xmlns:wp14="http://schemas.microsoft.com/office/word/2010/wordml" w:rsidR="00457227" w:rsidRDefault="00457227" w14:paraId="3DEEC669" wp14:textId="77777777">
    <w:pPr>
      <w:pStyle w:val="Kopfzeile"/>
      <w:rPr>
        <w:noProof/>
      </w:rPr>
    </w:pPr>
  </w:p>
  <w:p xmlns:wp14="http://schemas.microsoft.com/office/word/2010/wordml" w:rsidR="00457227" w:rsidRDefault="00457227" w14:paraId="3656B9AB" wp14:textId="77777777">
    <w:pPr>
      <w:pStyle w:val="Kopfzeile"/>
      <w:rPr>
        <w:noProof/>
      </w:rPr>
    </w:pPr>
  </w:p>
  <w:p xmlns:wp14="http://schemas.microsoft.com/office/word/2010/wordml" w:rsidR="00457227" w:rsidRDefault="00457227" w14:paraId="45FB0818" wp14:textId="77777777">
    <w:pPr>
      <w:pStyle w:val="Kopfzeile"/>
      <w:rPr>
        <w:noProof/>
      </w:rPr>
    </w:pPr>
  </w:p>
  <w:p xmlns:wp14="http://schemas.microsoft.com/office/word/2010/wordml" w:rsidR="00457227" w:rsidRDefault="00457227" w14:paraId="049F31CB" wp14:textId="77777777">
    <w:pPr>
      <w:pStyle w:val="Kopfzeile"/>
      <w:rPr>
        <w:noProof/>
      </w:rPr>
    </w:pPr>
  </w:p>
  <w:p xmlns:wp14="http://schemas.microsoft.com/office/word/2010/wordml" w:rsidR="00457227" w:rsidRDefault="00457227" w14:paraId="53128261" wp14:textId="77777777">
    <w:pPr>
      <w:pStyle w:val="Kopfzeile"/>
      <w:rPr>
        <w:noProof/>
      </w:rPr>
    </w:pPr>
  </w:p>
  <w:p xmlns:wp14="http://schemas.microsoft.com/office/word/2010/wordml" w:rsidR="00457227" w:rsidRDefault="00457227" w14:paraId="62486C05" wp14:textId="77777777">
    <w:pPr>
      <w:pStyle w:val="Kopfzeile"/>
      <w:rPr>
        <w:noProof/>
      </w:rPr>
    </w:pPr>
  </w:p>
  <w:p xmlns:wp14="http://schemas.microsoft.com/office/word/2010/wordml" w:rsidR="00457227" w:rsidRDefault="00457227" w14:paraId="4101652C" wp14:textId="77777777">
    <w:pPr>
      <w:pStyle w:val="Kopfzeile"/>
      <w:rPr>
        <w:noProof/>
      </w:rPr>
    </w:pPr>
  </w:p>
  <w:p xmlns:wp14="http://schemas.microsoft.com/office/word/2010/wordml" w:rsidR="00457227" w:rsidRDefault="00457227" w14:paraId="4B99056E" wp14:textId="77777777">
    <w:pPr>
      <w:pStyle w:val="Kopfzeile"/>
      <w:rPr>
        <w:noProof/>
      </w:rPr>
    </w:pPr>
  </w:p>
  <w:p xmlns:wp14="http://schemas.microsoft.com/office/word/2010/wordml" w:rsidR="00457227" w:rsidRDefault="00457227" w14:paraId="1299C43A" wp14:textId="77777777">
    <w:pPr>
      <w:pStyle w:val="Kopfzeile"/>
      <w:rPr>
        <w:noProof/>
      </w:rPr>
    </w:pPr>
  </w:p>
  <w:p xmlns:wp14="http://schemas.microsoft.com/office/word/2010/wordml" w:rsidR="00F53C14" w:rsidRDefault="00F53C14" w14:paraId="4DDBEF00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4125"/>
    <w:multiLevelType w:val="hybridMultilevel"/>
    <w:tmpl w:val="B5809A66"/>
    <w:lvl w:ilvl="0" w:tplc="AD52A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F7686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93EC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48CB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9B00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1E80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1A43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9C65D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8781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 w:val="false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9"/>
    <w:rsid w:val="00077CE4"/>
    <w:rsid w:val="00093695"/>
    <w:rsid w:val="00093894"/>
    <w:rsid w:val="00093A89"/>
    <w:rsid w:val="000B3B53"/>
    <w:rsid w:val="000D32F7"/>
    <w:rsid w:val="001001CA"/>
    <w:rsid w:val="00124D85"/>
    <w:rsid w:val="00125FA8"/>
    <w:rsid w:val="00133001"/>
    <w:rsid w:val="001438F7"/>
    <w:rsid w:val="001511FA"/>
    <w:rsid w:val="001660CB"/>
    <w:rsid w:val="00171FA8"/>
    <w:rsid w:val="00174FFD"/>
    <w:rsid w:val="00183321"/>
    <w:rsid w:val="0018370C"/>
    <w:rsid w:val="00184550"/>
    <w:rsid w:val="00185F57"/>
    <w:rsid w:val="001A744D"/>
    <w:rsid w:val="001F66D2"/>
    <w:rsid w:val="001F7006"/>
    <w:rsid w:val="002142FF"/>
    <w:rsid w:val="00223C3C"/>
    <w:rsid w:val="0023056E"/>
    <w:rsid w:val="00232E1D"/>
    <w:rsid w:val="002375AC"/>
    <w:rsid w:val="002500FF"/>
    <w:rsid w:val="00257439"/>
    <w:rsid w:val="00264920"/>
    <w:rsid w:val="00276F34"/>
    <w:rsid w:val="002779A4"/>
    <w:rsid w:val="002855D7"/>
    <w:rsid w:val="00290DB7"/>
    <w:rsid w:val="00297F6C"/>
    <w:rsid w:val="002A44B5"/>
    <w:rsid w:val="002C3B37"/>
    <w:rsid w:val="002D3495"/>
    <w:rsid w:val="002F7C67"/>
    <w:rsid w:val="003102D9"/>
    <w:rsid w:val="003124F8"/>
    <w:rsid w:val="00327399"/>
    <w:rsid w:val="00332337"/>
    <w:rsid w:val="0034392B"/>
    <w:rsid w:val="00344C25"/>
    <w:rsid w:val="00375B9E"/>
    <w:rsid w:val="003D04AC"/>
    <w:rsid w:val="004445CE"/>
    <w:rsid w:val="004459C4"/>
    <w:rsid w:val="00450087"/>
    <w:rsid w:val="00457227"/>
    <w:rsid w:val="00470A89"/>
    <w:rsid w:val="00480EC7"/>
    <w:rsid w:val="00486A20"/>
    <w:rsid w:val="004B2F34"/>
    <w:rsid w:val="004C28CB"/>
    <w:rsid w:val="004C6003"/>
    <w:rsid w:val="004E60A8"/>
    <w:rsid w:val="004E7089"/>
    <w:rsid w:val="00505875"/>
    <w:rsid w:val="00505BF2"/>
    <w:rsid w:val="005204DC"/>
    <w:rsid w:val="00527A76"/>
    <w:rsid w:val="0055258A"/>
    <w:rsid w:val="00553E34"/>
    <w:rsid w:val="005569B3"/>
    <w:rsid w:val="005637AD"/>
    <w:rsid w:val="00570650"/>
    <w:rsid w:val="00576FD4"/>
    <w:rsid w:val="00583380"/>
    <w:rsid w:val="005939DB"/>
    <w:rsid w:val="005A2ADF"/>
    <w:rsid w:val="005B3F47"/>
    <w:rsid w:val="005C038A"/>
    <w:rsid w:val="005D3BF6"/>
    <w:rsid w:val="005E6F1E"/>
    <w:rsid w:val="005F12D8"/>
    <w:rsid w:val="006249D5"/>
    <w:rsid w:val="006374EE"/>
    <w:rsid w:val="00637CD8"/>
    <w:rsid w:val="0065191B"/>
    <w:rsid w:val="00656F0E"/>
    <w:rsid w:val="0066361E"/>
    <w:rsid w:val="00666F04"/>
    <w:rsid w:val="0067239C"/>
    <w:rsid w:val="00674132"/>
    <w:rsid w:val="00692BA1"/>
    <w:rsid w:val="0069546F"/>
    <w:rsid w:val="006A3DC7"/>
    <w:rsid w:val="006B0923"/>
    <w:rsid w:val="007043B7"/>
    <w:rsid w:val="00713D9D"/>
    <w:rsid w:val="007252C5"/>
    <w:rsid w:val="007335A0"/>
    <w:rsid w:val="00733DC9"/>
    <w:rsid w:val="00746749"/>
    <w:rsid w:val="00755288"/>
    <w:rsid w:val="00774681"/>
    <w:rsid w:val="00774A3E"/>
    <w:rsid w:val="00785170"/>
    <w:rsid w:val="007C0C99"/>
    <w:rsid w:val="007C0D40"/>
    <w:rsid w:val="007D217F"/>
    <w:rsid w:val="007E68A6"/>
    <w:rsid w:val="00863A81"/>
    <w:rsid w:val="0089079B"/>
    <w:rsid w:val="008A411F"/>
    <w:rsid w:val="008B2E5C"/>
    <w:rsid w:val="008B34B9"/>
    <w:rsid w:val="008B536C"/>
    <w:rsid w:val="008D2F34"/>
    <w:rsid w:val="00915D43"/>
    <w:rsid w:val="00940403"/>
    <w:rsid w:val="00941E8A"/>
    <w:rsid w:val="00961778"/>
    <w:rsid w:val="00962706"/>
    <w:rsid w:val="009727E2"/>
    <w:rsid w:val="009747F8"/>
    <w:rsid w:val="00995965"/>
    <w:rsid w:val="009B3A9B"/>
    <w:rsid w:val="009C3387"/>
    <w:rsid w:val="009D052C"/>
    <w:rsid w:val="009F5F7F"/>
    <w:rsid w:val="00A159B2"/>
    <w:rsid w:val="00A2624F"/>
    <w:rsid w:val="00A33D07"/>
    <w:rsid w:val="00A358E7"/>
    <w:rsid w:val="00A624DC"/>
    <w:rsid w:val="00A63902"/>
    <w:rsid w:val="00A84AEC"/>
    <w:rsid w:val="00AB2F88"/>
    <w:rsid w:val="00AD31D8"/>
    <w:rsid w:val="00AD332B"/>
    <w:rsid w:val="00AF66EC"/>
    <w:rsid w:val="00B02CEB"/>
    <w:rsid w:val="00B049AF"/>
    <w:rsid w:val="00B358B1"/>
    <w:rsid w:val="00B425D7"/>
    <w:rsid w:val="00B434AA"/>
    <w:rsid w:val="00B46DA0"/>
    <w:rsid w:val="00B61133"/>
    <w:rsid w:val="00B83DF3"/>
    <w:rsid w:val="00B85E4A"/>
    <w:rsid w:val="00BB0BB4"/>
    <w:rsid w:val="00BD7F78"/>
    <w:rsid w:val="00BE5B1B"/>
    <w:rsid w:val="00BF0DD7"/>
    <w:rsid w:val="00C0121D"/>
    <w:rsid w:val="00C0656E"/>
    <w:rsid w:val="00C13DAE"/>
    <w:rsid w:val="00C2403A"/>
    <w:rsid w:val="00C2722F"/>
    <w:rsid w:val="00C308C6"/>
    <w:rsid w:val="00C7188D"/>
    <w:rsid w:val="00C75044"/>
    <w:rsid w:val="00C81B19"/>
    <w:rsid w:val="00CA096E"/>
    <w:rsid w:val="00CA0CAB"/>
    <w:rsid w:val="00CC3BC8"/>
    <w:rsid w:val="00CD3EEA"/>
    <w:rsid w:val="00CF281F"/>
    <w:rsid w:val="00CF67A8"/>
    <w:rsid w:val="00CF7ABC"/>
    <w:rsid w:val="00D30A5E"/>
    <w:rsid w:val="00D514E4"/>
    <w:rsid w:val="00D87F3F"/>
    <w:rsid w:val="00DA12C7"/>
    <w:rsid w:val="00DD7B22"/>
    <w:rsid w:val="00DE59F8"/>
    <w:rsid w:val="00DF02E6"/>
    <w:rsid w:val="00DF154E"/>
    <w:rsid w:val="00DF7E5E"/>
    <w:rsid w:val="00E019C0"/>
    <w:rsid w:val="00E03D35"/>
    <w:rsid w:val="00E358F4"/>
    <w:rsid w:val="00E375CA"/>
    <w:rsid w:val="00E44E63"/>
    <w:rsid w:val="00E95CCE"/>
    <w:rsid w:val="00E95FE0"/>
    <w:rsid w:val="00EA0B79"/>
    <w:rsid w:val="00EB101D"/>
    <w:rsid w:val="00ED2968"/>
    <w:rsid w:val="00ED5170"/>
    <w:rsid w:val="00ED52CC"/>
    <w:rsid w:val="00EE009A"/>
    <w:rsid w:val="00EE2CF1"/>
    <w:rsid w:val="00EE53ED"/>
    <w:rsid w:val="00F04612"/>
    <w:rsid w:val="00F06830"/>
    <w:rsid w:val="00F13C9E"/>
    <w:rsid w:val="00F1438D"/>
    <w:rsid w:val="00F26EBB"/>
    <w:rsid w:val="00F40B36"/>
    <w:rsid w:val="00F53C14"/>
    <w:rsid w:val="00F575D0"/>
    <w:rsid w:val="00F63F7F"/>
    <w:rsid w:val="00F63F81"/>
    <w:rsid w:val="00F77465"/>
    <w:rsid w:val="00F85520"/>
    <w:rsid w:val="00FD18F3"/>
    <w:rsid w:val="00FD6184"/>
    <w:rsid w:val="00FF1571"/>
    <w:rsid w:val="00FF1B0A"/>
    <w:rsid w:val="4102B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965e"/>
    </o:shapedefaults>
    <o:shapelayout v:ext="edit">
      <o:idmap v:ext="edit" data="1"/>
    </o:shapelayout>
  </w:shapeDefaults>
  <w:decimalSymbol w:val=","/>
  <w:listSeparator w:val=";"/>
  <w14:docId w14:val="62542B30"/>
  <w15:docId w15:val="{AF496127-8702-4936-849F-DDB9479559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hAnchor="page" w:vAnchor="text" w:x="4783" w:y="24"/>
      <w:outlineLvl w:val="0"/>
    </w:pPr>
    <w:rPr>
      <w:rFonts w:ascii="Arial Narrow" w:hAnsi="Arial Narrow"/>
      <w:b/>
      <w:sz w:val="1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NormalFlietext112facherZeilenabstand" w:customStyle="1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styleId="FettEinleitung" w:customStyle="1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styleId="11Fuzeile-8ptProspekt" w:customStyle="1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styleId="FettundkursivAbbinder" w:customStyle="1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styleId="Unterstrichenundfettberschrift" w:customStyle="1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styleId="NormalFlietext1facherZeilenabstand" w:customStyle="1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styleId="NormalundkursivBildunterschrift" w:customStyle="1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Textkrper">
    <w:name w:val="Body Text"/>
    <w:basedOn w:val="Standard"/>
    <w:link w:val="TextkrperZchn"/>
    <w:rsid w:val="00C81B19"/>
    <w:rPr>
      <w:sz w:val="22"/>
    </w:rPr>
  </w:style>
  <w:style w:type="character" w:styleId="TextkrperZchn" w:customStyle="1">
    <w:name w:val="Textkörper Zchn"/>
    <w:basedOn w:val="Absatz-Standardschriftart"/>
    <w:link w:val="Textkrper"/>
    <w:rsid w:val="00C81B19"/>
    <w:rPr>
      <w:rFonts w:ascii="Arial" w:hAnsi="Arial"/>
      <w:sz w:val="22"/>
    </w:rPr>
  </w:style>
  <w:style w:type="character" w:styleId="BesuchterLink">
    <w:name w:val="FollowedHyperlink"/>
    <w:basedOn w:val="Absatz-Standardschriftart"/>
    <w:semiHidden/>
    <w:unhideWhenUsed/>
    <w:rsid w:val="00C81B19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434AA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A33D07"/>
    <w:rPr>
      <w:b/>
      <w:bCs/>
    </w:rPr>
  </w:style>
  <w:style w:type="character" w:styleId="Hervorhebung">
    <w:name w:val="Emphasis"/>
    <w:basedOn w:val="Absatz-Standardschriftart"/>
    <w:uiPriority w:val="20"/>
    <w:qFormat/>
    <w:rsid w:val="00A33D07"/>
    <w:rPr>
      <w:i/>
      <w:iCs/>
    </w:rPr>
  </w:style>
  <w:style w:type="paragraph" w:styleId="StandardWeb">
    <w:name w:val="Normal (Web)"/>
    <w:basedOn w:val="Standard"/>
    <w:uiPriority w:val="99"/>
    <w:unhideWhenUsed/>
    <w:rsid w:val="00A33D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3B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BC8"/>
    <w:pPr>
      <w:spacing w:after="160"/>
    </w:pPr>
    <w:rPr>
      <w:rFonts w:asciiTheme="minorHAnsi" w:hAnsiTheme="minorHAnsi" w:eastAsiaTheme="minorHAnsi" w:cstheme="minorBidi"/>
      <w:lang w:eastAsia="en-US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CC3BC8"/>
    <w:rPr>
      <w:rFonts w:asciiTheme="minorHAnsi" w:hAnsiTheme="minorHAnsi" w:eastAsia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23C3C"/>
    <w:pPr>
      <w:spacing w:after="0"/>
    </w:pPr>
    <w:rPr>
      <w:rFonts w:ascii="Arial" w:hAnsi="Arial" w:eastAsia="Times New Roman" w:cs="Times New Roman"/>
      <w:b/>
      <w:bCs/>
      <w:lang w:eastAsia="de-DE"/>
    </w:rPr>
  </w:style>
  <w:style w:type="character" w:styleId="KommentarthemaZchn" w:customStyle="1">
    <w:name w:val="Kommentarthema Zchn"/>
    <w:basedOn w:val="KommentartextZchn"/>
    <w:link w:val="Kommentarthema"/>
    <w:semiHidden/>
    <w:rsid w:val="00223C3C"/>
    <w:rPr>
      <w:rFonts w:ascii="Arial" w:hAnsi="Arial"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072ae02e66db438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b2817\AppData\Local\Microsoft\Windows\INetCache\Content.Outlook\HPZCR4CN\0557D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6297-f6a2-4062-b29a-120bc93a79d4}"/>
      </w:docPartPr>
      <w:docPartBody>
        <w:p w14:paraId="131564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3735B3-7FA0-4B89-BE16-DC70562CF2CD"/>
  </ds:schemaRefs>
</ds:datastoreItem>
</file>

<file path=customXml/itemProps4.xml><?xml version="1.0" encoding="utf-8"?>
<ds:datastoreItem xmlns:ds="http://schemas.openxmlformats.org/officeDocument/2006/customXml" ds:itemID="{4A5071A4-833A-4373-BC21-3612C58B5F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0557DE.dotx</ap:Template>
  <ap:Application>Microsoft Word for the web</ap:Application>
  <ap:DocSecurity>0</ap:DocSecurity>
  <ap:ScaleCrop>false</ap:ScaleCrop>
  <ap:Company>REHAU AG &amp; 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Presseinformation</dc:title>
  <dc:creator>Andrea Schmidt, reh 2817, MSERV-COM-PRI</dc:creator>
  <lastModifiedBy>lydia haupt</lastModifiedBy>
  <revision>7</revision>
  <lastPrinted>2019-11-04T11:56:00.0000000Z</lastPrinted>
  <dcterms:created xsi:type="dcterms:W3CDTF">2021-12-02T15:25:00.0000000Z</dcterms:created>
  <dcterms:modified xsi:type="dcterms:W3CDTF">2021-12-06T09:33:33.8870529Z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