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34DD" w14:textId="77777777" w:rsidR="004A5CC0" w:rsidRPr="006E5F4F" w:rsidRDefault="004A5CC0" w:rsidP="00C43FC7">
      <w:pPr>
        <w:rPr>
          <w:rFonts w:ascii="Verdana" w:eastAsia="Times New Roman" w:hAnsi="Verdana" w:cs="Times New Roman"/>
          <w:b/>
          <w:lang w:eastAsia="de-DE"/>
        </w:rPr>
      </w:pPr>
    </w:p>
    <w:p w14:paraId="072FDD38" w14:textId="65801865" w:rsidR="00BB6450" w:rsidRPr="00FA0846" w:rsidRDefault="00BA618E" w:rsidP="00BB6450">
      <w:pPr>
        <w:spacing w:line="360" w:lineRule="auto"/>
        <w:rPr>
          <w:rFonts w:ascii="Verdana" w:hAnsi="Verdana"/>
          <w:b/>
          <w:color w:val="000000" w:themeColor="text1"/>
          <w:szCs w:val="20"/>
        </w:rPr>
      </w:pPr>
      <w:r w:rsidRPr="00FA0846">
        <w:rPr>
          <w:rFonts w:ascii="Verdana" w:hAnsi="Verdana"/>
          <w:b/>
          <w:color w:val="000000" w:themeColor="text1"/>
          <w:szCs w:val="20"/>
        </w:rPr>
        <w:t xml:space="preserve">Vom Stiefkind </w:t>
      </w:r>
      <w:r w:rsidR="00FA0846" w:rsidRPr="00FA0846">
        <w:rPr>
          <w:rFonts w:ascii="Verdana" w:hAnsi="Verdana"/>
          <w:b/>
          <w:color w:val="000000" w:themeColor="text1"/>
          <w:szCs w:val="20"/>
        </w:rPr>
        <w:t xml:space="preserve">des Handels </w:t>
      </w:r>
      <w:r w:rsidRPr="00FA0846">
        <w:rPr>
          <w:rFonts w:ascii="Verdana" w:hAnsi="Verdana"/>
          <w:b/>
          <w:color w:val="000000" w:themeColor="text1"/>
          <w:szCs w:val="20"/>
        </w:rPr>
        <w:t xml:space="preserve">zum </w:t>
      </w:r>
      <w:r w:rsidR="00982B7D">
        <w:rPr>
          <w:rFonts w:ascii="Verdana" w:hAnsi="Verdana"/>
          <w:b/>
          <w:color w:val="000000" w:themeColor="text1"/>
          <w:szCs w:val="20"/>
        </w:rPr>
        <w:t>Erfolgsfaktor</w:t>
      </w:r>
    </w:p>
    <w:p w14:paraId="10635D79" w14:textId="36B5D290" w:rsidR="003759EC" w:rsidRPr="004F11DD" w:rsidRDefault="00EF587C" w:rsidP="003759EC">
      <w:pPr>
        <w:spacing w:line="360" w:lineRule="auto"/>
        <w:rPr>
          <w:rFonts w:ascii="Verdana" w:eastAsia="Times New Roman" w:hAnsi="Verdana" w:cs="Calibri"/>
          <w:b/>
          <w:color w:val="000000"/>
          <w:sz w:val="22"/>
          <w:szCs w:val="20"/>
          <w:lang w:eastAsia="de-DE"/>
        </w:rPr>
      </w:pPr>
      <w:r>
        <w:rPr>
          <w:rFonts w:ascii="Verdana" w:eastAsia="Times New Roman" w:hAnsi="Verdana" w:cs="Calibri"/>
          <w:b/>
          <w:color w:val="000000"/>
          <w:sz w:val="22"/>
          <w:szCs w:val="20"/>
          <w:lang w:eastAsia="de-DE"/>
        </w:rPr>
        <w:t>H</w:t>
      </w:r>
      <w:r w:rsidR="00BA618E">
        <w:rPr>
          <w:rFonts w:ascii="Verdana" w:eastAsia="Times New Roman" w:hAnsi="Verdana" w:cs="Calibri"/>
          <w:b/>
          <w:color w:val="000000"/>
          <w:sz w:val="22"/>
          <w:szCs w:val="20"/>
          <w:lang w:eastAsia="de-DE"/>
        </w:rPr>
        <w:t xml:space="preserve">öhere Erträge </w:t>
      </w:r>
      <w:r w:rsidR="008C5615">
        <w:rPr>
          <w:rFonts w:ascii="Verdana" w:eastAsia="Times New Roman" w:hAnsi="Verdana" w:cs="Calibri"/>
          <w:b/>
          <w:color w:val="000000"/>
          <w:sz w:val="22"/>
          <w:szCs w:val="20"/>
          <w:lang w:eastAsia="de-DE"/>
        </w:rPr>
        <w:t>mit</w:t>
      </w:r>
      <w:r w:rsidR="00BA618E">
        <w:rPr>
          <w:rFonts w:ascii="Verdana" w:eastAsia="Times New Roman" w:hAnsi="Verdana" w:cs="Calibri"/>
          <w:b/>
          <w:color w:val="000000"/>
          <w:sz w:val="22"/>
          <w:szCs w:val="20"/>
          <w:lang w:eastAsia="de-DE"/>
        </w:rPr>
        <w:t xml:space="preserve"> Inzahlungnahmen</w:t>
      </w:r>
      <w:r>
        <w:rPr>
          <w:rFonts w:ascii="Verdana" w:eastAsia="Times New Roman" w:hAnsi="Verdana" w:cs="Calibri"/>
          <w:b/>
          <w:color w:val="000000"/>
          <w:sz w:val="22"/>
          <w:szCs w:val="20"/>
          <w:lang w:eastAsia="de-DE"/>
        </w:rPr>
        <w:t xml:space="preserve"> durch Auktionsdynamik</w:t>
      </w:r>
    </w:p>
    <w:p w14:paraId="6E4B48FF" w14:textId="77777777" w:rsidR="00BB6450" w:rsidRPr="00074E91" w:rsidRDefault="00BB6450" w:rsidP="00BB6450">
      <w:pPr>
        <w:spacing w:line="360" w:lineRule="auto"/>
        <w:rPr>
          <w:rFonts w:ascii="Verdana" w:eastAsia="Times New Roman" w:hAnsi="Verdana" w:cs="Calibri"/>
          <w:color w:val="000000"/>
          <w:sz w:val="20"/>
          <w:szCs w:val="20"/>
          <w:lang w:eastAsia="de-DE"/>
        </w:rPr>
      </w:pPr>
    </w:p>
    <w:p w14:paraId="593C55FF" w14:textId="1EAF4D30" w:rsidR="00BB6450" w:rsidRPr="00074E91" w:rsidRDefault="00BB6450" w:rsidP="00BB6450">
      <w:pPr>
        <w:spacing w:line="360" w:lineRule="auto"/>
        <w:rPr>
          <w:rFonts w:ascii="Verdana" w:eastAsia="Times New Roman" w:hAnsi="Verdana" w:cs="Calibri"/>
          <w:b/>
          <w:color w:val="000000"/>
          <w:sz w:val="20"/>
          <w:szCs w:val="20"/>
          <w:lang w:eastAsia="de-DE"/>
        </w:rPr>
      </w:pPr>
      <w:r w:rsidRPr="00074E91">
        <w:rPr>
          <w:rFonts w:ascii="Verdana" w:eastAsia="Times New Roman" w:hAnsi="Verdana" w:cs="Calibri"/>
          <w:b/>
          <w:color w:val="000000"/>
          <w:sz w:val="20"/>
          <w:szCs w:val="20"/>
          <w:lang w:eastAsia="de-DE"/>
        </w:rPr>
        <w:t xml:space="preserve">Hamburg, </w:t>
      </w:r>
      <w:r w:rsidR="00977ADC">
        <w:rPr>
          <w:rFonts w:ascii="Verdana" w:eastAsia="Times New Roman" w:hAnsi="Verdana" w:cs="Calibri"/>
          <w:b/>
          <w:color w:val="000000"/>
          <w:sz w:val="20"/>
          <w:szCs w:val="20"/>
          <w:lang w:eastAsia="de-DE"/>
        </w:rPr>
        <w:t>25</w:t>
      </w:r>
      <w:r w:rsidRPr="00074E91">
        <w:rPr>
          <w:rFonts w:ascii="Verdana" w:eastAsia="Times New Roman" w:hAnsi="Verdana" w:cs="Calibri"/>
          <w:b/>
          <w:color w:val="000000"/>
          <w:sz w:val="20"/>
          <w:szCs w:val="20"/>
          <w:lang w:eastAsia="de-DE"/>
        </w:rPr>
        <w:t>.</w:t>
      </w:r>
      <w:r w:rsidR="00594A1C">
        <w:rPr>
          <w:rFonts w:ascii="Verdana" w:eastAsia="Times New Roman" w:hAnsi="Verdana" w:cs="Calibri"/>
          <w:b/>
          <w:color w:val="000000"/>
          <w:sz w:val="20"/>
          <w:szCs w:val="20"/>
          <w:lang w:eastAsia="de-DE"/>
        </w:rPr>
        <w:t>0</w:t>
      </w:r>
      <w:r w:rsidR="00982B7D">
        <w:rPr>
          <w:rFonts w:ascii="Verdana" w:eastAsia="Times New Roman" w:hAnsi="Verdana" w:cs="Calibri"/>
          <w:b/>
          <w:color w:val="000000"/>
          <w:sz w:val="20"/>
          <w:szCs w:val="20"/>
          <w:lang w:eastAsia="de-DE"/>
        </w:rPr>
        <w:t>3</w:t>
      </w:r>
      <w:r w:rsidR="00594A1C">
        <w:rPr>
          <w:rFonts w:ascii="Verdana" w:eastAsia="Times New Roman" w:hAnsi="Verdana" w:cs="Calibri"/>
          <w:b/>
          <w:color w:val="000000"/>
          <w:sz w:val="20"/>
          <w:szCs w:val="20"/>
          <w:lang w:eastAsia="de-DE"/>
        </w:rPr>
        <w:t>.2022</w:t>
      </w:r>
    </w:p>
    <w:p w14:paraId="7ABBFF1C" w14:textId="77777777" w:rsidR="00BB6450" w:rsidRPr="00074E91" w:rsidRDefault="00BB6450" w:rsidP="00BB6450">
      <w:pPr>
        <w:spacing w:line="360" w:lineRule="auto"/>
        <w:rPr>
          <w:rFonts w:ascii="Verdana" w:eastAsia="Times New Roman" w:hAnsi="Verdana" w:cs="Calibri"/>
          <w:b/>
          <w:color w:val="000000"/>
          <w:sz w:val="20"/>
          <w:szCs w:val="20"/>
          <w:lang w:eastAsia="de-DE"/>
        </w:rPr>
      </w:pPr>
    </w:p>
    <w:p w14:paraId="2C585FE6" w14:textId="59084D85" w:rsidR="003759EC" w:rsidRDefault="00BA618E" w:rsidP="003759EC">
      <w:pPr>
        <w:spacing w:line="360" w:lineRule="auto"/>
        <w:jc w:val="both"/>
        <w:rPr>
          <w:rFonts w:ascii="Verdana" w:eastAsia="Times New Roman" w:hAnsi="Verdana" w:cs="Calibri"/>
          <w:b/>
          <w:color w:val="000000"/>
          <w:sz w:val="20"/>
          <w:szCs w:val="20"/>
          <w:lang w:eastAsia="de-DE"/>
        </w:rPr>
      </w:pPr>
      <w:r>
        <w:rPr>
          <w:rFonts w:ascii="Verdana" w:eastAsia="Times New Roman" w:hAnsi="Verdana" w:cs="Calibri"/>
          <w:b/>
          <w:color w:val="000000"/>
          <w:sz w:val="20"/>
          <w:szCs w:val="20"/>
          <w:lang w:eastAsia="de-DE"/>
        </w:rPr>
        <w:t>Inzahlungnahmen gelten zuweilen als notwendiges Übel im Vertrieb von Neuwagen und neuen Gebrauchten. So wichtig sie als Verkaufsargument in der Abgrenzung zum Wettbewerb sind, so aufwändig sind sie oft in Hinblick auf Zeit, Platz und Kosten. Wie man durch Kompetenzausbau und</w:t>
      </w:r>
      <w:r w:rsidR="008C5615">
        <w:rPr>
          <w:rFonts w:ascii="Verdana" w:eastAsia="Times New Roman" w:hAnsi="Verdana" w:cs="Calibri"/>
          <w:b/>
          <w:color w:val="000000"/>
          <w:sz w:val="20"/>
          <w:szCs w:val="20"/>
          <w:lang w:eastAsia="de-DE"/>
        </w:rPr>
        <w:t xml:space="preserve"> </w:t>
      </w:r>
      <w:r w:rsidR="001F75CE">
        <w:rPr>
          <w:rFonts w:ascii="Verdana" w:eastAsia="Times New Roman" w:hAnsi="Verdana" w:cs="Calibri"/>
          <w:b/>
          <w:color w:val="000000"/>
          <w:sz w:val="20"/>
          <w:szCs w:val="20"/>
          <w:lang w:eastAsia="de-DE"/>
        </w:rPr>
        <w:t xml:space="preserve">qualifizierte </w:t>
      </w:r>
      <w:r>
        <w:rPr>
          <w:rFonts w:ascii="Verdana" w:eastAsia="Times New Roman" w:hAnsi="Verdana" w:cs="Calibri"/>
          <w:b/>
          <w:color w:val="000000"/>
          <w:sz w:val="20"/>
          <w:szCs w:val="20"/>
          <w:lang w:eastAsia="de-DE"/>
        </w:rPr>
        <w:t>Ansprache Erträge in der Weitervermarktung erzielen kann, weiß Henrik Meissner von Autorola.</w:t>
      </w:r>
    </w:p>
    <w:p w14:paraId="1398EF74" w14:textId="60BD7956" w:rsidR="00EF587C" w:rsidRDefault="00BA618E" w:rsidP="003759EC">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Wer sich ein neues Auto kauft,</w:t>
      </w:r>
      <w:r w:rsidR="008C5615">
        <w:rPr>
          <w:rFonts w:ascii="Verdana" w:hAnsi="Verdana" w:cs="Arial"/>
          <w:color w:val="000000"/>
          <w:sz w:val="20"/>
          <w:szCs w:val="20"/>
        </w:rPr>
        <w:t xml:space="preserve"> </w:t>
      </w:r>
      <w:r w:rsidR="001F75CE">
        <w:rPr>
          <w:rFonts w:ascii="Verdana" w:hAnsi="Verdana" w:cs="Arial"/>
          <w:color w:val="000000"/>
          <w:sz w:val="20"/>
          <w:szCs w:val="20"/>
        </w:rPr>
        <w:t>sucht häufig nach Möglichkeiten</w:t>
      </w:r>
      <w:r w:rsidR="00982B7D">
        <w:rPr>
          <w:rFonts w:ascii="Verdana" w:hAnsi="Verdana" w:cs="Arial"/>
          <w:color w:val="000000"/>
          <w:sz w:val="20"/>
          <w:szCs w:val="20"/>
        </w:rPr>
        <w:t>,</w:t>
      </w:r>
      <w:r w:rsidR="001F75CE">
        <w:rPr>
          <w:rFonts w:ascii="Verdana" w:hAnsi="Verdana" w:cs="Arial"/>
          <w:color w:val="000000"/>
          <w:sz w:val="20"/>
          <w:szCs w:val="20"/>
        </w:rPr>
        <w:t xml:space="preserve"> sein altes loszuwerden. </w:t>
      </w:r>
      <w:r w:rsidR="008C5615">
        <w:rPr>
          <w:rFonts w:ascii="Verdana" w:hAnsi="Verdana" w:cs="Arial"/>
          <w:color w:val="000000"/>
          <w:sz w:val="20"/>
          <w:szCs w:val="20"/>
        </w:rPr>
        <w:t>Inzahlungnahmen gelten daher als attraktive</w:t>
      </w:r>
      <w:r w:rsidR="00FA0846">
        <w:rPr>
          <w:rFonts w:ascii="Verdana" w:hAnsi="Verdana" w:cs="Arial"/>
          <w:color w:val="000000"/>
          <w:sz w:val="20"/>
          <w:szCs w:val="20"/>
        </w:rPr>
        <w:t>r</w:t>
      </w:r>
      <w:r w:rsidR="008C5615">
        <w:rPr>
          <w:rFonts w:ascii="Verdana" w:hAnsi="Verdana" w:cs="Arial"/>
          <w:color w:val="000000"/>
          <w:sz w:val="20"/>
          <w:szCs w:val="20"/>
        </w:rPr>
        <w:t xml:space="preserve"> Zusatzservice, den Händler ihren Kunden in Abgrenzung </w:t>
      </w:r>
      <w:r w:rsidR="00EF587C">
        <w:rPr>
          <w:rFonts w:ascii="Verdana" w:hAnsi="Verdana" w:cs="Arial"/>
          <w:color w:val="000000"/>
          <w:sz w:val="20"/>
          <w:szCs w:val="20"/>
        </w:rPr>
        <w:t xml:space="preserve">zum Wettbewerb </w:t>
      </w:r>
      <w:r w:rsidR="008C5615">
        <w:rPr>
          <w:rFonts w:ascii="Verdana" w:hAnsi="Verdana" w:cs="Arial"/>
          <w:color w:val="000000"/>
          <w:sz w:val="20"/>
          <w:szCs w:val="20"/>
        </w:rPr>
        <w:t>anbieten</w:t>
      </w:r>
      <w:r w:rsidR="001F75CE">
        <w:rPr>
          <w:rFonts w:ascii="Verdana" w:hAnsi="Verdana" w:cs="Arial"/>
          <w:color w:val="000000"/>
          <w:sz w:val="20"/>
          <w:szCs w:val="20"/>
        </w:rPr>
        <w:t>.</w:t>
      </w:r>
      <w:r w:rsidR="008C5615">
        <w:rPr>
          <w:rFonts w:ascii="Verdana" w:hAnsi="Verdana" w:cs="Arial"/>
          <w:color w:val="000000"/>
          <w:sz w:val="20"/>
          <w:szCs w:val="20"/>
        </w:rPr>
        <w:t xml:space="preserve"> Für die Anbieter selbst lohnt sich der Aufwand häufig nur wenig, bindet er doch Kapazitäten bei Personal, Standplätzen und in der Prozessabwicklung. </w:t>
      </w:r>
      <w:r w:rsidR="00FA0846">
        <w:rPr>
          <w:rFonts w:ascii="Verdana" w:hAnsi="Verdana" w:cs="Arial"/>
          <w:color w:val="000000"/>
          <w:sz w:val="20"/>
          <w:szCs w:val="20"/>
        </w:rPr>
        <w:t xml:space="preserve">Hinzu kommt, dass die zu bedenkenden Herausforderungen oft komplex und intransparent sind. So ist zu </w:t>
      </w:r>
      <w:r w:rsidR="00EF587C">
        <w:rPr>
          <w:rFonts w:ascii="Verdana" w:hAnsi="Verdana" w:cs="Arial"/>
          <w:color w:val="000000"/>
          <w:sz w:val="20"/>
          <w:szCs w:val="20"/>
        </w:rPr>
        <w:t>klären</w:t>
      </w:r>
      <w:r w:rsidR="00FA0846">
        <w:rPr>
          <w:rFonts w:ascii="Verdana" w:hAnsi="Verdana" w:cs="Arial"/>
          <w:color w:val="000000"/>
          <w:sz w:val="20"/>
          <w:szCs w:val="20"/>
        </w:rPr>
        <w:t>, ob der zuständige Verkäufer das richtige Know-</w:t>
      </w:r>
      <w:r w:rsidR="006E5F4F">
        <w:rPr>
          <w:rFonts w:ascii="Verdana" w:hAnsi="Verdana" w:cs="Arial"/>
          <w:color w:val="000000"/>
          <w:sz w:val="20"/>
          <w:szCs w:val="20"/>
        </w:rPr>
        <w:t xml:space="preserve">how </w:t>
      </w:r>
      <w:r w:rsidR="00FA0846">
        <w:rPr>
          <w:rFonts w:ascii="Verdana" w:hAnsi="Verdana" w:cs="Arial"/>
          <w:color w:val="000000"/>
          <w:sz w:val="20"/>
          <w:szCs w:val="20"/>
        </w:rPr>
        <w:t xml:space="preserve">hat, um die </w:t>
      </w:r>
      <w:r w:rsidR="001F75CE">
        <w:rPr>
          <w:rFonts w:ascii="Verdana" w:hAnsi="Verdana" w:cs="Arial"/>
          <w:color w:val="000000"/>
          <w:sz w:val="20"/>
          <w:szCs w:val="20"/>
        </w:rPr>
        <w:t>Inzahlungnahme fair und kompetent abzuwickeln</w:t>
      </w:r>
      <w:r w:rsidR="00FA0846">
        <w:rPr>
          <w:rFonts w:ascii="Verdana" w:hAnsi="Verdana" w:cs="Arial"/>
          <w:color w:val="000000"/>
          <w:sz w:val="20"/>
          <w:szCs w:val="20"/>
        </w:rPr>
        <w:t xml:space="preserve">. Was ist der passende Preis? Wie ist der Zustand des </w:t>
      </w:r>
      <w:r w:rsidR="001F75CE">
        <w:rPr>
          <w:rFonts w:ascii="Verdana" w:hAnsi="Verdana" w:cs="Arial"/>
          <w:color w:val="000000"/>
          <w:sz w:val="20"/>
          <w:szCs w:val="20"/>
        </w:rPr>
        <w:t xml:space="preserve">Fahrzeugs </w:t>
      </w:r>
      <w:r w:rsidR="00FA0846">
        <w:rPr>
          <w:rFonts w:ascii="Verdana" w:hAnsi="Verdana" w:cs="Arial"/>
          <w:color w:val="000000"/>
          <w:sz w:val="20"/>
          <w:szCs w:val="20"/>
        </w:rPr>
        <w:t xml:space="preserve">zu beurteilen? Ist die Inzahlungnahme unter Umständen defizitär? Des Weiteren </w:t>
      </w:r>
      <w:r w:rsidR="00EF587C">
        <w:rPr>
          <w:rFonts w:ascii="Verdana" w:hAnsi="Verdana" w:cs="Arial"/>
          <w:color w:val="000000"/>
          <w:sz w:val="20"/>
          <w:szCs w:val="20"/>
        </w:rPr>
        <w:t>sollten Händler</w:t>
      </w:r>
      <w:r w:rsidR="00FA0846">
        <w:rPr>
          <w:rFonts w:ascii="Verdana" w:hAnsi="Verdana" w:cs="Arial"/>
          <w:color w:val="000000"/>
          <w:sz w:val="20"/>
          <w:szCs w:val="20"/>
        </w:rPr>
        <w:t xml:space="preserve"> bedenken, welche Kosten durch Aufbereitung und Vermarktung der Inzahlungnahme entstehen und welche </w:t>
      </w:r>
      <w:r w:rsidR="001F75CE">
        <w:rPr>
          <w:rFonts w:ascii="Verdana" w:hAnsi="Verdana" w:cs="Arial"/>
          <w:color w:val="000000"/>
          <w:sz w:val="20"/>
          <w:szCs w:val="20"/>
        </w:rPr>
        <w:t xml:space="preserve">nachfolgenden, </w:t>
      </w:r>
      <w:r w:rsidR="00FA0846">
        <w:rPr>
          <w:rFonts w:ascii="Verdana" w:hAnsi="Verdana" w:cs="Arial"/>
          <w:color w:val="000000"/>
          <w:sz w:val="20"/>
          <w:szCs w:val="20"/>
        </w:rPr>
        <w:t xml:space="preserve">internen Prozesse davon betroffen sind. </w:t>
      </w:r>
    </w:p>
    <w:p w14:paraId="3384E6E6" w14:textId="05DF770B" w:rsidR="00FA0846" w:rsidRDefault="00FA0846" w:rsidP="003759EC">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 xml:space="preserve">Für ein möglichst effizientes Geschäft fällt auch der Zeitfaktor ins Gewicht. Denn </w:t>
      </w:r>
      <w:r w:rsidR="00EF587C">
        <w:rPr>
          <w:rFonts w:ascii="Verdana" w:hAnsi="Verdana" w:cs="Arial"/>
          <w:color w:val="000000"/>
          <w:sz w:val="20"/>
          <w:szCs w:val="20"/>
        </w:rPr>
        <w:t>T</w:t>
      </w:r>
      <w:r>
        <w:rPr>
          <w:rFonts w:ascii="Verdana" w:hAnsi="Verdana" w:cs="Arial"/>
          <w:color w:val="000000"/>
          <w:sz w:val="20"/>
          <w:szCs w:val="20"/>
        </w:rPr>
        <w:t>ime-</w:t>
      </w:r>
      <w:proofErr w:type="spellStart"/>
      <w:r>
        <w:rPr>
          <w:rFonts w:ascii="Verdana" w:hAnsi="Verdana" w:cs="Arial"/>
          <w:color w:val="000000"/>
          <w:sz w:val="20"/>
          <w:szCs w:val="20"/>
        </w:rPr>
        <w:t>to</w:t>
      </w:r>
      <w:proofErr w:type="spellEnd"/>
      <w:r>
        <w:rPr>
          <w:rFonts w:ascii="Verdana" w:hAnsi="Verdana" w:cs="Arial"/>
          <w:color w:val="000000"/>
          <w:sz w:val="20"/>
          <w:szCs w:val="20"/>
        </w:rPr>
        <w:t>-</w:t>
      </w:r>
      <w:r w:rsidR="006E5F4F">
        <w:rPr>
          <w:rFonts w:ascii="Verdana" w:hAnsi="Verdana" w:cs="Arial"/>
          <w:color w:val="000000"/>
          <w:sz w:val="20"/>
          <w:szCs w:val="20"/>
        </w:rPr>
        <w:t>Market</w:t>
      </w:r>
      <w:r>
        <w:rPr>
          <w:rFonts w:ascii="Verdana" w:hAnsi="Verdana" w:cs="Arial"/>
          <w:color w:val="000000"/>
          <w:sz w:val="20"/>
          <w:szCs w:val="20"/>
        </w:rPr>
        <w:t xml:space="preserve">, Wertverlust </w:t>
      </w:r>
      <w:r w:rsidR="001F75CE">
        <w:rPr>
          <w:rFonts w:ascii="Verdana" w:hAnsi="Verdana" w:cs="Arial"/>
          <w:color w:val="000000"/>
          <w:sz w:val="20"/>
          <w:szCs w:val="20"/>
        </w:rPr>
        <w:t>im Zeitverlauf</w:t>
      </w:r>
      <w:r>
        <w:rPr>
          <w:rFonts w:ascii="Verdana" w:hAnsi="Verdana" w:cs="Arial"/>
          <w:color w:val="000000"/>
          <w:sz w:val="20"/>
          <w:szCs w:val="20"/>
        </w:rPr>
        <w:t xml:space="preserve"> sowie Standtage beeinflussen die Höhe des Gewinns. „Aus der Erfahrung heraus wissen wir, dass die letzten Monate, in denen das Gebrauchtwagengeschäft aufgrund des Neuwagenmangels geboomt hat, sicherlich nicht repräsentativ </w:t>
      </w:r>
      <w:r w:rsidR="001F75CE">
        <w:rPr>
          <w:rFonts w:ascii="Verdana" w:hAnsi="Verdana" w:cs="Arial"/>
          <w:color w:val="000000"/>
          <w:sz w:val="20"/>
          <w:szCs w:val="20"/>
        </w:rPr>
        <w:t>sind</w:t>
      </w:r>
      <w:r>
        <w:rPr>
          <w:rFonts w:ascii="Verdana" w:hAnsi="Verdana" w:cs="Arial"/>
          <w:color w:val="000000"/>
          <w:sz w:val="20"/>
          <w:szCs w:val="20"/>
        </w:rPr>
        <w:t xml:space="preserve">. Bei durchschnittlich 28 Euro Kosten pro </w:t>
      </w:r>
      <w:proofErr w:type="spellStart"/>
      <w:r>
        <w:rPr>
          <w:rFonts w:ascii="Verdana" w:hAnsi="Verdana" w:cs="Arial"/>
          <w:color w:val="000000"/>
          <w:sz w:val="20"/>
          <w:szCs w:val="20"/>
        </w:rPr>
        <w:t>Standtag</w:t>
      </w:r>
      <w:proofErr w:type="spellEnd"/>
      <w:r>
        <w:rPr>
          <w:rFonts w:ascii="Verdana" w:hAnsi="Verdana" w:cs="Arial"/>
          <w:color w:val="000000"/>
          <w:sz w:val="20"/>
          <w:szCs w:val="20"/>
        </w:rPr>
        <w:t xml:space="preserve"> können Ladenhüter </w:t>
      </w:r>
      <w:r w:rsidR="00343410">
        <w:rPr>
          <w:rFonts w:ascii="Verdana" w:hAnsi="Verdana" w:cs="Arial"/>
          <w:color w:val="000000"/>
          <w:sz w:val="20"/>
          <w:szCs w:val="20"/>
        </w:rPr>
        <w:t>in jedem Fall</w:t>
      </w:r>
      <w:r>
        <w:rPr>
          <w:rFonts w:ascii="Verdana" w:hAnsi="Verdana" w:cs="Arial"/>
          <w:color w:val="000000"/>
          <w:sz w:val="20"/>
          <w:szCs w:val="20"/>
        </w:rPr>
        <w:t xml:space="preserve"> zu </w:t>
      </w:r>
      <w:r w:rsidR="00A42292">
        <w:rPr>
          <w:rFonts w:ascii="Verdana" w:hAnsi="Verdana" w:cs="Arial"/>
          <w:color w:val="000000"/>
          <w:sz w:val="20"/>
          <w:szCs w:val="20"/>
        </w:rPr>
        <w:t>ernstzunehmenden</w:t>
      </w:r>
      <w:r>
        <w:rPr>
          <w:rFonts w:ascii="Verdana" w:hAnsi="Verdana" w:cs="Arial"/>
          <w:color w:val="000000"/>
          <w:sz w:val="20"/>
          <w:szCs w:val="20"/>
        </w:rPr>
        <w:t xml:space="preserve"> Verlust</w:t>
      </w:r>
      <w:r w:rsidR="00EF587C">
        <w:rPr>
          <w:rFonts w:ascii="Verdana" w:hAnsi="Verdana" w:cs="Arial"/>
          <w:color w:val="000000"/>
          <w:sz w:val="20"/>
          <w:szCs w:val="20"/>
        </w:rPr>
        <w:t>en</w:t>
      </w:r>
      <w:r>
        <w:rPr>
          <w:rFonts w:ascii="Verdana" w:hAnsi="Verdana" w:cs="Arial"/>
          <w:color w:val="000000"/>
          <w:sz w:val="20"/>
          <w:szCs w:val="20"/>
        </w:rPr>
        <w:t xml:space="preserve"> führen“, sagt Henrik Meissner von Autorola. Ein weiteres Problem: Oft sind die Prozesse rund um die Gebrauchtwagenvermarktung nicht ausreichend dokumentiert. Die Möglichkeiten der Digitalisierung schaffen dabei Abhilfe</w:t>
      </w:r>
      <w:r w:rsidR="00A42292">
        <w:rPr>
          <w:rFonts w:ascii="Verdana" w:hAnsi="Verdana" w:cs="Arial"/>
          <w:color w:val="000000"/>
          <w:sz w:val="20"/>
          <w:szCs w:val="20"/>
        </w:rPr>
        <w:t xml:space="preserve"> und stellen Transparenz und</w:t>
      </w:r>
      <w:r>
        <w:rPr>
          <w:rFonts w:ascii="Verdana" w:hAnsi="Verdana" w:cs="Arial"/>
          <w:color w:val="000000"/>
          <w:sz w:val="20"/>
          <w:szCs w:val="20"/>
        </w:rPr>
        <w:t xml:space="preserve"> Revisionssicherheit her. </w:t>
      </w:r>
    </w:p>
    <w:p w14:paraId="31B3F7A5" w14:textId="71B24DED" w:rsidR="00EF587C" w:rsidRDefault="00FA0846" w:rsidP="003759EC">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 xml:space="preserve">Um aus Inzahlungnahmen in der Fülle der Herausforderungen ein profitables Geschäft zu machen, setzt Meissner auf zwei Säulen: </w:t>
      </w:r>
      <w:r w:rsidR="00D33094">
        <w:rPr>
          <w:rFonts w:ascii="Verdana" w:hAnsi="Verdana" w:cs="Arial"/>
          <w:color w:val="000000"/>
          <w:sz w:val="20"/>
          <w:szCs w:val="20"/>
        </w:rPr>
        <w:t xml:space="preserve">das richtige </w:t>
      </w:r>
      <w:r w:rsidR="00EF587C">
        <w:rPr>
          <w:rFonts w:ascii="Verdana" w:hAnsi="Verdana" w:cs="Arial"/>
          <w:color w:val="000000"/>
          <w:sz w:val="20"/>
          <w:szCs w:val="20"/>
        </w:rPr>
        <w:t xml:space="preserve">digitale </w:t>
      </w:r>
      <w:r w:rsidR="00D33094">
        <w:rPr>
          <w:rFonts w:ascii="Verdana" w:hAnsi="Verdana" w:cs="Arial"/>
          <w:color w:val="000000"/>
          <w:sz w:val="20"/>
          <w:szCs w:val="20"/>
        </w:rPr>
        <w:t>System für ein skalierbares, transparentes Prozess</w:t>
      </w:r>
      <w:r w:rsidR="00EF587C">
        <w:rPr>
          <w:rFonts w:ascii="Verdana" w:hAnsi="Verdana" w:cs="Arial"/>
          <w:color w:val="000000"/>
          <w:sz w:val="20"/>
          <w:szCs w:val="20"/>
        </w:rPr>
        <w:t>- und Vertriebs</w:t>
      </w:r>
      <w:r w:rsidR="00D33094">
        <w:rPr>
          <w:rFonts w:ascii="Verdana" w:hAnsi="Verdana" w:cs="Arial"/>
          <w:color w:val="000000"/>
          <w:sz w:val="20"/>
          <w:szCs w:val="20"/>
        </w:rPr>
        <w:t>management sowie die</w:t>
      </w:r>
      <w:r w:rsidR="00982B7D">
        <w:rPr>
          <w:rFonts w:ascii="Verdana" w:hAnsi="Verdana" w:cs="Arial"/>
          <w:color w:val="000000"/>
          <w:sz w:val="20"/>
          <w:szCs w:val="20"/>
        </w:rPr>
        <w:t xml:space="preserve"> </w:t>
      </w:r>
      <w:r w:rsidR="00D33094">
        <w:rPr>
          <w:rFonts w:ascii="Verdana" w:hAnsi="Verdana" w:cs="Arial"/>
          <w:color w:val="000000"/>
          <w:sz w:val="20"/>
          <w:szCs w:val="20"/>
        </w:rPr>
        <w:t>richtigen</w:t>
      </w:r>
      <w:r w:rsidR="00A42292">
        <w:rPr>
          <w:rFonts w:ascii="Verdana" w:hAnsi="Verdana" w:cs="Arial"/>
          <w:color w:val="000000"/>
          <w:sz w:val="20"/>
          <w:szCs w:val="20"/>
        </w:rPr>
        <w:t>, optimal</w:t>
      </w:r>
      <w:r w:rsidR="00D33094">
        <w:rPr>
          <w:rFonts w:ascii="Verdana" w:hAnsi="Verdana" w:cs="Arial"/>
          <w:color w:val="000000"/>
          <w:sz w:val="20"/>
          <w:szCs w:val="20"/>
        </w:rPr>
        <w:t xml:space="preserve"> geschulten </w:t>
      </w:r>
      <w:r w:rsidR="00D33094">
        <w:rPr>
          <w:rFonts w:ascii="Verdana" w:hAnsi="Verdana" w:cs="Arial"/>
          <w:color w:val="000000"/>
          <w:sz w:val="20"/>
          <w:szCs w:val="20"/>
        </w:rPr>
        <w:lastRenderedPageBreak/>
        <w:t xml:space="preserve">Mitarbeiter. „Zur Kundenbindung sollte es </w:t>
      </w:r>
      <w:r w:rsidR="00A42292">
        <w:rPr>
          <w:rFonts w:ascii="Verdana" w:hAnsi="Verdana" w:cs="Arial"/>
          <w:color w:val="000000"/>
          <w:sz w:val="20"/>
          <w:szCs w:val="20"/>
        </w:rPr>
        <w:t xml:space="preserve">oberstes </w:t>
      </w:r>
      <w:r w:rsidR="00D33094">
        <w:rPr>
          <w:rFonts w:ascii="Verdana" w:hAnsi="Verdana" w:cs="Arial"/>
          <w:color w:val="000000"/>
          <w:sz w:val="20"/>
          <w:szCs w:val="20"/>
        </w:rPr>
        <w:t xml:space="preserve">Ziel sein, </w:t>
      </w:r>
      <w:r w:rsidR="00A42292">
        <w:rPr>
          <w:rFonts w:ascii="Verdana" w:hAnsi="Verdana" w:cs="Arial"/>
          <w:color w:val="000000"/>
          <w:sz w:val="20"/>
          <w:szCs w:val="20"/>
        </w:rPr>
        <w:t xml:space="preserve">eine Inzahlungnahme für </w:t>
      </w:r>
      <w:r w:rsidR="00D33094">
        <w:rPr>
          <w:rFonts w:ascii="Verdana" w:hAnsi="Verdana" w:cs="Arial"/>
          <w:color w:val="000000"/>
          <w:sz w:val="20"/>
          <w:szCs w:val="20"/>
        </w:rPr>
        <w:t>jedes Fahrzeug</w:t>
      </w:r>
      <w:r w:rsidR="00A42292">
        <w:rPr>
          <w:rFonts w:ascii="Verdana" w:hAnsi="Verdana" w:cs="Arial"/>
          <w:color w:val="000000"/>
          <w:sz w:val="20"/>
          <w:szCs w:val="20"/>
        </w:rPr>
        <w:t xml:space="preserve"> anbieten zu können</w:t>
      </w:r>
      <w:r w:rsidR="00D33094">
        <w:rPr>
          <w:rFonts w:ascii="Verdana" w:hAnsi="Verdana" w:cs="Arial"/>
          <w:color w:val="000000"/>
          <w:sz w:val="20"/>
          <w:szCs w:val="20"/>
        </w:rPr>
        <w:t xml:space="preserve">. Ob es </w:t>
      </w:r>
      <w:r w:rsidR="00A42292">
        <w:rPr>
          <w:rFonts w:ascii="Verdana" w:hAnsi="Verdana" w:cs="Arial"/>
          <w:color w:val="000000"/>
          <w:sz w:val="20"/>
          <w:szCs w:val="20"/>
        </w:rPr>
        <w:t>im weiteren Verlauf</w:t>
      </w:r>
      <w:r w:rsidR="00982B7D">
        <w:rPr>
          <w:rFonts w:ascii="Verdana" w:hAnsi="Verdana" w:cs="Arial"/>
          <w:color w:val="000000"/>
          <w:sz w:val="20"/>
          <w:szCs w:val="20"/>
        </w:rPr>
        <w:t xml:space="preserve"> </w:t>
      </w:r>
      <w:r w:rsidR="00D33094">
        <w:rPr>
          <w:rFonts w:ascii="Verdana" w:hAnsi="Verdana" w:cs="Arial"/>
          <w:color w:val="000000"/>
          <w:sz w:val="20"/>
          <w:szCs w:val="20"/>
        </w:rPr>
        <w:t xml:space="preserve">in die B2C- oder B2B-Vermarktung gehen soll oder </w:t>
      </w:r>
      <w:r w:rsidR="00A42292">
        <w:rPr>
          <w:rFonts w:ascii="Verdana" w:hAnsi="Verdana" w:cs="Arial"/>
          <w:color w:val="000000"/>
          <w:sz w:val="20"/>
          <w:szCs w:val="20"/>
        </w:rPr>
        <w:t xml:space="preserve">sogar </w:t>
      </w:r>
      <w:r w:rsidR="00D33094">
        <w:rPr>
          <w:rFonts w:ascii="Verdana" w:hAnsi="Verdana" w:cs="Arial"/>
          <w:color w:val="000000"/>
          <w:sz w:val="20"/>
          <w:szCs w:val="20"/>
        </w:rPr>
        <w:t xml:space="preserve">verschrottet werden muss, erfordert eine datenbasierte Entscheidung des Mitarbeiters. </w:t>
      </w:r>
      <w:r w:rsidR="00A42292">
        <w:rPr>
          <w:rFonts w:ascii="Verdana" w:hAnsi="Verdana" w:cs="Arial"/>
          <w:color w:val="000000"/>
          <w:sz w:val="20"/>
          <w:szCs w:val="20"/>
        </w:rPr>
        <w:t xml:space="preserve"> INDICATA </w:t>
      </w:r>
      <w:r w:rsidR="00D33094">
        <w:rPr>
          <w:rFonts w:ascii="Verdana" w:hAnsi="Verdana" w:cs="Arial"/>
          <w:color w:val="000000"/>
          <w:sz w:val="20"/>
          <w:szCs w:val="20"/>
        </w:rPr>
        <w:t>liefert dafür das nötige Wissen“, so der Vermarktungsexperte. Die Business-</w:t>
      </w:r>
      <w:proofErr w:type="spellStart"/>
      <w:r w:rsidR="00D33094">
        <w:rPr>
          <w:rFonts w:ascii="Verdana" w:hAnsi="Verdana" w:cs="Arial"/>
          <w:color w:val="000000"/>
          <w:sz w:val="20"/>
          <w:szCs w:val="20"/>
        </w:rPr>
        <w:t>Intelligence</w:t>
      </w:r>
      <w:proofErr w:type="spellEnd"/>
      <w:r w:rsidR="00D33094">
        <w:rPr>
          <w:rFonts w:ascii="Verdana" w:hAnsi="Verdana" w:cs="Arial"/>
          <w:color w:val="000000"/>
          <w:sz w:val="20"/>
          <w:szCs w:val="20"/>
        </w:rPr>
        <w:t xml:space="preserve">-Software von </w:t>
      </w:r>
      <w:proofErr w:type="spellStart"/>
      <w:r w:rsidR="00D33094">
        <w:rPr>
          <w:rFonts w:ascii="Verdana" w:hAnsi="Verdana" w:cs="Arial"/>
          <w:color w:val="000000"/>
          <w:sz w:val="20"/>
          <w:szCs w:val="20"/>
        </w:rPr>
        <w:t>Autorola</w:t>
      </w:r>
      <w:proofErr w:type="spellEnd"/>
      <w:r w:rsidR="00D33094">
        <w:rPr>
          <w:rFonts w:ascii="Verdana" w:hAnsi="Verdana" w:cs="Arial"/>
          <w:color w:val="000000"/>
          <w:sz w:val="20"/>
          <w:szCs w:val="20"/>
        </w:rPr>
        <w:t xml:space="preserve"> liefert Preisinformationen in Relation zu Standtagen</w:t>
      </w:r>
      <w:r w:rsidR="00A42292">
        <w:rPr>
          <w:rFonts w:ascii="Verdana" w:hAnsi="Verdana" w:cs="Arial"/>
          <w:color w:val="000000"/>
          <w:sz w:val="20"/>
          <w:szCs w:val="20"/>
        </w:rPr>
        <w:t xml:space="preserve"> basierend auf Echtzeitmarktdaten</w:t>
      </w:r>
      <w:r w:rsidR="00D33094">
        <w:rPr>
          <w:rFonts w:ascii="Verdana" w:hAnsi="Verdana" w:cs="Arial"/>
          <w:color w:val="000000"/>
          <w:sz w:val="20"/>
          <w:szCs w:val="20"/>
        </w:rPr>
        <w:t xml:space="preserve">. </w:t>
      </w:r>
    </w:p>
    <w:p w14:paraId="746A9385" w14:textId="42A4D34A" w:rsidR="00FA0846" w:rsidRPr="00594A1C" w:rsidRDefault="00D33094" w:rsidP="003759EC">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Geht eine Inzahlungnahme in die B2B-Vermarktung, gilt es, die Reichweite der potenziellen Käufer zu erhöhen, um maximal</w:t>
      </w:r>
      <w:r w:rsidR="00CB6E5F">
        <w:rPr>
          <w:rFonts w:ascii="Verdana" w:hAnsi="Verdana" w:cs="Arial"/>
          <w:color w:val="000000"/>
          <w:sz w:val="20"/>
          <w:szCs w:val="20"/>
        </w:rPr>
        <w:t>e</w:t>
      </w:r>
      <w:r>
        <w:rPr>
          <w:rFonts w:ascii="Verdana" w:hAnsi="Verdana" w:cs="Arial"/>
          <w:color w:val="000000"/>
          <w:sz w:val="20"/>
          <w:szCs w:val="20"/>
        </w:rPr>
        <w:t xml:space="preserve"> Erträge zu generieren. </w:t>
      </w:r>
      <w:r w:rsidR="00A42292">
        <w:rPr>
          <w:rFonts w:ascii="Verdana" w:hAnsi="Verdana" w:cs="Arial"/>
          <w:color w:val="000000"/>
          <w:sz w:val="20"/>
          <w:szCs w:val="20"/>
        </w:rPr>
        <w:t>Dafür</w:t>
      </w:r>
      <w:r w:rsidR="00EF587C">
        <w:rPr>
          <w:rFonts w:ascii="Verdana" w:hAnsi="Verdana" w:cs="Arial"/>
          <w:color w:val="000000"/>
          <w:sz w:val="20"/>
          <w:szCs w:val="20"/>
        </w:rPr>
        <w:t xml:space="preserve"> </w:t>
      </w:r>
      <w:r w:rsidR="00A42292">
        <w:rPr>
          <w:rFonts w:ascii="Verdana" w:hAnsi="Verdana" w:cs="Arial"/>
          <w:color w:val="000000"/>
          <w:sz w:val="20"/>
          <w:szCs w:val="20"/>
        </w:rPr>
        <w:t xml:space="preserve">werden </w:t>
      </w:r>
      <w:r w:rsidR="00EF587C">
        <w:rPr>
          <w:rFonts w:ascii="Verdana" w:hAnsi="Verdana" w:cs="Arial"/>
          <w:color w:val="000000"/>
          <w:sz w:val="20"/>
          <w:szCs w:val="20"/>
        </w:rPr>
        <w:t xml:space="preserve">bestehende </w:t>
      </w:r>
      <w:r w:rsidR="00A42292">
        <w:rPr>
          <w:rFonts w:ascii="Verdana" w:hAnsi="Verdana" w:cs="Arial"/>
          <w:color w:val="000000"/>
          <w:sz w:val="20"/>
          <w:szCs w:val="20"/>
        </w:rPr>
        <w:t>Vermarktungswege in</w:t>
      </w:r>
      <w:r w:rsidR="00EF587C">
        <w:rPr>
          <w:rFonts w:ascii="Verdana" w:hAnsi="Verdana" w:cs="Arial"/>
          <w:color w:val="000000"/>
          <w:sz w:val="20"/>
          <w:szCs w:val="20"/>
        </w:rPr>
        <w:t xml:space="preserve"> geschlossenen Netzwerken </w:t>
      </w:r>
      <w:r w:rsidR="00A42292">
        <w:rPr>
          <w:rFonts w:ascii="Verdana" w:hAnsi="Verdana" w:cs="Arial"/>
          <w:color w:val="000000"/>
          <w:sz w:val="20"/>
          <w:szCs w:val="20"/>
        </w:rPr>
        <w:t xml:space="preserve">durch Autorola Marketplace </w:t>
      </w:r>
      <w:r w:rsidR="00EF587C">
        <w:rPr>
          <w:rFonts w:ascii="Verdana" w:hAnsi="Verdana" w:cs="Arial"/>
          <w:color w:val="000000"/>
          <w:sz w:val="20"/>
          <w:szCs w:val="20"/>
        </w:rPr>
        <w:t xml:space="preserve">um weitere Zielgruppen </w:t>
      </w:r>
      <w:r w:rsidR="00A42292">
        <w:rPr>
          <w:rFonts w:ascii="Verdana" w:hAnsi="Verdana" w:cs="Arial"/>
          <w:color w:val="000000"/>
          <w:sz w:val="20"/>
          <w:szCs w:val="20"/>
        </w:rPr>
        <w:t>erweitert und i</w:t>
      </w:r>
      <w:r w:rsidR="00EF587C">
        <w:rPr>
          <w:rFonts w:ascii="Verdana" w:hAnsi="Verdana" w:cs="Arial"/>
          <w:color w:val="000000"/>
          <w:sz w:val="20"/>
          <w:szCs w:val="20"/>
        </w:rPr>
        <w:t xml:space="preserve">n Form von Auktionen </w:t>
      </w:r>
      <w:r w:rsidR="00A42292">
        <w:rPr>
          <w:rFonts w:ascii="Verdana" w:hAnsi="Verdana" w:cs="Arial"/>
          <w:color w:val="000000"/>
          <w:sz w:val="20"/>
          <w:szCs w:val="20"/>
        </w:rPr>
        <w:t>zusammengeführt</w:t>
      </w:r>
      <w:r w:rsidR="00EF587C">
        <w:rPr>
          <w:rFonts w:ascii="Verdana" w:hAnsi="Verdana" w:cs="Arial"/>
          <w:color w:val="000000"/>
          <w:sz w:val="20"/>
          <w:szCs w:val="20"/>
        </w:rPr>
        <w:t xml:space="preserve">. Der Vorteil besteht darin, dass die Fahrzeuge den unterschiedlichen Zielgruppen zu den für sie jeweils attraktiven Konditionen angeboten werden können. Dabei entsteht eine Auktionsdynamik zwischen den geschlossenen und den offenen Vermarktungsplattformen, die letztlich höhere Erträge </w:t>
      </w:r>
      <w:r w:rsidR="00EF587C" w:rsidRPr="00694CE0">
        <w:rPr>
          <w:rFonts w:ascii="Verdana" w:hAnsi="Verdana" w:cs="Arial"/>
          <w:color w:val="000000"/>
          <w:sz w:val="20"/>
          <w:szCs w:val="20"/>
        </w:rPr>
        <w:t>ermöglichen.</w:t>
      </w:r>
      <w:r w:rsidR="00EF587C">
        <w:rPr>
          <w:rFonts w:ascii="Verdana" w:hAnsi="Verdana" w:cs="Arial"/>
          <w:color w:val="000000"/>
          <w:sz w:val="20"/>
          <w:szCs w:val="20"/>
        </w:rPr>
        <w:t xml:space="preserve"> „Auktionen sind die Zuspitzung der Nachfrage auf einen Zeitpunkt und einen Ort“, erklärt Meissner. „Das nutzen wir, um unseren Kunden </w:t>
      </w:r>
      <w:r w:rsidR="00694CE0">
        <w:rPr>
          <w:rFonts w:ascii="Verdana" w:hAnsi="Verdana" w:cs="Arial"/>
          <w:color w:val="000000"/>
          <w:sz w:val="20"/>
          <w:szCs w:val="20"/>
        </w:rPr>
        <w:t xml:space="preserve">maximale </w:t>
      </w:r>
      <w:r w:rsidR="00EF587C">
        <w:rPr>
          <w:rFonts w:ascii="Verdana" w:hAnsi="Verdana" w:cs="Arial"/>
          <w:color w:val="000000"/>
          <w:sz w:val="20"/>
          <w:szCs w:val="20"/>
        </w:rPr>
        <w:t xml:space="preserve">Erträge verfügbar zu machen. Darüber hinaus bietet die Plattform die </w:t>
      </w:r>
      <w:r w:rsidR="00694CE0">
        <w:rPr>
          <w:rFonts w:ascii="Verdana" w:hAnsi="Verdana" w:cs="Arial"/>
          <w:color w:val="000000"/>
          <w:sz w:val="20"/>
          <w:szCs w:val="20"/>
        </w:rPr>
        <w:t>Möglichkeit</w:t>
      </w:r>
      <w:r w:rsidR="00EF587C">
        <w:rPr>
          <w:rFonts w:ascii="Verdana" w:hAnsi="Verdana" w:cs="Arial"/>
          <w:color w:val="000000"/>
          <w:sz w:val="20"/>
          <w:szCs w:val="20"/>
        </w:rPr>
        <w:t xml:space="preserve">, während des Prozesses gewonnene Erkenntnisse direkt in Optimierungen des Vertriebs zu verwandeln. So bleibt mehr Zeit für das Kerngeschäft.“ </w:t>
      </w:r>
    </w:p>
    <w:p w14:paraId="0C3A8007" w14:textId="77777777" w:rsidR="00C36D23" w:rsidRDefault="00C36D23" w:rsidP="00EE69E0">
      <w:pPr>
        <w:spacing w:before="100" w:beforeAutospacing="1" w:after="100" w:afterAutospacing="1" w:line="360" w:lineRule="auto"/>
        <w:jc w:val="both"/>
        <w:rPr>
          <w:rFonts w:ascii="Verdana" w:hAnsi="Verdana" w:cs="Arial"/>
          <w:b/>
          <w:bCs/>
          <w:color w:val="000000"/>
          <w:sz w:val="20"/>
          <w:szCs w:val="20"/>
        </w:rPr>
      </w:pPr>
    </w:p>
    <w:p w14:paraId="29670D76" w14:textId="1CF55E97" w:rsidR="006822EA" w:rsidRPr="00EE69E0" w:rsidRDefault="006822EA" w:rsidP="00EE69E0">
      <w:pPr>
        <w:spacing w:before="100" w:beforeAutospacing="1" w:after="100" w:afterAutospacing="1" w:line="360" w:lineRule="auto"/>
        <w:jc w:val="both"/>
        <w:rPr>
          <w:rFonts w:ascii="Verdana" w:hAnsi="Verdana"/>
          <w:sz w:val="20"/>
          <w:szCs w:val="20"/>
        </w:rPr>
      </w:pPr>
      <w:r w:rsidRPr="006822EA">
        <w:rPr>
          <w:rFonts w:ascii="Verdana" w:hAnsi="Verdana" w:cs="Arial"/>
          <w:b/>
          <w:bCs/>
          <w:color w:val="000000"/>
          <w:sz w:val="20"/>
          <w:szCs w:val="20"/>
        </w:rPr>
        <w:t>Ansprechpartner für die Presse:</w:t>
      </w:r>
    </w:p>
    <w:p w14:paraId="717C2A8D"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Patrick Eckart  </w:t>
      </w:r>
    </w:p>
    <w:p w14:paraId="43795663"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E-Mail:</w:t>
      </w:r>
      <w:r w:rsidRPr="006822EA">
        <w:rPr>
          <w:rStyle w:val="apple-converted-space"/>
          <w:rFonts w:ascii="Verdana" w:hAnsi="Verdana" w:cs="Arial"/>
          <w:color w:val="000000"/>
          <w:sz w:val="20"/>
          <w:szCs w:val="20"/>
        </w:rPr>
        <w:t> </w:t>
      </w:r>
      <w:hyperlink r:id="rId9" w:history="1">
        <w:r w:rsidRPr="006822EA">
          <w:rPr>
            <w:rStyle w:val="Hyperlink"/>
            <w:rFonts w:ascii="Verdana" w:hAnsi="Verdana" w:cs="Arial"/>
            <w:color w:val="0563C1"/>
            <w:sz w:val="20"/>
            <w:szCs w:val="20"/>
          </w:rPr>
          <w:t>presse@autorola.de</w:t>
        </w:r>
      </w:hyperlink>
      <w:r w:rsidRPr="006822EA">
        <w:rPr>
          <w:rStyle w:val="apple-converted-space"/>
          <w:rFonts w:ascii="Verdana" w:hAnsi="Verdana" w:cs="Arial"/>
          <w:color w:val="000000"/>
          <w:sz w:val="20"/>
          <w:szCs w:val="20"/>
          <w:u w:val="single"/>
        </w:rPr>
        <w:t> </w:t>
      </w:r>
      <w:r w:rsidRPr="006822EA">
        <w:rPr>
          <w:rFonts w:ascii="Verdana" w:hAnsi="Verdana" w:cs="Arial"/>
          <w:color w:val="000000"/>
          <w:sz w:val="20"/>
          <w:szCs w:val="20"/>
        </w:rPr>
        <w:t>| Tel.: 040 – 180 370 0 | Fax: 040 – 180 370 99</w:t>
      </w:r>
    </w:p>
    <w:p w14:paraId="15C83185" w14:textId="3519C8AB" w:rsidR="00EE69E0" w:rsidRPr="00EE69E0" w:rsidRDefault="006822EA" w:rsidP="00EE69E0">
      <w:pPr>
        <w:spacing w:line="276" w:lineRule="atLeast"/>
        <w:ind w:left="708"/>
        <w:jc w:val="both"/>
        <w:rPr>
          <w:rFonts w:ascii="Verdana" w:hAnsi="Verdana" w:cs="Arial"/>
          <w:b/>
          <w:bCs/>
          <w:color w:val="000000"/>
          <w:sz w:val="20"/>
          <w:szCs w:val="20"/>
        </w:rPr>
      </w:pPr>
      <w:r w:rsidRPr="006822EA">
        <w:rPr>
          <w:rFonts w:ascii="Verdana" w:hAnsi="Verdana" w:cs="Arial"/>
          <w:b/>
          <w:bCs/>
          <w:color w:val="000000"/>
          <w:sz w:val="20"/>
          <w:szCs w:val="20"/>
        </w:rPr>
        <w:t> </w:t>
      </w:r>
    </w:p>
    <w:p w14:paraId="4A04FD5A"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3C783B57"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Über Autorola:</w:t>
      </w:r>
    </w:p>
    <w:p w14:paraId="6B8943AE"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0BF66A91"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Autorola ist ein weltweit führender Anbieter von Online-Remarketing und Automotive IT-Lösungen für Gebrauchtfahrzeuge und Flottenmanagement. Autorola beschäftigt weltweit über 380 Mitarbeiter und hat 20 Niederlassungen in Europa, Nordamerika, Lateinamerika und Asien. Der Hauptsitz befindet sich in Odense, Dänemark. Autorola wurde 2001 gegründet und befindet sich seither in privater Hand. Im Bereich Online-Remarketing gilt Autorola als Pionier und betreibt mittlerweile Auktionen auf der ganzen Welt. Über ein breites Netzwerk von Firmen, OEMs, Banken, Leasingfirmen und Fuhrparkmanagern bietet Autorola Händlern die Möglichkeit, Fahrzeuge zu fairen Preisen zu erwerben. Neben der reinen Fahrzeugvermarktung hat sich das Unternehmen konstant weiterentwickelt und unterteilt sich inzwischen in drei weltweite Business Units:</w:t>
      </w:r>
    </w:p>
    <w:p w14:paraId="0762F600"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7A840FC0"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Autorola Marketplace</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Die internationale Online-Auktionsplattform hat mehr als 70.000 registrierte, professionelle Bieter aus 31 Ländern. Autorola bietet eine breite Palette an </w:t>
      </w:r>
      <w:r w:rsidRPr="006822EA">
        <w:rPr>
          <w:rFonts w:ascii="Verdana" w:hAnsi="Verdana" w:cs="Arial"/>
          <w:color w:val="000000"/>
          <w:sz w:val="20"/>
          <w:szCs w:val="20"/>
        </w:rPr>
        <w:lastRenderedPageBreak/>
        <w:t>Remarketing-Dienstleistungen wie Transport, Lagerung, Einnahme, Aufbereitung, Rechnungsstellung und Export-Handling. Für Einlieferer bietet Autorola ein Höchstmaß an Konfigurierbarkeit und individuellen Vermarktungsmöglichkeiten. Auf diese Weise kann Autorola die Fahrzeugvermarktung im Interesse des Einlieferers schnell und gewinnbringend durchführen.</w:t>
      </w:r>
    </w:p>
    <w:p w14:paraId="375D29F8"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0C1FD442"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Autorola Solutions</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In-Fleet &amp; De-Fleet Management Lösungen</w:t>
      </w:r>
    </w:p>
    <w:p w14:paraId="3C1E8E31"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 xml:space="preserve">Software liegt in der DNS von Autorola. </w:t>
      </w:r>
      <w:proofErr w:type="spellStart"/>
      <w:r w:rsidRPr="006822EA">
        <w:rPr>
          <w:rFonts w:ascii="Verdana" w:hAnsi="Verdana" w:cs="Arial"/>
          <w:color w:val="000000"/>
          <w:sz w:val="20"/>
          <w:szCs w:val="20"/>
        </w:rPr>
        <w:t>Autorolas</w:t>
      </w:r>
      <w:proofErr w:type="spellEnd"/>
      <w:r w:rsidRPr="006822EA">
        <w:rPr>
          <w:rFonts w:ascii="Verdana" w:hAnsi="Verdana" w:cs="Arial"/>
          <w:color w:val="000000"/>
          <w:sz w:val="20"/>
          <w:szCs w:val="20"/>
        </w:rPr>
        <w:t xml:space="preserve"> Fleet Monitor ist eine zentrale End-</w:t>
      </w:r>
      <w:proofErr w:type="spellStart"/>
      <w:r w:rsidRPr="006822EA">
        <w:rPr>
          <w:rFonts w:ascii="Verdana" w:hAnsi="Verdana" w:cs="Arial"/>
          <w:color w:val="000000"/>
          <w:sz w:val="20"/>
          <w:szCs w:val="20"/>
        </w:rPr>
        <w:t>to</w:t>
      </w:r>
      <w:proofErr w:type="spellEnd"/>
      <w:r w:rsidRPr="006822EA">
        <w:rPr>
          <w:rFonts w:ascii="Verdana" w:hAnsi="Verdana" w:cs="Arial"/>
          <w:color w:val="000000"/>
          <w:sz w:val="20"/>
          <w:szCs w:val="20"/>
        </w:rPr>
        <w:t xml:space="preserve">-End Flottenmanagement-, </w:t>
      </w:r>
      <w:proofErr w:type="spellStart"/>
      <w:r w:rsidRPr="006822EA">
        <w:rPr>
          <w:rFonts w:ascii="Verdana" w:hAnsi="Verdana" w:cs="Arial"/>
          <w:color w:val="000000"/>
          <w:sz w:val="20"/>
          <w:szCs w:val="20"/>
        </w:rPr>
        <w:t>Inspection</w:t>
      </w:r>
      <w:proofErr w:type="spellEnd"/>
      <w:r w:rsidRPr="006822EA">
        <w:rPr>
          <w:rFonts w:ascii="Verdana" w:hAnsi="Verdana" w:cs="Arial"/>
          <w:color w:val="000000"/>
          <w:sz w:val="20"/>
          <w:szCs w:val="20"/>
        </w:rPr>
        <w:t xml:space="preserve">- und Bewertungsplattform, die es Flottenbetreibern ermöglicht ihre Fahrzeuge effizient zu verwalten. Dabei ist die Anbindung an und Integration in bestehende Systemumgebungen eine Kernkompetenz des Autorola Solutions Teams. Die Lösungen können nicht nur bei Kunden, sondern auch bei deren </w:t>
      </w:r>
      <w:proofErr w:type="spellStart"/>
      <w:r w:rsidRPr="006822EA">
        <w:rPr>
          <w:rFonts w:ascii="Verdana" w:hAnsi="Verdana" w:cs="Arial"/>
          <w:color w:val="000000"/>
          <w:sz w:val="20"/>
          <w:szCs w:val="20"/>
        </w:rPr>
        <w:t>Diensleistern</w:t>
      </w:r>
      <w:proofErr w:type="spellEnd"/>
      <w:r w:rsidRPr="006822EA">
        <w:rPr>
          <w:rFonts w:ascii="Verdana" w:hAnsi="Verdana" w:cs="Arial"/>
          <w:color w:val="000000"/>
          <w:sz w:val="20"/>
          <w:szCs w:val="20"/>
        </w:rPr>
        <w:t xml:space="preserve"> implementiert und nach Baukastenprinzip frei konfiguriert werden.</w:t>
      </w:r>
    </w:p>
    <w:p w14:paraId="7B41B9B3"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237E084F"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INDICATA</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Business </w:t>
      </w:r>
      <w:proofErr w:type="spellStart"/>
      <w:r w:rsidRPr="006822EA">
        <w:rPr>
          <w:rFonts w:ascii="Verdana" w:hAnsi="Verdana" w:cs="Arial"/>
          <w:color w:val="000000"/>
          <w:sz w:val="20"/>
          <w:szCs w:val="20"/>
        </w:rPr>
        <w:t>Intelligence</w:t>
      </w:r>
      <w:proofErr w:type="spellEnd"/>
      <w:r w:rsidRPr="006822EA">
        <w:rPr>
          <w:rFonts w:ascii="Verdana" w:hAnsi="Verdana" w:cs="Arial"/>
          <w:color w:val="000000"/>
          <w:sz w:val="20"/>
          <w:szCs w:val="20"/>
        </w:rPr>
        <w:t xml:space="preserve"> und Analytics</w:t>
      </w:r>
    </w:p>
    <w:p w14:paraId="351170FA"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 xml:space="preserve">Mit INDICATA Business </w:t>
      </w:r>
      <w:proofErr w:type="spellStart"/>
      <w:r w:rsidRPr="006822EA">
        <w:rPr>
          <w:rFonts w:ascii="Verdana" w:hAnsi="Verdana" w:cs="Arial"/>
          <w:color w:val="000000"/>
          <w:sz w:val="20"/>
          <w:szCs w:val="20"/>
        </w:rPr>
        <w:t>Intelligence</w:t>
      </w:r>
      <w:proofErr w:type="spellEnd"/>
      <w:r w:rsidRPr="006822EA">
        <w:rPr>
          <w:rFonts w:ascii="Verdana" w:hAnsi="Verdana" w:cs="Arial"/>
          <w:color w:val="000000"/>
          <w:sz w:val="20"/>
          <w:szCs w:val="20"/>
        </w:rPr>
        <w:t xml:space="preserve"> und Analytics verwandeln Fahrzeughersteller, Händler, Leasingunternehmen und Flottenbetreiber datengestützte Markteinblicke in klare Wettbewerbsvorteile und optimieren so Ihren Erfolg am Gebrauchtwagenmarkt. Das System greift auf Echtzeitmarktdaten zurück, die mit Hilfe eines eigenen Data-Warehouse ausgewertet werden und so Entscheidern die Möglichkeit bietet anhand der tatsächlichen Marktsituation zu agieren, anstatt sich auf lineare </w:t>
      </w:r>
      <w:proofErr w:type="spellStart"/>
      <w:r w:rsidRPr="006822EA">
        <w:rPr>
          <w:rFonts w:ascii="Verdana" w:hAnsi="Verdana" w:cs="Arial"/>
          <w:color w:val="000000"/>
          <w:sz w:val="20"/>
          <w:szCs w:val="20"/>
        </w:rPr>
        <w:t>Abpreisungen</w:t>
      </w:r>
      <w:proofErr w:type="spellEnd"/>
      <w:r w:rsidRPr="006822EA">
        <w:rPr>
          <w:rFonts w:ascii="Verdana" w:hAnsi="Verdana" w:cs="Arial"/>
          <w:color w:val="000000"/>
          <w:sz w:val="20"/>
          <w:szCs w:val="20"/>
        </w:rPr>
        <w:t xml:space="preserve"> verlassen zu müssen.</w:t>
      </w:r>
    </w:p>
    <w:p w14:paraId="7927FC16"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0DFECCF5"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Mit diesem Portfolio ist Autorola in der Lage, sämtliche Aspekte des In- und De-Fleet Prozesses abzubilden, zu optimieren und für zukünftige Marktentwicklungen agil zu halten. </w:t>
      </w:r>
    </w:p>
    <w:p w14:paraId="03099B50"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22980A68"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Mehr Informationen zu Autorola finden Sie auf www.autorola.de, www.autorolagroup.com und www.indicata.de</w:t>
      </w:r>
    </w:p>
    <w:p w14:paraId="06AD2361" w14:textId="77777777" w:rsidR="006466C3" w:rsidRPr="006822EA" w:rsidRDefault="006466C3">
      <w:pPr>
        <w:rPr>
          <w:rFonts w:ascii="Verdana" w:hAnsi="Verdana"/>
        </w:rPr>
      </w:pPr>
    </w:p>
    <w:sectPr w:rsidR="006466C3" w:rsidRPr="006822EA" w:rsidSect="00194F4C">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806B" w14:textId="77777777" w:rsidR="005431C2" w:rsidRDefault="005431C2" w:rsidP="004A5CC0">
      <w:r>
        <w:separator/>
      </w:r>
    </w:p>
  </w:endnote>
  <w:endnote w:type="continuationSeparator" w:id="0">
    <w:p w14:paraId="3B30049D" w14:textId="77777777" w:rsidR="005431C2" w:rsidRDefault="005431C2" w:rsidP="004A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25748"/>
      <w:docPartObj>
        <w:docPartGallery w:val="Page Numbers (Bottom of Page)"/>
        <w:docPartUnique/>
      </w:docPartObj>
    </w:sdtPr>
    <w:sdtEndPr>
      <w:rPr>
        <w:rFonts w:ascii="Verdana" w:hAnsi="Verdana"/>
        <w:sz w:val="18"/>
        <w:szCs w:val="18"/>
      </w:rPr>
    </w:sdtEndPr>
    <w:sdtContent>
      <w:p w14:paraId="7A2445EA" w14:textId="77777777" w:rsidR="00473F0A" w:rsidRDefault="00473F0A" w:rsidP="00473F0A">
        <w:pPr>
          <w:pStyle w:val="Fuzeile"/>
          <w:jc w:val="right"/>
        </w:pPr>
      </w:p>
      <w:p w14:paraId="56FD4C9C" w14:textId="4090C978" w:rsidR="00473F0A" w:rsidRPr="00473F0A" w:rsidRDefault="00473F0A" w:rsidP="00473F0A">
        <w:pPr>
          <w:pStyle w:val="Fuzeile"/>
          <w:jc w:val="right"/>
          <w:rPr>
            <w:rFonts w:ascii="Verdana" w:hAnsi="Verdana"/>
            <w:sz w:val="18"/>
            <w:szCs w:val="18"/>
          </w:rPr>
        </w:pPr>
        <w:r w:rsidRPr="00473F0A">
          <w:rPr>
            <w:rFonts w:ascii="Verdana" w:hAnsi="Verdana"/>
            <w:sz w:val="18"/>
            <w:szCs w:val="18"/>
          </w:rPr>
          <w:fldChar w:fldCharType="begin"/>
        </w:r>
        <w:r w:rsidRPr="00473F0A">
          <w:rPr>
            <w:rFonts w:ascii="Verdana" w:hAnsi="Verdana"/>
            <w:sz w:val="18"/>
            <w:szCs w:val="18"/>
          </w:rPr>
          <w:instrText>PAGE   \* MERGEFORMAT</w:instrText>
        </w:r>
        <w:r w:rsidRPr="00473F0A">
          <w:rPr>
            <w:rFonts w:ascii="Verdana" w:hAnsi="Verdana"/>
            <w:sz w:val="18"/>
            <w:szCs w:val="18"/>
          </w:rPr>
          <w:fldChar w:fldCharType="separate"/>
        </w:r>
        <w:r w:rsidRPr="00473F0A">
          <w:rPr>
            <w:rFonts w:ascii="Verdana" w:hAnsi="Verdana"/>
            <w:sz w:val="18"/>
            <w:szCs w:val="18"/>
          </w:rPr>
          <w:t>2</w:t>
        </w:r>
        <w:r w:rsidRPr="00473F0A">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633D" w14:textId="77777777" w:rsidR="005431C2" w:rsidRDefault="005431C2" w:rsidP="004A5CC0">
      <w:r>
        <w:separator/>
      </w:r>
    </w:p>
  </w:footnote>
  <w:footnote w:type="continuationSeparator" w:id="0">
    <w:p w14:paraId="1DEDBCC7" w14:textId="77777777" w:rsidR="005431C2" w:rsidRDefault="005431C2" w:rsidP="004A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0B93" w14:textId="55E6D7F1" w:rsidR="00BA618E" w:rsidRPr="00BA618E" w:rsidRDefault="00BA618E" w:rsidP="00BA618E">
    <w:pPr>
      <w:rPr>
        <w:rFonts w:ascii="Times New Roman" w:eastAsia="Times New Roman" w:hAnsi="Times New Roman" w:cs="Times New Roman"/>
        <w:lang w:eastAsia="de-DE"/>
      </w:rPr>
    </w:pPr>
    <w:r w:rsidRPr="00BA618E">
      <w:rPr>
        <w:noProof/>
      </w:rPr>
      <w:drawing>
        <wp:anchor distT="0" distB="0" distL="114300" distR="114300" simplePos="0" relativeHeight="251658240" behindDoc="0" locked="0" layoutInCell="1" allowOverlap="1" wp14:anchorId="29805D53" wp14:editId="7EE37313">
          <wp:simplePos x="0" y="0"/>
          <wp:positionH relativeFrom="column">
            <wp:posOffset>0</wp:posOffset>
          </wp:positionH>
          <wp:positionV relativeFrom="paragraph">
            <wp:posOffset>635</wp:posOffset>
          </wp:positionV>
          <wp:extent cx="1430463" cy="704538"/>
          <wp:effectExtent l="0" t="0" r="5080" b="0"/>
          <wp:wrapThrough wrapText="bothSides">
            <wp:wrapPolygon edited="0">
              <wp:start x="0" y="0"/>
              <wp:lineTo x="0" y="21035"/>
              <wp:lineTo x="21485" y="21035"/>
              <wp:lineTo x="2148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463" cy="704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22824" w14:textId="18048965" w:rsidR="00473F0A" w:rsidRPr="00BA618E" w:rsidRDefault="004A5CC0" w:rsidP="00BA618E">
    <w:pPr>
      <w:pStyle w:val="Kopfzeile"/>
      <w:tabs>
        <w:tab w:val="clear" w:pos="4536"/>
        <w:tab w:val="clear" w:pos="9072"/>
        <w:tab w:val="right" w:pos="9066"/>
      </w:tabs>
    </w:pPr>
    <w:r>
      <w:tab/>
    </w:r>
    <w:r w:rsidRPr="008C5615">
      <w:rPr>
        <w:b/>
        <w:i/>
        <w:color w:val="C00000"/>
        <w:sz w:val="36"/>
      </w:rPr>
      <w:t>Presseinformation</w:t>
    </w:r>
  </w:p>
  <w:p w14:paraId="391BA39B" w14:textId="77777777" w:rsidR="00BA618E" w:rsidRPr="00BA618E" w:rsidRDefault="00BA618E" w:rsidP="00473F0A">
    <w:pPr>
      <w:pStyle w:val="Kopfzeile"/>
      <w:tabs>
        <w:tab w:val="clear" w:pos="4536"/>
        <w:tab w:val="clear" w:pos="9072"/>
        <w:tab w:val="right" w:pos="9066"/>
      </w:tabs>
      <w:rPr>
        <w:b/>
        <w:i/>
        <w:color w:val="002060"/>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C7"/>
    <w:rsid w:val="00006AED"/>
    <w:rsid w:val="00011FC9"/>
    <w:rsid w:val="00036EE5"/>
    <w:rsid w:val="0009578A"/>
    <w:rsid w:val="000A78B1"/>
    <w:rsid w:val="000E55CF"/>
    <w:rsid w:val="00114641"/>
    <w:rsid w:val="00194F4C"/>
    <w:rsid w:val="001C1DB6"/>
    <w:rsid w:val="001C2B87"/>
    <w:rsid w:val="001D492E"/>
    <w:rsid w:val="001F43CC"/>
    <w:rsid w:val="001F75CE"/>
    <w:rsid w:val="00200317"/>
    <w:rsid w:val="00220EC7"/>
    <w:rsid w:val="002666CE"/>
    <w:rsid w:val="002A7E89"/>
    <w:rsid w:val="002D65BE"/>
    <w:rsid w:val="002F24E0"/>
    <w:rsid w:val="003356F4"/>
    <w:rsid w:val="00343410"/>
    <w:rsid w:val="0035172C"/>
    <w:rsid w:val="003759EC"/>
    <w:rsid w:val="003B1CF2"/>
    <w:rsid w:val="003B714D"/>
    <w:rsid w:val="003C26F4"/>
    <w:rsid w:val="00411DAB"/>
    <w:rsid w:val="0047187F"/>
    <w:rsid w:val="00473F0A"/>
    <w:rsid w:val="004A5CC0"/>
    <w:rsid w:val="004D2AE7"/>
    <w:rsid w:val="004F5B1B"/>
    <w:rsid w:val="005310D5"/>
    <w:rsid w:val="00535347"/>
    <w:rsid w:val="005431C2"/>
    <w:rsid w:val="005535D8"/>
    <w:rsid w:val="00556221"/>
    <w:rsid w:val="00594A1C"/>
    <w:rsid w:val="005B0D08"/>
    <w:rsid w:val="006466C3"/>
    <w:rsid w:val="006822EA"/>
    <w:rsid w:val="00694CE0"/>
    <w:rsid w:val="006B62BA"/>
    <w:rsid w:val="006E5F4F"/>
    <w:rsid w:val="006E6C03"/>
    <w:rsid w:val="00716C06"/>
    <w:rsid w:val="007179CA"/>
    <w:rsid w:val="00740A41"/>
    <w:rsid w:val="0076353F"/>
    <w:rsid w:val="00781D3A"/>
    <w:rsid w:val="00782150"/>
    <w:rsid w:val="007D5D22"/>
    <w:rsid w:val="00800F21"/>
    <w:rsid w:val="00803811"/>
    <w:rsid w:val="00827D3C"/>
    <w:rsid w:val="008718A2"/>
    <w:rsid w:val="008A120B"/>
    <w:rsid w:val="008C15CF"/>
    <w:rsid w:val="008C5615"/>
    <w:rsid w:val="008D4C37"/>
    <w:rsid w:val="008D6B00"/>
    <w:rsid w:val="008F69E1"/>
    <w:rsid w:val="009349ED"/>
    <w:rsid w:val="00977ADC"/>
    <w:rsid w:val="00981EDB"/>
    <w:rsid w:val="00982B7D"/>
    <w:rsid w:val="009B64D7"/>
    <w:rsid w:val="009C52BA"/>
    <w:rsid w:val="00A106B0"/>
    <w:rsid w:val="00A42292"/>
    <w:rsid w:val="00A65CB7"/>
    <w:rsid w:val="00A745E4"/>
    <w:rsid w:val="00A84A75"/>
    <w:rsid w:val="00AA42BC"/>
    <w:rsid w:val="00B1438B"/>
    <w:rsid w:val="00B47986"/>
    <w:rsid w:val="00B56400"/>
    <w:rsid w:val="00B961B1"/>
    <w:rsid w:val="00B97C68"/>
    <w:rsid w:val="00BA618E"/>
    <w:rsid w:val="00BB6450"/>
    <w:rsid w:val="00BE4D29"/>
    <w:rsid w:val="00C36D23"/>
    <w:rsid w:val="00C43FC7"/>
    <w:rsid w:val="00CB6E5F"/>
    <w:rsid w:val="00D02238"/>
    <w:rsid w:val="00D26766"/>
    <w:rsid w:val="00D33094"/>
    <w:rsid w:val="00D81631"/>
    <w:rsid w:val="00DC34BC"/>
    <w:rsid w:val="00E02B9E"/>
    <w:rsid w:val="00E44CF7"/>
    <w:rsid w:val="00E71353"/>
    <w:rsid w:val="00EA37C2"/>
    <w:rsid w:val="00EB478E"/>
    <w:rsid w:val="00ED6179"/>
    <w:rsid w:val="00EE69E0"/>
    <w:rsid w:val="00EF587C"/>
    <w:rsid w:val="00F6768E"/>
    <w:rsid w:val="00F73E56"/>
    <w:rsid w:val="00FA0846"/>
    <w:rsid w:val="00FB602B"/>
    <w:rsid w:val="00FC4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38159"/>
  <w15:chartTrackingRefBased/>
  <w15:docId w15:val="{199C62FE-8E4D-6146-9FF9-C6B19FBE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492E"/>
    <w:rPr>
      <w:color w:val="0000FF"/>
      <w:u w:val="single"/>
    </w:rPr>
  </w:style>
  <w:style w:type="paragraph" w:styleId="Kopfzeile">
    <w:name w:val="header"/>
    <w:basedOn w:val="Standard"/>
    <w:link w:val="KopfzeileZchn"/>
    <w:uiPriority w:val="99"/>
    <w:unhideWhenUsed/>
    <w:rsid w:val="004A5CC0"/>
    <w:pPr>
      <w:tabs>
        <w:tab w:val="center" w:pos="4536"/>
        <w:tab w:val="right" w:pos="9072"/>
      </w:tabs>
    </w:pPr>
  </w:style>
  <w:style w:type="character" w:customStyle="1" w:styleId="KopfzeileZchn">
    <w:name w:val="Kopfzeile Zchn"/>
    <w:basedOn w:val="Absatz-Standardschriftart"/>
    <w:link w:val="Kopfzeile"/>
    <w:uiPriority w:val="99"/>
    <w:rsid w:val="004A5CC0"/>
  </w:style>
  <w:style w:type="paragraph" w:styleId="Fuzeile">
    <w:name w:val="footer"/>
    <w:basedOn w:val="Standard"/>
    <w:link w:val="FuzeileZchn"/>
    <w:uiPriority w:val="99"/>
    <w:unhideWhenUsed/>
    <w:rsid w:val="004A5CC0"/>
    <w:pPr>
      <w:tabs>
        <w:tab w:val="center" w:pos="4536"/>
        <w:tab w:val="right" w:pos="9072"/>
      </w:tabs>
    </w:pPr>
  </w:style>
  <w:style w:type="character" w:customStyle="1" w:styleId="FuzeileZchn">
    <w:name w:val="Fußzeile Zchn"/>
    <w:basedOn w:val="Absatz-Standardschriftart"/>
    <w:link w:val="Fuzeile"/>
    <w:uiPriority w:val="99"/>
    <w:rsid w:val="004A5CC0"/>
  </w:style>
  <w:style w:type="character" w:customStyle="1" w:styleId="apple-converted-space">
    <w:name w:val="apple-converted-space"/>
    <w:basedOn w:val="Absatz-Standardschriftart"/>
    <w:rsid w:val="006822EA"/>
  </w:style>
  <w:style w:type="character" w:styleId="Kommentarzeichen">
    <w:name w:val="annotation reference"/>
    <w:basedOn w:val="Absatz-Standardschriftart"/>
    <w:uiPriority w:val="99"/>
    <w:semiHidden/>
    <w:unhideWhenUsed/>
    <w:rsid w:val="008D6B00"/>
    <w:rPr>
      <w:sz w:val="16"/>
      <w:szCs w:val="16"/>
    </w:rPr>
  </w:style>
  <w:style w:type="paragraph" w:styleId="Kommentartext">
    <w:name w:val="annotation text"/>
    <w:basedOn w:val="Standard"/>
    <w:link w:val="KommentartextZchn"/>
    <w:uiPriority w:val="99"/>
    <w:unhideWhenUsed/>
    <w:rsid w:val="008D6B00"/>
    <w:rPr>
      <w:sz w:val="20"/>
      <w:szCs w:val="20"/>
    </w:rPr>
  </w:style>
  <w:style w:type="character" w:customStyle="1" w:styleId="KommentartextZchn">
    <w:name w:val="Kommentartext Zchn"/>
    <w:basedOn w:val="Absatz-Standardschriftart"/>
    <w:link w:val="Kommentartext"/>
    <w:uiPriority w:val="99"/>
    <w:rsid w:val="008D6B00"/>
    <w:rPr>
      <w:sz w:val="20"/>
      <w:szCs w:val="20"/>
    </w:rPr>
  </w:style>
  <w:style w:type="paragraph" w:styleId="Kommentarthema">
    <w:name w:val="annotation subject"/>
    <w:basedOn w:val="Kommentartext"/>
    <w:next w:val="Kommentartext"/>
    <w:link w:val="KommentarthemaZchn"/>
    <w:uiPriority w:val="99"/>
    <w:semiHidden/>
    <w:unhideWhenUsed/>
    <w:rsid w:val="008D6B00"/>
    <w:rPr>
      <w:b/>
      <w:bCs/>
    </w:rPr>
  </w:style>
  <w:style w:type="character" w:customStyle="1" w:styleId="KommentarthemaZchn">
    <w:name w:val="Kommentarthema Zchn"/>
    <w:basedOn w:val="KommentartextZchn"/>
    <w:link w:val="Kommentarthema"/>
    <w:uiPriority w:val="99"/>
    <w:semiHidden/>
    <w:rsid w:val="008D6B00"/>
    <w:rPr>
      <w:b/>
      <w:bCs/>
      <w:sz w:val="20"/>
      <w:szCs w:val="20"/>
    </w:rPr>
  </w:style>
  <w:style w:type="paragraph" w:styleId="Sprechblasentext">
    <w:name w:val="Balloon Text"/>
    <w:basedOn w:val="Standard"/>
    <w:link w:val="SprechblasentextZchn"/>
    <w:uiPriority w:val="99"/>
    <w:semiHidden/>
    <w:unhideWhenUsed/>
    <w:rsid w:val="008D6B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B00"/>
    <w:rPr>
      <w:rFonts w:ascii="Segoe UI" w:hAnsi="Segoe UI" w:cs="Segoe UI"/>
      <w:sz w:val="18"/>
      <w:szCs w:val="18"/>
    </w:rPr>
  </w:style>
  <w:style w:type="paragraph" w:styleId="StandardWeb">
    <w:name w:val="Normal (Web)"/>
    <w:basedOn w:val="Standard"/>
    <w:uiPriority w:val="99"/>
    <w:unhideWhenUsed/>
    <w:rsid w:val="003759EC"/>
    <w:pPr>
      <w:spacing w:before="100" w:beforeAutospacing="1" w:after="100" w:afterAutospacing="1"/>
    </w:pPr>
    <w:rPr>
      <w:rFonts w:ascii="Times New Roman" w:eastAsia="Times New Roman" w:hAnsi="Times New Roman" w:cs="Times New Roman"/>
      <w:lang w:eastAsia="de-DE"/>
    </w:rPr>
  </w:style>
  <w:style w:type="paragraph" w:styleId="berarbeitung">
    <w:name w:val="Revision"/>
    <w:hidden/>
    <w:uiPriority w:val="99"/>
    <w:semiHidden/>
    <w:rsid w:val="00E0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2066">
      <w:bodyDiv w:val="1"/>
      <w:marLeft w:val="0"/>
      <w:marRight w:val="0"/>
      <w:marTop w:val="0"/>
      <w:marBottom w:val="0"/>
      <w:divBdr>
        <w:top w:val="none" w:sz="0" w:space="0" w:color="auto"/>
        <w:left w:val="none" w:sz="0" w:space="0" w:color="auto"/>
        <w:bottom w:val="none" w:sz="0" w:space="0" w:color="auto"/>
        <w:right w:val="none" w:sz="0" w:space="0" w:color="auto"/>
      </w:divBdr>
    </w:div>
    <w:div w:id="656571775">
      <w:bodyDiv w:val="1"/>
      <w:marLeft w:val="0"/>
      <w:marRight w:val="0"/>
      <w:marTop w:val="0"/>
      <w:marBottom w:val="0"/>
      <w:divBdr>
        <w:top w:val="none" w:sz="0" w:space="0" w:color="auto"/>
        <w:left w:val="none" w:sz="0" w:space="0" w:color="auto"/>
        <w:bottom w:val="none" w:sz="0" w:space="0" w:color="auto"/>
        <w:right w:val="none" w:sz="0" w:space="0" w:color="auto"/>
      </w:divBdr>
    </w:div>
    <w:div w:id="1042291049">
      <w:bodyDiv w:val="1"/>
      <w:marLeft w:val="0"/>
      <w:marRight w:val="0"/>
      <w:marTop w:val="0"/>
      <w:marBottom w:val="0"/>
      <w:divBdr>
        <w:top w:val="none" w:sz="0" w:space="0" w:color="auto"/>
        <w:left w:val="none" w:sz="0" w:space="0" w:color="auto"/>
        <w:bottom w:val="none" w:sz="0" w:space="0" w:color="auto"/>
        <w:right w:val="none" w:sz="0" w:space="0" w:color="auto"/>
      </w:divBdr>
    </w:div>
    <w:div w:id="1066419477">
      <w:bodyDiv w:val="1"/>
      <w:marLeft w:val="0"/>
      <w:marRight w:val="0"/>
      <w:marTop w:val="0"/>
      <w:marBottom w:val="0"/>
      <w:divBdr>
        <w:top w:val="none" w:sz="0" w:space="0" w:color="auto"/>
        <w:left w:val="none" w:sz="0" w:space="0" w:color="auto"/>
        <w:bottom w:val="none" w:sz="0" w:space="0" w:color="auto"/>
        <w:right w:val="none" w:sz="0" w:space="0" w:color="auto"/>
      </w:divBdr>
    </w:div>
    <w:div w:id="1304308699">
      <w:bodyDiv w:val="1"/>
      <w:marLeft w:val="0"/>
      <w:marRight w:val="0"/>
      <w:marTop w:val="0"/>
      <w:marBottom w:val="0"/>
      <w:divBdr>
        <w:top w:val="none" w:sz="0" w:space="0" w:color="auto"/>
        <w:left w:val="none" w:sz="0" w:space="0" w:color="auto"/>
        <w:bottom w:val="none" w:sz="0" w:space="0" w:color="auto"/>
        <w:right w:val="none" w:sz="0" w:space="0" w:color="auto"/>
      </w:divBdr>
    </w:div>
    <w:div w:id="1342469781">
      <w:bodyDiv w:val="1"/>
      <w:marLeft w:val="0"/>
      <w:marRight w:val="0"/>
      <w:marTop w:val="0"/>
      <w:marBottom w:val="0"/>
      <w:divBdr>
        <w:top w:val="none" w:sz="0" w:space="0" w:color="auto"/>
        <w:left w:val="none" w:sz="0" w:space="0" w:color="auto"/>
        <w:bottom w:val="none" w:sz="0" w:space="0" w:color="auto"/>
        <w:right w:val="none" w:sz="0" w:space="0" w:color="auto"/>
      </w:divBdr>
    </w:div>
    <w:div w:id="1564295663">
      <w:bodyDiv w:val="1"/>
      <w:marLeft w:val="0"/>
      <w:marRight w:val="0"/>
      <w:marTop w:val="0"/>
      <w:marBottom w:val="0"/>
      <w:divBdr>
        <w:top w:val="none" w:sz="0" w:space="0" w:color="auto"/>
        <w:left w:val="none" w:sz="0" w:space="0" w:color="auto"/>
        <w:bottom w:val="none" w:sz="0" w:space="0" w:color="auto"/>
        <w:right w:val="none" w:sz="0" w:space="0" w:color="auto"/>
      </w:divBdr>
      <w:divsChild>
        <w:div w:id="271595152">
          <w:marLeft w:val="0"/>
          <w:marRight w:val="0"/>
          <w:marTop w:val="0"/>
          <w:marBottom w:val="0"/>
          <w:divBdr>
            <w:top w:val="none" w:sz="0" w:space="0" w:color="auto"/>
            <w:left w:val="none" w:sz="0" w:space="0" w:color="auto"/>
            <w:bottom w:val="none" w:sz="0" w:space="0" w:color="auto"/>
            <w:right w:val="none" w:sz="0" w:space="0" w:color="auto"/>
          </w:divBdr>
          <w:divsChild>
            <w:div w:id="2118255470">
              <w:marLeft w:val="0"/>
              <w:marRight w:val="0"/>
              <w:marTop w:val="0"/>
              <w:marBottom w:val="0"/>
              <w:divBdr>
                <w:top w:val="none" w:sz="0" w:space="0" w:color="auto"/>
                <w:left w:val="none" w:sz="0" w:space="0" w:color="auto"/>
                <w:bottom w:val="none" w:sz="0" w:space="0" w:color="auto"/>
                <w:right w:val="none" w:sz="0" w:space="0" w:color="auto"/>
              </w:divBdr>
              <w:divsChild>
                <w:div w:id="14939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autoro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8F4CF41BD604F90D7721203483D63" ma:contentTypeVersion="11" ma:contentTypeDescription="Create a new document." ma:contentTypeScope="" ma:versionID="1956af71b5501621c69b67e48e971198">
  <xsd:schema xmlns:xsd="http://www.w3.org/2001/XMLSchema" xmlns:xs="http://www.w3.org/2001/XMLSchema" xmlns:p="http://schemas.microsoft.com/office/2006/metadata/properties" xmlns:ns2="5105cdaf-d1c7-4bfa-af4e-c7bd1f05003b" xmlns:ns3="8bfd9c1d-9b77-4174-a750-f0b2ed6cf74e" targetNamespace="http://schemas.microsoft.com/office/2006/metadata/properties" ma:root="true" ma:fieldsID="fdd3c719487b10d937006b6156ca1775" ns2:_="" ns3:_="">
    <xsd:import namespace="5105cdaf-d1c7-4bfa-af4e-c7bd1f05003b"/>
    <xsd:import namespace="8bfd9c1d-9b77-4174-a750-f0b2ed6cf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5cdaf-d1c7-4bfa-af4e-c7bd1f050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d9c1d-9b77-4174-a750-f0b2ed6cf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8C9E2-117B-4400-AE70-C02E1618A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5cdaf-d1c7-4bfa-af4e-c7bd1f05003b"/>
    <ds:schemaRef ds:uri="8bfd9c1d-9b77-4174-a750-f0b2ed6cf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8F11F-625B-459D-ABB6-220A59A59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2967A-4E56-4FD4-AE4A-F7DA99EE6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5943</Characters>
  <Application>Microsoft Office Word</Application>
  <DocSecurity>0</DocSecurity>
  <Lines>100</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Hoevermann</dc:creator>
  <cp:keywords/>
  <dc:description/>
  <cp:lastModifiedBy>Anna Hoevermann</cp:lastModifiedBy>
  <cp:revision>6</cp:revision>
  <dcterms:created xsi:type="dcterms:W3CDTF">2022-03-15T08:06:00Z</dcterms:created>
  <dcterms:modified xsi:type="dcterms:W3CDTF">2022-03-25T09:33:00Z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0x0101002A08F4CF41BD604F90D7721203483D63</vt:lpwstr>
  </property>
</Properties>
</file>