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3D" w:rsidRDefault="007A763D" w:rsidP="007A763D">
      <w:pPr>
        <w:pStyle w:val="StandardWeb"/>
        <w:shd w:val="clear" w:color="auto" w:fill="FFFFFF"/>
        <w:spacing w:before="0" w:after="90"/>
        <w:jc w:val="center"/>
        <w:rPr>
          <w:rFonts w:ascii="Helvetica" w:eastAsia="Helvetica" w:hAnsi="Helvetica" w:cs="Helvetica"/>
          <w:b/>
          <w:bCs/>
          <w:color w:val="1D2129"/>
          <w:sz w:val="21"/>
          <w:szCs w:val="21"/>
          <w:u w:color="1D2129"/>
        </w:rPr>
      </w:pPr>
      <w:r>
        <w:rPr>
          <w:rFonts w:ascii="Helvetica" w:hAnsi="Helvetica"/>
          <w:b/>
          <w:bCs/>
          <w:color w:val="1D2129"/>
          <w:sz w:val="21"/>
          <w:szCs w:val="21"/>
          <w:u w:color="1D2129"/>
        </w:rPr>
        <w:t>Programmierhelden bei Witt</w:t>
      </w:r>
    </w:p>
    <w:p w:rsidR="007A763D" w:rsidRDefault="007A763D" w:rsidP="007A763D">
      <w:pPr>
        <w:pStyle w:val="StandardWeb"/>
        <w:shd w:val="clear" w:color="auto" w:fill="FFFFFF"/>
        <w:spacing w:before="0" w:after="90"/>
        <w:jc w:val="center"/>
        <w:rPr>
          <w:rFonts w:ascii="Helvetica" w:eastAsia="Helvetica" w:hAnsi="Helvetica" w:cs="Helvetica"/>
          <w:b/>
          <w:bCs/>
          <w:i/>
          <w:iCs/>
          <w:color w:val="1D2129"/>
          <w:sz w:val="21"/>
          <w:szCs w:val="21"/>
          <w:u w:color="1D2129"/>
        </w:rPr>
      </w:pPr>
      <w:r>
        <w:rPr>
          <w:rFonts w:ascii="Helvetica" w:hAnsi="Helvetica"/>
          <w:b/>
          <w:bCs/>
          <w:i/>
          <w:iCs/>
          <w:color w:val="1D2129"/>
          <w:sz w:val="21"/>
          <w:szCs w:val="21"/>
          <w:u w:color="1D2129"/>
        </w:rPr>
        <w:t>Die Witt-Gruppe bringt IT auf den Lehrplan</w:t>
      </w:r>
    </w:p>
    <w:p w:rsidR="007A763D" w:rsidRDefault="007A763D" w:rsidP="007A763D">
      <w:pPr>
        <w:pStyle w:val="StandardWeb"/>
        <w:shd w:val="clear" w:color="auto" w:fill="FFFFFF"/>
        <w:spacing w:before="0" w:after="90"/>
        <w:jc w:val="center"/>
        <w:rPr>
          <w:rFonts w:ascii="Arial" w:eastAsia="Arial" w:hAnsi="Arial" w:cs="Arial"/>
          <w:color w:val="1D2129"/>
          <w:sz w:val="21"/>
          <w:szCs w:val="21"/>
          <w:u w:color="1D2129"/>
        </w:rPr>
      </w:pPr>
    </w:p>
    <w:p w:rsidR="007A763D" w:rsidRDefault="007A763D" w:rsidP="007A763D">
      <w:pPr>
        <w:rPr>
          <w:rFonts w:ascii="Arial" w:eastAsia="Arial" w:hAnsi="Arial" w:cs="Arial"/>
          <w:sz w:val="21"/>
          <w:szCs w:val="21"/>
        </w:rPr>
      </w:pPr>
      <w:r>
        <w:rPr>
          <w:rFonts w:ascii="Arial" w:hAnsi="Arial"/>
          <w:sz w:val="21"/>
          <w:szCs w:val="21"/>
        </w:rPr>
        <w:t xml:space="preserve">IT-Kenntnisse werden im Zuge der Digitalisierung immer wichtiger – umso besser ist es, wenn Schüler/innen frühzeitig entsprechendes Wissen erwerben. Wesentlich sind vor allem Praxiseinblicke, um die IT-Welt für Schüler erlebbar zu machen. Die Witt-Gruppe bietet daher seit 2015 einen Schulkurs in der Webentwicklung an. 2018 startete dieser erstmals am </w:t>
      </w:r>
      <w:proofErr w:type="spellStart"/>
      <w:r>
        <w:rPr>
          <w:rFonts w:ascii="Arial" w:hAnsi="Arial"/>
          <w:sz w:val="21"/>
          <w:szCs w:val="21"/>
        </w:rPr>
        <w:t>Weidener</w:t>
      </w:r>
      <w:proofErr w:type="spellEnd"/>
      <w:r>
        <w:rPr>
          <w:rFonts w:ascii="Arial" w:hAnsi="Arial"/>
          <w:sz w:val="21"/>
          <w:szCs w:val="21"/>
        </w:rPr>
        <w:t xml:space="preserve"> Kepler-Gymnasium. Nachdem alle Kursstunden erfolgreich absolviert wurden, stell</w:t>
      </w:r>
      <w:r w:rsidR="00B077CA">
        <w:rPr>
          <w:rFonts w:ascii="Arial" w:hAnsi="Arial"/>
          <w:sz w:val="21"/>
          <w:szCs w:val="21"/>
        </w:rPr>
        <w:t xml:space="preserve">ten die Teilnehmer </w:t>
      </w:r>
      <w:r>
        <w:rPr>
          <w:rFonts w:ascii="Arial" w:hAnsi="Arial"/>
          <w:sz w:val="21"/>
          <w:szCs w:val="21"/>
        </w:rPr>
        <w:t>in der Witt-Zentrale in Weiden</w:t>
      </w:r>
      <w:r w:rsidR="00B077CA">
        <w:rPr>
          <w:rFonts w:ascii="Arial" w:hAnsi="Arial"/>
          <w:sz w:val="21"/>
          <w:szCs w:val="21"/>
        </w:rPr>
        <w:t xml:space="preserve"> Ende Februar</w:t>
      </w:r>
      <w:bookmarkStart w:id="0" w:name="_GoBack"/>
      <w:bookmarkEnd w:id="0"/>
      <w:r>
        <w:rPr>
          <w:rFonts w:ascii="Arial" w:hAnsi="Arial"/>
          <w:sz w:val="21"/>
          <w:szCs w:val="21"/>
        </w:rPr>
        <w:t xml:space="preserve"> ihre bisherigen Ergebnisse vor. Anschließend startet der Kurs nun in die eigenständige Projektphase. </w:t>
      </w:r>
    </w:p>
    <w:p w:rsidR="007A763D" w:rsidRDefault="007A763D" w:rsidP="007A763D">
      <w:pPr>
        <w:rPr>
          <w:rFonts w:ascii="Arial" w:eastAsia="Arial" w:hAnsi="Arial" w:cs="Arial"/>
          <w:sz w:val="21"/>
          <w:szCs w:val="21"/>
        </w:rPr>
      </w:pPr>
      <w:r>
        <w:rPr>
          <w:rFonts w:ascii="Arial" w:hAnsi="Arial"/>
          <w:sz w:val="21"/>
          <w:szCs w:val="21"/>
        </w:rPr>
        <w:t xml:space="preserve">Den Schulkurs haben Dualstudierende der Witt-Gruppe aus den Bereichen Wirtschaftsinformatik, Onlinemedien und E-Commerce entwickelt. Das </w:t>
      </w:r>
      <w:proofErr w:type="spellStart"/>
      <w:r>
        <w:rPr>
          <w:rFonts w:ascii="Arial" w:hAnsi="Arial"/>
          <w:sz w:val="21"/>
          <w:szCs w:val="21"/>
        </w:rPr>
        <w:t>Duali</w:t>
      </w:r>
      <w:proofErr w:type="spellEnd"/>
      <w:r>
        <w:rPr>
          <w:rFonts w:ascii="Arial" w:hAnsi="Arial"/>
          <w:sz w:val="21"/>
          <w:szCs w:val="21"/>
        </w:rPr>
        <w:t xml:space="preserve">-Team führt gemeinsam mit Kollegen aus der IT die Schüler an die Welt des Programmierens heran und vermittelt die Basics in Sachen HTML, CSS und Java Script. In bisher dreizehn Doppelschulstunden haben die Teilnehmer seit Herbst 2018 nicht nur ihre Programmierkenntnisse ausgebaut, sondern auch eigenständig an einer Website gebaut und designt. Darauf sollen Informationen zu weiteren außerschulischen Zusatzangeboten und Workshops des Gymnasiums sowie Events und Präsentationen angeboten werden. </w:t>
      </w:r>
    </w:p>
    <w:p w:rsidR="007A763D" w:rsidRDefault="007A763D" w:rsidP="007A763D">
      <w:pPr>
        <w:rPr>
          <w:rFonts w:ascii="Arial" w:eastAsia="Arial" w:hAnsi="Arial" w:cs="Arial"/>
          <w:sz w:val="21"/>
          <w:szCs w:val="21"/>
        </w:rPr>
      </w:pPr>
      <w:r>
        <w:rPr>
          <w:rFonts w:ascii="Arial" w:hAnsi="Arial"/>
          <w:sz w:val="21"/>
          <w:szCs w:val="21"/>
        </w:rPr>
        <w:t xml:space="preserve">Dass die Schüler bereits fit im Programmieren und </w:t>
      </w:r>
      <w:proofErr w:type="spellStart"/>
      <w:r>
        <w:rPr>
          <w:rFonts w:ascii="Arial" w:hAnsi="Arial"/>
          <w:sz w:val="21"/>
          <w:szCs w:val="21"/>
        </w:rPr>
        <w:t>Coden</w:t>
      </w:r>
      <w:proofErr w:type="spellEnd"/>
      <w:r>
        <w:rPr>
          <w:rFonts w:ascii="Arial" w:hAnsi="Arial"/>
          <w:sz w:val="21"/>
          <w:szCs w:val="21"/>
        </w:rPr>
        <w:t xml:space="preserve"> sind, bewiesen sie bei einem Besuch in der Zentrale der Witt-Gruppe Ende Februar. Nach der Präsentation des bisherigen Status der selbst entwickelten Website erhielten die Gäste Einblicke hinter die Kulissen des Unternehmens und lernten bei einem Speed-Dating die verschiedenen IT-und E-Commerce</w:t>
      </w:r>
      <w:r>
        <w:t>-A</w:t>
      </w:r>
      <w:r>
        <w:rPr>
          <w:rFonts w:ascii="Arial" w:hAnsi="Arial"/>
          <w:sz w:val="21"/>
          <w:szCs w:val="21"/>
        </w:rPr>
        <w:t xml:space="preserve">bteilungen der Witt-Gruppe aus erster Hand kennen.  </w:t>
      </w:r>
    </w:p>
    <w:p w:rsidR="007A763D" w:rsidRDefault="007A763D" w:rsidP="007A763D">
      <w:pPr>
        <w:rPr>
          <w:rFonts w:ascii="Arial" w:eastAsia="Arial" w:hAnsi="Arial" w:cs="Arial"/>
          <w:sz w:val="21"/>
          <w:szCs w:val="21"/>
        </w:rPr>
      </w:pPr>
      <w:r>
        <w:rPr>
          <w:rFonts w:ascii="Arial" w:hAnsi="Arial"/>
          <w:sz w:val="21"/>
          <w:szCs w:val="21"/>
        </w:rPr>
        <w:t xml:space="preserve">Das Kooperationsprojekt zwischen der Witt-Gruppe und dem Kepler-Gymnasium bietet beiden Seiten Vorteile – und den Schülern ein Plus beim Eintritt in den Arbeitsmarkt, findet auch Beratungslehrer Johann </w:t>
      </w:r>
      <w:proofErr w:type="spellStart"/>
      <w:r>
        <w:rPr>
          <w:rFonts w:ascii="Arial" w:hAnsi="Arial"/>
          <w:sz w:val="21"/>
          <w:szCs w:val="21"/>
        </w:rPr>
        <w:t>Schärtl</w:t>
      </w:r>
      <w:proofErr w:type="spellEnd"/>
      <w:r>
        <w:rPr>
          <w:rFonts w:ascii="Arial" w:hAnsi="Arial"/>
          <w:sz w:val="21"/>
          <w:szCs w:val="21"/>
        </w:rPr>
        <w:t>: „Wir versuchen in allen Bereichen für die Schüler Möglichkeiten zu finden sich auszuprobieren. An einer Schule sind diese Möglichkeiten jedoch begrenzt. Daher freuen wir uns sehr über diese Zusammenarbeit mit der Witt-Gruppe. Vor allem interessant ist für die Schüler, durch die Kooperation mit einem echten Unternehmen in die reale Arbeitswelt hinein zu schnuppern und diese kennen zu lernen.“</w:t>
      </w:r>
    </w:p>
    <w:p w:rsidR="007A763D" w:rsidRDefault="007A763D" w:rsidP="007A763D">
      <w:r>
        <w:rPr>
          <w:rFonts w:ascii="Arial" w:hAnsi="Arial"/>
          <w:sz w:val="21"/>
          <w:szCs w:val="21"/>
        </w:rPr>
        <w:t xml:space="preserve">Bei ihrem Besuch vor Ort stellten Schüler und Lehrer fest, dass in der Witt-Gruppe, </w:t>
      </w:r>
      <w:r>
        <w:rPr>
          <w:rFonts w:ascii="Arial" w:hAnsi="Arial"/>
          <w:color w:val="181818"/>
          <w:sz w:val="21"/>
          <w:szCs w:val="21"/>
          <w:u w:color="181818"/>
        </w:rPr>
        <w:t xml:space="preserve">eines der führenden textilen </w:t>
      </w:r>
      <w:proofErr w:type="spellStart"/>
      <w:r>
        <w:rPr>
          <w:rFonts w:ascii="Arial" w:hAnsi="Arial"/>
          <w:color w:val="181818"/>
          <w:sz w:val="21"/>
          <w:szCs w:val="21"/>
          <w:u w:color="181818"/>
        </w:rPr>
        <w:t>Omnichannel</w:t>
      </w:r>
      <w:proofErr w:type="spellEnd"/>
      <w:r>
        <w:rPr>
          <w:rFonts w:ascii="Arial" w:hAnsi="Arial"/>
          <w:color w:val="181818"/>
          <w:sz w:val="21"/>
          <w:szCs w:val="21"/>
          <w:u w:color="181818"/>
        </w:rPr>
        <w:t xml:space="preserve">-Unternehmen, viel IT steckt: „Wir sind auf Talente angewiesen, die Lust haben, unseren Online-Vertriebskanal mitzugestalten und weiterzuentwickeln“, </w:t>
      </w:r>
      <w:r>
        <w:rPr>
          <w:rFonts w:ascii="Arial" w:hAnsi="Arial"/>
          <w:color w:val="242424"/>
          <w:sz w:val="21"/>
          <w:szCs w:val="21"/>
          <w:u w:color="242424"/>
        </w:rPr>
        <w:t xml:space="preserve">erklärt Personalreferent Tobias </w:t>
      </w:r>
      <w:proofErr w:type="spellStart"/>
      <w:r>
        <w:rPr>
          <w:rFonts w:ascii="Arial" w:hAnsi="Arial"/>
          <w:color w:val="242424"/>
          <w:sz w:val="21"/>
          <w:szCs w:val="21"/>
          <w:u w:color="242424"/>
        </w:rPr>
        <w:t>Nerl</w:t>
      </w:r>
      <w:proofErr w:type="spellEnd"/>
      <w:r>
        <w:rPr>
          <w:rFonts w:ascii="Arial" w:hAnsi="Arial"/>
          <w:color w:val="242424"/>
          <w:sz w:val="21"/>
          <w:szCs w:val="21"/>
          <w:u w:color="242424"/>
        </w:rPr>
        <w:t xml:space="preserve">. </w:t>
      </w:r>
      <w:r>
        <w:rPr>
          <w:rFonts w:ascii="Arial" w:hAnsi="Arial"/>
          <w:sz w:val="21"/>
          <w:szCs w:val="21"/>
        </w:rPr>
        <w:t xml:space="preserve">Für interessierte Schulabsolventen bietet die Witt-Gruppe daher die dualen Studiengänge Wirtschaftsinformatik, Online Medien und E-Commerce und auch die Ausbildung zu Kaufleuten im E-Commerce an. </w:t>
      </w:r>
    </w:p>
    <w:p w:rsidR="00F1640E" w:rsidRDefault="00F1640E"/>
    <w:sectPr w:rsidR="00F1640E">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53" w:rsidRDefault="00690E53">
      <w:pPr>
        <w:spacing w:after="0" w:line="240" w:lineRule="auto"/>
      </w:pPr>
      <w:r>
        <w:separator/>
      </w:r>
    </w:p>
  </w:endnote>
  <w:endnote w:type="continuationSeparator" w:id="0">
    <w:p w:rsidR="00690E53" w:rsidRDefault="0069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8F" w:rsidRDefault="00690E53">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53" w:rsidRDefault="00690E53">
      <w:pPr>
        <w:spacing w:after="0" w:line="240" w:lineRule="auto"/>
      </w:pPr>
      <w:r>
        <w:separator/>
      </w:r>
    </w:p>
  </w:footnote>
  <w:footnote w:type="continuationSeparator" w:id="0">
    <w:p w:rsidR="00690E53" w:rsidRDefault="0069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8F" w:rsidRDefault="00690E5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3D"/>
    <w:rsid w:val="00690E53"/>
    <w:rsid w:val="007A763D"/>
    <w:rsid w:val="00974804"/>
    <w:rsid w:val="00B077CA"/>
    <w:rsid w:val="00E27822"/>
    <w:rsid w:val="00F16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97E0"/>
  <w15:chartTrackingRefBased/>
  <w15:docId w15:val="{553A122B-1319-42A0-AD58-364C2B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A763D"/>
    <w:pPr>
      <w:pBdr>
        <w:top w:val="nil"/>
        <w:left w:val="nil"/>
        <w:bottom w:val="nil"/>
        <w:right w:val="nil"/>
        <w:between w:val="nil"/>
        <w:bar w:val="nil"/>
      </w:pBdr>
    </w:pPr>
    <w:rPr>
      <w:rFonts w:ascii="Calibri" w:eastAsia="Arial Unicode MS" w:hAnsi="Calibri" w:cs="Arial Unicode M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7A763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e-DE"/>
    </w:rPr>
  </w:style>
  <w:style w:type="paragraph" w:styleId="StandardWeb">
    <w:name w:val="Normal (Web)"/>
    <w:rsid w:val="007A763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de-DE"/>
    </w:rPr>
  </w:style>
  <w:style w:type="paragraph" w:styleId="Kommentartext">
    <w:name w:val="annotation text"/>
    <w:basedOn w:val="Standard"/>
    <w:link w:val="KommentartextZchn"/>
    <w:uiPriority w:val="99"/>
    <w:semiHidden/>
    <w:unhideWhenUsed/>
    <w:rsid w:val="007A76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63D"/>
    <w:rPr>
      <w:rFonts w:ascii="Calibri" w:eastAsia="Arial Unicode MS" w:hAnsi="Calibri" w:cs="Arial Unicode MS"/>
      <w:color w:val="000000"/>
      <w:sz w:val="20"/>
      <w:szCs w:val="20"/>
      <w:u w:color="000000"/>
      <w:bdr w:val="nil"/>
      <w:lang w:eastAsia="de-DE"/>
    </w:rPr>
  </w:style>
  <w:style w:type="character" w:styleId="Kommentarzeichen">
    <w:name w:val="annotation reference"/>
    <w:basedOn w:val="Absatz-Standardschriftart"/>
    <w:uiPriority w:val="99"/>
    <w:semiHidden/>
    <w:unhideWhenUsed/>
    <w:rsid w:val="007A763D"/>
    <w:rPr>
      <w:sz w:val="16"/>
      <w:szCs w:val="16"/>
    </w:rPr>
  </w:style>
  <w:style w:type="paragraph" w:styleId="Sprechblasentext">
    <w:name w:val="Balloon Text"/>
    <w:basedOn w:val="Standard"/>
    <w:link w:val="SprechblasentextZchn"/>
    <w:uiPriority w:val="99"/>
    <w:semiHidden/>
    <w:unhideWhenUsed/>
    <w:rsid w:val="007A76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63D"/>
    <w:rPr>
      <w:rFonts w:ascii="Segoe UI" w:eastAsia="Arial Unicode MS" w:hAnsi="Segoe UI" w:cs="Segoe UI"/>
      <w:color w:val="000000"/>
      <w:sz w:val="18"/>
      <w:szCs w:val="18"/>
      <w:u w:color="000000"/>
      <w:bdr w:val="nil"/>
      <w:lang w:eastAsia="de-DE"/>
    </w:rPr>
  </w:style>
  <w:style w:type="paragraph" w:styleId="Kommentarthema">
    <w:name w:val="annotation subject"/>
    <w:basedOn w:val="Kommentartext"/>
    <w:next w:val="Kommentartext"/>
    <w:link w:val="KommentarthemaZchn"/>
    <w:uiPriority w:val="99"/>
    <w:semiHidden/>
    <w:unhideWhenUsed/>
    <w:rsid w:val="007A763D"/>
    <w:rPr>
      <w:b/>
      <w:bCs/>
    </w:rPr>
  </w:style>
  <w:style w:type="character" w:customStyle="1" w:styleId="KommentarthemaZchn">
    <w:name w:val="Kommentarthema Zchn"/>
    <w:basedOn w:val="KommentartextZchn"/>
    <w:link w:val="Kommentarthema"/>
    <w:uiPriority w:val="99"/>
    <w:semiHidden/>
    <w:rsid w:val="007A763D"/>
    <w:rPr>
      <w:rFonts w:ascii="Calibri" w:eastAsia="Arial Unicode MS" w:hAnsi="Calibri" w:cs="Arial Unicode MS"/>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F073-99B9-44FF-9DA2-512D7BA5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Holzgartner</dc:creator>
  <cp:keywords/>
  <dc:description/>
  <cp:lastModifiedBy>Katrin Holzgartner</cp:lastModifiedBy>
  <cp:revision>3</cp:revision>
  <cp:lastPrinted>2019-03-06T21:26:00Z</cp:lastPrinted>
  <dcterms:created xsi:type="dcterms:W3CDTF">2019-03-06T21:24:00Z</dcterms:created>
  <dcterms:modified xsi:type="dcterms:W3CDTF">2019-03-06T22:02:00Z</dcterms:modified>
</cp:coreProperties>
</file>