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C9E6" w14:textId="7694DE74" w:rsidR="00AD578E" w:rsidRPr="004C2ABD" w:rsidRDefault="00AD578E" w:rsidP="00574F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CC0">
        <w:rPr>
          <w:rFonts w:ascii="Arial" w:hAnsi="Arial" w:cs="Arial"/>
          <w:b/>
          <w:sz w:val="20"/>
          <w:szCs w:val="20"/>
        </w:rPr>
        <w:t>Leipzig</w:t>
      </w:r>
      <w:r w:rsidRPr="004C2AB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FF7C76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.</w:t>
      </w:r>
      <w:r w:rsidR="00325CC0">
        <w:rPr>
          <w:rFonts w:ascii="Arial" w:hAnsi="Arial" w:cs="Arial"/>
          <w:b/>
          <w:sz w:val="20"/>
          <w:szCs w:val="20"/>
        </w:rPr>
        <w:t>1</w:t>
      </w:r>
      <w:r w:rsidR="00FF7C7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.2022</w:t>
      </w:r>
    </w:p>
    <w:p w14:paraId="7C0BD820" w14:textId="77777777" w:rsidR="00AD578E" w:rsidRPr="00715947" w:rsidRDefault="00AD578E" w:rsidP="00574FF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7122C49" w14:textId="0DA7A50D" w:rsidR="00325CC0" w:rsidRPr="00DB485B" w:rsidRDefault="00325CC0" w:rsidP="00574FFC">
      <w:pPr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Stadtraum Bayerischer Bahnhof Leipzig:</w:t>
      </w:r>
      <w:r w:rsidRPr="00DB485B">
        <w:rPr>
          <w:rFonts w:ascii="Arial" w:hAnsi="Arial" w:cs="Arial"/>
          <w:sz w:val="36"/>
          <w:szCs w:val="20"/>
        </w:rPr>
        <w:t xml:space="preserve"> Grünes Licht für Wohnungs</w:t>
      </w:r>
      <w:r w:rsidR="00F9579C">
        <w:rPr>
          <w:rFonts w:ascii="Arial" w:hAnsi="Arial" w:cs="Arial"/>
          <w:sz w:val="36"/>
          <w:szCs w:val="20"/>
        </w:rPr>
        <w:t>neu</w:t>
      </w:r>
      <w:r w:rsidRPr="00DB485B">
        <w:rPr>
          <w:rFonts w:ascii="Arial" w:hAnsi="Arial" w:cs="Arial"/>
          <w:sz w:val="36"/>
          <w:szCs w:val="20"/>
        </w:rPr>
        <w:t>bau am Dösner Weg</w:t>
      </w:r>
    </w:p>
    <w:p w14:paraId="7746DD61" w14:textId="77777777" w:rsidR="00634452" w:rsidRDefault="00634452" w:rsidP="00574FFC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b/>
          <w:sz w:val="20"/>
          <w:szCs w:val="20"/>
        </w:rPr>
      </w:pPr>
    </w:p>
    <w:p w14:paraId="7A7C16A9" w14:textId="77777777" w:rsidR="00325CC0" w:rsidRPr="00DB485B" w:rsidRDefault="00325CC0" w:rsidP="00574F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485B">
        <w:rPr>
          <w:rFonts w:ascii="Arial" w:hAnsi="Arial" w:cs="Arial"/>
          <w:b/>
          <w:sz w:val="20"/>
          <w:szCs w:val="20"/>
        </w:rPr>
        <w:t xml:space="preserve">Der erste Teil des Stadtraums Bayerischer Bahnhof kann bald starten: Für das geplante Wohnbau-Ensemble am Dösner Weg liegt dem </w:t>
      </w:r>
      <w:r>
        <w:rPr>
          <w:rFonts w:ascii="Arial" w:hAnsi="Arial" w:cs="Arial"/>
          <w:b/>
          <w:sz w:val="20"/>
          <w:szCs w:val="20"/>
        </w:rPr>
        <w:t>B</w:t>
      </w:r>
      <w:r w:rsidRPr="00DB485B">
        <w:rPr>
          <w:rFonts w:ascii="Arial" w:hAnsi="Arial" w:cs="Arial"/>
          <w:b/>
          <w:sz w:val="20"/>
          <w:szCs w:val="20"/>
        </w:rPr>
        <w:t>auträger BUWOG nun die Baugenehmigung vor.</w:t>
      </w:r>
    </w:p>
    <w:p w14:paraId="0AB6BEC1" w14:textId="77777777" w:rsidR="00D01F14" w:rsidRPr="00715947" w:rsidRDefault="00D01F14" w:rsidP="00574FFC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b/>
          <w:sz w:val="20"/>
          <w:szCs w:val="20"/>
        </w:rPr>
      </w:pPr>
    </w:p>
    <w:p w14:paraId="00C8E680" w14:textId="77777777" w:rsidR="009F4B73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Der Stadtraum Bayerischer Bahnhof in</w:t>
      </w:r>
      <w:r>
        <w:rPr>
          <w:rFonts w:ascii="Arial" w:hAnsi="Arial" w:cs="Arial"/>
          <w:sz w:val="20"/>
          <w:szCs w:val="20"/>
        </w:rPr>
        <w:t xml:space="preserve"> </w:t>
      </w:r>
      <w:r w:rsidRPr="00DB485B">
        <w:rPr>
          <w:rFonts w:ascii="Arial" w:hAnsi="Arial" w:cs="Arial"/>
          <w:sz w:val="20"/>
          <w:szCs w:val="20"/>
        </w:rPr>
        <w:t>der Leipziger Südvorstand wird insgesamt rund 1.500 Wohnungen umfassen</w:t>
      </w:r>
      <w:r w:rsidR="009F4B73">
        <w:rPr>
          <w:rFonts w:ascii="Arial" w:hAnsi="Arial" w:cs="Arial"/>
          <w:sz w:val="20"/>
          <w:szCs w:val="20"/>
        </w:rPr>
        <w:t xml:space="preserve">, von denen die </w:t>
      </w:r>
      <w:r>
        <w:rPr>
          <w:rFonts w:ascii="Arial" w:hAnsi="Arial" w:cs="Arial"/>
          <w:sz w:val="20"/>
          <w:szCs w:val="20"/>
        </w:rPr>
        <w:t xml:space="preserve">ersten </w:t>
      </w:r>
      <w:r w:rsidRPr="00DB485B">
        <w:rPr>
          <w:rFonts w:ascii="Arial" w:hAnsi="Arial" w:cs="Arial"/>
          <w:sz w:val="20"/>
          <w:szCs w:val="20"/>
        </w:rPr>
        <w:t xml:space="preserve">222 Wohnungen </w:t>
      </w:r>
      <w:r w:rsidR="009F4B73">
        <w:rPr>
          <w:rFonts w:ascii="Arial" w:hAnsi="Arial" w:cs="Arial"/>
          <w:sz w:val="20"/>
          <w:szCs w:val="20"/>
        </w:rPr>
        <w:t>bald entstehen können: D</w:t>
      </w:r>
      <w:r w:rsidRPr="00DB485B">
        <w:rPr>
          <w:rFonts w:ascii="Arial" w:hAnsi="Arial" w:cs="Arial"/>
          <w:sz w:val="20"/>
          <w:szCs w:val="20"/>
        </w:rPr>
        <w:t>ie erteilte Baugenehmigung macht den Weg frei für das Teilgebiet, das die BUWOG am Dösner Weg gestalten wird.</w:t>
      </w:r>
    </w:p>
    <w:p w14:paraId="3A55DFE4" w14:textId="77777777" w:rsidR="009F4B73" w:rsidRDefault="009F4B73" w:rsidP="00574F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2400DA" w14:textId="473FCD78" w:rsidR="00325CC0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 xml:space="preserve">Östlich der Bahntrasse wird die BUWOG </w:t>
      </w:r>
      <w:r>
        <w:rPr>
          <w:rFonts w:ascii="Arial" w:hAnsi="Arial" w:cs="Arial"/>
          <w:sz w:val="20"/>
          <w:szCs w:val="20"/>
        </w:rPr>
        <w:t>fünf</w:t>
      </w:r>
      <w:r w:rsidRPr="00DB485B">
        <w:rPr>
          <w:rFonts w:ascii="Arial" w:hAnsi="Arial" w:cs="Arial"/>
          <w:sz w:val="20"/>
          <w:szCs w:val="20"/>
        </w:rPr>
        <w:t xml:space="preserve"> Mehrfamilienhäuser realisieren. Das </w:t>
      </w:r>
      <w:r w:rsidR="009F4B73">
        <w:rPr>
          <w:rFonts w:ascii="Arial" w:hAnsi="Arial" w:cs="Arial"/>
          <w:sz w:val="20"/>
          <w:szCs w:val="20"/>
        </w:rPr>
        <w:t>Wohn-</w:t>
      </w:r>
      <w:r w:rsidRPr="00DB485B">
        <w:rPr>
          <w:rFonts w:ascii="Arial" w:hAnsi="Arial" w:cs="Arial"/>
          <w:sz w:val="20"/>
          <w:szCs w:val="20"/>
        </w:rPr>
        <w:t xml:space="preserve">Ensemble besteht aus </w:t>
      </w:r>
      <w:r>
        <w:rPr>
          <w:rFonts w:ascii="Arial" w:hAnsi="Arial" w:cs="Arial"/>
          <w:sz w:val="20"/>
          <w:szCs w:val="20"/>
        </w:rPr>
        <w:t>vier</w:t>
      </w:r>
      <w:r w:rsidRPr="00DB485B">
        <w:rPr>
          <w:rFonts w:ascii="Arial" w:hAnsi="Arial" w:cs="Arial"/>
          <w:sz w:val="20"/>
          <w:szCs w:val="20"/>
        </w:rPr>
        <w:t xml:space="preserve"> Mehrfamilienhäusern mit </w:t>
      </w:r>
      <w:r>
        <w:rPr>
          <w:rFonts w:ascii="Arial" w:hAnsi="Arial" w:cs="Arial"/>
          <w:sz w:val="20"/>
          <w:szCs w:val="20"/>
        </w:rPr>
        <w:t xml:space="preserve">sechs </w:t>
      </w:r>
      <w:r w:rsidRPr="00DB485B">
        <w:rPr>
          <w:rFonts w:ascii="Arial" w:hAnsi="Arial" w:cs="Arial"/>
          <w:sz w:val="20"/>
          <w:szCs w:val="20"/>
        </w:rPr>
        <w:t>Geschossen zuzüglich Staffelgeschoss sowie einem Hochhaus</w:t>
      </w:r>
      <w:r>
        <w:rPr>
          <w:rFonts w:ascii="Arial" w:hAnsi="Arial" w:cs="Arial"/>
          <w:sz w:val="20"/>
          <w:szCs w:val="20"/>
        </w:rPr>
        <w:t xml:space="preserve"> mit elf Geschossen</w:t>
      </w:r>
      <w:r w:rsidRPr="00DB48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B485B">
        <w:rPr>
          <w:rFonts w:ascii="Arial" w:hAnsi="Arial" w:cs="Arial"/>
          <w:sz w:val="20"/>
          <w:szCs w:val="20"/>
        </w:rPr>
        <w:t xml:space="preserve">Alle Dächer werden mit Dachbegrünung und Photovoltaik ausgestattet. Die Entwürfe des </w:t>
      </w:r>
      <w:r w:rsidR="009F4B73">
        <w:rPr>
          <w:rFonts w:ascii="Arial" w:hAnsi="Arial" w:cs="Arial"/>
          <w:sz w:val="20"/>
          <w:szCs w:val="20"/>
        </w:rPr>
        <w:t>Wohn-</w:t>
      </w:r>
      <w:r w:rsidRPr="00DB485B">
        <w:rPr>
          <w:rFonts w:ascii="Arial" w:hAnsi="Arial" w:cs="Arial"/>
          <w:sz w:val="20"/>
          <w:szCs w:val="20"/>
        </w:rPr>
        <w:t>Ensembles kommen von den</w:t>
      </w:r>
      <w:r>
        <w:rPr>
          <w:rFonts w:ascii="Arial" w:hAnsi="Arial" w:cs="Arial"/>
          <w:sz w:val="20"/>
          <w:szCs w:val="20"/>
        </w:rPr>
        <w:t xml:space="preserve"> </w:t>
      </w:r>
      <w:r w:rsidR="009F4B73">
        <w:rPr>
          <w:rFonts w:ascii="Arial" w:hAnsi="Arial" w:cs="Arial"/>
          <w:sz w:val="20"/>
          <w:szCs w:val="20"/>
        </w:rPr>
        <w:t xml:space="preserve">renommierten </w:t>
      </w:r>
      <w:r w:rsidRPr="00DB485B">
        <w:rPr>
          <w:rFonts w:ascii="Arial" w:hAnsi="Arial" w:cs="Arial"/>
          <w:sz w:val="20"/>
          <w:szCs w:val="20"/>
        </w:rPr>
        <w:t>TCHOBAN VOSS Architekten (Berlin, Dresden)</w:t>
      </w:r>
      <w:r>
        <w:rPr>
          <w:rFonts w:ascii="Arial" w:hAnsi="Arial" w:cs="Arial"/>
          <w:sz w:val="20"/>
          <w:szCs w:val="20"/>
        </w:rPr>
        <w:t xml:space="preserve">, die </w:t>
      </w:r>
      <w:r w:rsidR="009F4B73">
        <w:rPr>
          <w:rFonts w:ascii="Arial" w:hAnsi="Arial" w:cs="Arial"/>
          <w:sz w:val="20"/>
          <w:szCs w:val="20"/>
        </w:rPr>
        <w:t>bereits</w:t>
      </w:r>
      <w:r>
        <w:rPr>
          <w:rFonts w:ascii="Arial" w:hAnsi="Arial" w:cs="Arial"/>
          <w:sz w:val="20"/>
          <w:szCs w:val="20"/>
        </w:rPr>
        <w:t xml:space="preserve"> mit dem Global Architecture </w:t>
      </w:r>
      <w:r w:rsidR="009F4B73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 xml:space="preserve">Design Award ausgezeichnet wurden sowie mit dem Iconic </w:t>
      </w:r>
      <w:r w:rsidR="009F4B73">
        <w:rPr>
          <w:rFonts w:ascii="Arial" w:hAnsi="Arial" w:cs="Arial"/>
          <w:sz w:val="20"/>
          <w:szCs w:val="20"/>
        </w:rPr>
        <w:t xml:space="preserve">Award und mehrfach mit dem DAM Preis für Architektur in Deutschland – verliehen durch die </w:t>
      </w:r>
      <w:r>
        <w:rPr>
          <w:rFonts w:ascii="Arial" w:hAnsi="Arial" w:cs="Arial"/>
          <w:sz w:val="20"/>
          <w:szCs w:val="20"/>
        </w:rPr>
        <w:t xml:space="preserve">Bundesstiftung Baukultur und </w:t>
      </w:r>
      <w:r w:rsidR="009F4B73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>Deutsche</w:t>
      </w:r>
      <w:r w:rsidR="009F4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Architektur Museum.</w:t>
      </w:r>
    </w:p>
    <w:p w14:paraId="75BA5373" w14:textId="08206156" w:rsidR="005A0B97" w:rsidRDefault="005A0B97" w:rsidP="00574F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39A4D0" w14:textId="77777777" w:rsidR="005A0B97" w:rsidRDefault="005A0B97" w:rsidP="00574FFC">
      <w:pPr>
        <w:spacing w:line="360" w:lineRule="auto"/>
        <w:rPr>
          <w:rFonts w:ascii="Arial" w:hAnsi="Arial" w:cs="Arial"/>
          <w:sz w:val="20"/>
          <w:szCs w:val="20"/>
        </w:rPr>
      </w:pPr>
      <w:r w:rsidRPr="005A0B97">
        <w:rPr>
          <w:rFonts w:ascii="Arial" w:hAnsi="Arial" w:cs="Arial"/>
          <w:sz w:val="20"/>
          <w:szCs w:val="20"/>
        </w:rPr>
        <w:t>Daniel Riedl, als Vorstandsmitglied der Vonovia SE zuständig für das BUWOG-Geschäft: „</w:t>
      </w:r>
      <w:r>
        <w:rPr>
          <w:rFonts w:ascii="Arial" w:hAnsi="Arial" w:cs="Arial"/>
          <w:sz w:val="20"/>
          <w:szCs w:val="20"/>
        </w:rPr>
        <w:t xml:space="preserve">Wir freuen uns auf den baldigen Beginn der Arbeiten am </w:t>
      </w:r>
      <w:proofErr w:type="spellStart"/>
      <w:r>
        <w:rPr>
          <w:rFonts w:ascii="Arial" w:hAnsi="Arial" w:cs="Arial"/>
          <w:sz w:val="20"/>
          <w:szCs w:val="20"/>
        </w:rPr>
        <w:t>Dösner</w:t>
      </w:r>
      <w:proofErr w:type="spellEnd"/>
      <w:r>
        <w:rPr>
          <w:rFonts w:ascii="Arial" w:hAnsi="Arial" w:cs="Arial"/>
          <w:sz w:val="20"/>
          <w:szCs w:val="20"/>
        </w:rPr>
        <w:t xml:space="preserve"> Weg als Teil der zukunftsweisenden Entwicklung des Stadtraums Bayerischer Bahnhof Leipzig. So schaffen wir benötigten Wohnraum für die Menschen vor Ort und nachhaltige, wohnbegleitenden Qualitäten – in Umsetzung der Ziele der Stadt Leipzig.“</w:t>
      </w:r>
    </w:p>
    <w:p w14:paraId="51416CE8" w14:textId="30DB32D3" w:rsidR="00325CC0" w:rsidRDefault="00325CC0" w:rsidP="00574FFC">
      <w:pPr>
        <w:spacing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 xml:space="preserve">Die Wohnungsgrößen </w:t>
      </w:r>
      <w:r>
        <w:rPr>
          <w:rFonts w:ascii="Arial" w:hAnsi="Arial" w:cs="Arial"/>
          <w:sz w:val="20"/>
          <w:szCs w:val="20"/>
        </w:rPr>
        <w:t xml:space="preserve">am </w:t>
      </w:r>
      <w:proofErr w:type="spellStart"/>
      <w:r>
        <w:rPr>
          <w:rFonts w:ascii="Arial" w:hAnsi="Arial" w:cs="Arial"/>
          <w:sz w:val="20"/>
          <w:szCs w:val="20"/>
        </w:rPr>
        <w:t>Dösner</w:t>
      </w:r>
      <w:proofErr w:type="spellEnd"/>
      <w:r>
        <w:rPr>
          <w:rFonts w:ascii="Arial" w:hAnsi="Arial" w:cs="Arial"/>
          <w:sz w:val="20"/>
          <w:szCs w:val="20"/>
        </w:rPr>
        <w:t xml:space="preserve"> Weg mit Grundrissen </w:t>
      </w:r>
      <w:r w:rsidRPr="00DB485B">
        <w:rPr>
          <w:rFonts w:ascii="Arial" w:hAnsi="Arial" w:cs="Arial"/>
          <w:sz w:val="20"/>
          <w:szCs w:val="20"/>
        </w:rPr>
        <w:t>von 1 bis 5 Zimmern und mit einem Schwerpunkt auf Wohnungen mit 2 und 3 Zimmern</w:t>
      </w:r>
      <w:r>
        <w:rPr>
          <w:rFonts w:ascii="Arial" w:hAnsi="Arial" w:cs="Arial"/>
          <w:sz w:val="20"/>
          <w:szCs w:val="20"/>
        </w:rPr>
        <w:t xml:space="preserve"> orientieren sich am lokalen </w:t>
      </w:r>
      <w:r w:rsidR="009F4B7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edarf in Leipzig. </w:t>
      </w:r>
      <w:r w:rsidRPr="00DB485B">
        <w:rPr>
          <w:rFonts w:ascii="Arial" w:hAnsi="Arial" w:cs="Arial"/>
          <w:sz w:val="20"/>
          <w:szCs w:val="20"/>
        </w:rPr>
        <w:t xml:space="preserve">Je nach Lage verfügen </w:t>
      </w:r>
      <w:r w:rsidR="00C65C62">
        <w:rPr>
          <w:rFonts w:ascii="Arial" w:hAnsi="Arial" w:cs="Arial"/>
          <w:sz w:val="20"/>
          <w:szCs w:val="20"/>
        </w:rPr>
        <w:t xml:space="preserve">fast </w:t>
      </w:r>
      <w:r w:rsidRPr="00DB485B">
        <w:rPr>
          <w:rFonts w:ascii="Arial" w:hAnsi="Arial" w:cs="Arial"/>
          <w:sz w:val="20"/>
          <w:szCs w:val="20"/>
        </w:rPr>
        <w:t xml:space="preserve">alle Wohnungen über Balkon oder Terrasse, die sich straßenabgewandt </w:t>
      </w:r>
      <w:r>
        <w:rPr>
          <w:rFonts w:ascii="Arial" w:hAnsi="Arial" w:cs="Arial"/>
          <w:sz w:val="20"/>
          <w:szCs w:val="20"/>
        </w:rPr>
        <w:t xml:space="preserve">und mehrheitlich </w:t>
      </w:r>
      <w:r w:rsidRPr="00DB485B">
        <w:rPr>
          <w:rFonts w:ascii="Arial" w:hAnsi="Arial" w:cs="Arial"/>
          <w:sz w:val="20"/>
          <w:szCs w:val="20"/>
        </w:rPr>
        <w:t xml:space="preserve">in südlicher und westlicher </w:t>
      </w:r>
      <w:r>
        <w:rPr>
          <w:rFonts w:ascii="Arial" w:hAnsi="Arial" w:cs="Arial"/>
          <w:sz w:val="20"/>
          <w:szCs w:val="20"/>
        </w:rPr>
        <w:t xml:space="preserve">Ausrichtung </w:t>
      </w:r>
      <w:r w:rsidRPr="00DB485B">
        <w:rPr>
          <w:rFonts w:ascii="Arial" w:hAnsi="Arial" w:cs="Arial"/>
          <w:sz w:val="20"/>
          <w:szCs w:val="20"/>
        </w:rPr>
        <w:t>befinden.</w:t>
      </w:r>
    </w:p>
    <w:p w14:paraId="55FBE595" w14:textId="6A04A0BF" w:rsidR="00325CC0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Sämtliche Wohnungen gestaltet die BUWOG barrierearm bzw. barrierefrei um Wohnangebot für ältere Menschen sowie Personengruppen mit eingeschränkter Mobilität zu schaffen.</w:t>
      </w:r>
    </w:p>
    <w:p w14:paraId="4E97B8EB" w14:textId="77777777" w:rsidR="005A0B97" w:rsidRPr="00DB485B" w:rsidRDefault="005A0B97" w:rsidP="00574F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7D9DF2" w14:textId="03286F23" w:rsidR="00325CC0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Die Mehrfamilienhäuser öffnen sich zu einem längs zu</w:t>
      </w:r>
      <w:r>
        <w:rPr>
          <w:rFonts w:ascii="Arial" w:hAnsi="Arial" w:cs="Arial"/>
          <w:sz w:val="20"/>
          <w:szCs w:val="20"/>
        </w:rPr>
        <w:t>r</w:t>
      </w:r>
      <w:r w:rsidRPr="00DB485B">
        <w:rPr>
          <w:rFonts w:ascii="Arial" w:hAnsi="Arial" w:cs="Arial"/>
          <w:sz w:val="20"/>
          <w:szCs w:val="20"/>
        </w:rPr>
        <w:t xml:space="preserve"> Bahntr</w:t>
      </w:r>
      <w:r>
        <w:rPr>
          <w:rFonts w:ascii="Arial" w:hAnsi="Arial" w:cs="Arial"/>
          <w:sz w:val="20"/>
          <w:szCs w:val="20"/>
        </w:rPr>
        <w:t xml:space="preserve">asse </w:t>
      </w:r>
      <w:r w:rsidRPr="00DB485B">
        <w:rPr>
          <w:rFonts w:ascii="Arial" w:hAnsi="Arial" w:cs="Arial"/>
          <w:sz w:val="20"/>
          <w:szCs w:val="20"/>
        </w:rPr>
        <w:t xml:space="preserve">verlaufenden parkähnlichen </w:t>
      </w:r>
      <w:r>
        <w:rPr>
          <w:rFonts w:ascii="Arial" w:hAnsi="Arial" w:cs="Arial"/>
          <w:sz w:val="20"/>
          <w:szCs w:val="20"/>
        </w:rPr>
        <w:t>Gr</w:t>
      </w:r>
      <w:r w:rsidRPr="00DB485B">
        <w:rPr>
          <w:rFonts w:ascii="Arial" w:hAnsi="Arial" w:cs="Arial"/>
          <w:sz w:val="20"/>
          <w:szCs w:val="20"/>
        </w:rPr>
        <w:t xml:space="preserve">ünen </w:t>
      </w:r>
      <w:r>
        <w:rPr>
          <w:rFonts w:ascii="Arial" w:hAnsi="Arial" w:cs="Arial"/>
          <w:sz w:val="20"/>
          <w:szCs w:val="20"/>
        </w:rPr>
        <w:t>B</w:t>
      </w:r>
      <w:r w:rsidRPr="00DB485B">
        <w:rPr>
          <w:rFonts w:ascii="Arial" w:hAnsi="Arial" w:cs="Arial"/>
          <w:sz w:val="20"/>
          <w:szCs w:val="20"/>
        </w:rPr>
        <w:t xml:space="preserve">and von </w:t>
      </w:r>
      <w:r w:rsidR="00745C5B">
        <w:rPr>
          <w:rFonts w:ascii="Arial" w:hAnsi="Arial" w:cs="Arial"/>
          <w:sz w:val="20"/>
          <w:szCs w:val="20"/>
        </w:rPr>
        <w:t xml:space="preserve">rund </w:t>
      </w:r>
      <w:r w:rsidRPr="00DB485B">
        <w:rPr>
          <w:rFonts w:ascii="Arial" w:hAnsi="Arial" w:cs="Arial"/>
          <w:sz w:val="20"/>
          <w:szCs w:val="20"/>
        </w:rPr>
        <w:t>200 Metern Länge.</w:t>
      </w:r>
      <w:r w:rsidR="00AC0B60">
        <w:rPr>
          <w:rFonts w:ascii="Arial" w:hAnsi="Arial" w:cs="Arial"/>
          <w:sz w:val="20"/>
          <w:szCs w:val="20"/>
        </w:rPr>
        <w:t xml:space="preserve"> Den zukünftigen Bewohne</w:t>
      </w:r>
      <w:r w:rsidR="006102D0">
        <w:rPr>
          <w:rFonts w:ascii="Arial" w:hAnsi="Arial" w:cs="Arial"/>
          <w:sz w:val="20"/>
          <w:szCs w:val="20"/>
        </w:rPr>
        <w:t>n</w:t>
      </w:r>
      <w:r w:rsidR="00AC0B60">
        <w:rPr>
          <w:rFonts w:ascii="Arial" w:hAnsi="Arial" w:cs="Arial"/>
          <w:sz w:val="20"/>
          <w:szCs w:val="20"/>
        </w:rPr>
        <w:t>den</w:t>
      </w:r>
      <w:bookmarkStart w:id="0" w:name="_GoBack"/>
      <w:bookmarkEnd w:id="0"/>
      <w:r w:rsidR="006102D0">
        <w:rPr>
          <w:rFonts w:ascii="Arial" w:hAnsi="Arial" w:cs="Arial"/>
          <w:sz w:val="20"/>
          <w:szCs w:val="20"/>
        </w:rPr>
        <w:t xml:space="preserve"> werden über 5.000 m² Grünfläche und auch zahlreiche</w:t>
      </w:r>
      <w:r w:rsidR="005A0B97">
        <w:rPr>
          <w:rFonts w:ascii="Arial" w:hAnsi="Arial" w:cs="Arial"/>
          <w:sz w:val="20"/>
          <w:szCs w:val="20"/>
        </w:rPr>
        <w:t xml:space="preserve"> </w:t>
      </w:r>
      <w:r w:rsidRPr="00DB485B">
        <w:rPr>
          <w:rFonts w:ascii="Arial" w:hAnsi="Arial" w:cs="Arial"/>
          <w:sz w:val="20"/>
          <w:szCs w:val="20"/>
        </w:rPr>
        <w:t xml:space="preserve">Spiel- und Bewegungsbereiche für </w:t>
      </w:r>
      <w:r>
        <w:rPr>
          <w:rFonts w:ascii="Arial" w:hAnsi="Arial" w:cs="Arial"/>
          <w:sz w:val="20"/>
          <w:szCs w:val="20"/>
        </w:rPr>
        <w:t>Kinder und Jugendliche</w:t>
      </w:r>
      <w:r w:rsidR="006102D0">
        <w:rPr>
          <w:rFonts w:ascii="Arial" w:hAnsi="Arial" w:cs="Arial"/>
          <w:sz w:val="20"/>
          <w:szCs w:val="20"/>
        </w:rPr>
        <w:t xml:space="preserve"> zur Verfügung stehen</w:t>
      </w:r>
      <w:r w:rsidRPr="00DB485B">
        <w:rPr>
          <w:rFonts w:ascii="Arial" w:hAnsi="Arial" w:cs="Arial"/>
          <w:sz w:val="20"/>
          <w:szCs w:val="20"/>
        </w:rPr>
        <w:t>.</w:t>
      </w:r>
    </w:p>
    <w:p w14:paraId="79BBAC8A" w14:textId="77777777" w:rsidR="005A0B97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lastRenderedPageBreak/>
        <w:t>Zum nachhaltigen Außenanlagenkonzept gehört die Neupflanzung von rund 70 neuen Laubbäumen und Sträuchern.</w:t>
      </w:r>
      <w:r w:rsidR="006102D0">
        <w:rPr>
          <w:rFonts w:ascii="Arial" w:hAnsi="Arial" w:cs="Arial"/>
          <w:sz w:val="20"/>
          <w:szCs w:val="20"/>
        </w:rPr>
        <w:t xml:space="preserve"> Zusätzlich werden die Innenhöfe durch ein unterschiedliches Pflanzkonzept aus Kleinbäumen mit unterschiedlichen Blüh- oder Blattaspekten (z.B. Ahron, Zierkirsche, Zierapfel und Schwedische Mehlbeere) charakteristisch stilisiert.</w:t>
      </w:r>
      <w:r w:rsidR="005A0B97">
        <w:rPr>
          <w:rFonts w:ascii="Arial" w:hAnsi="Arial" w:cs="Arial"/>
          <w:sz w:val="20"/>
          <w:szCs w:val="20"/>
        </w:rPr>
        <w:t xml:space="preserve"> </w:t>
      </w:r>
      <w:r w:rsidR="006102D0">
        <w:rPr>
          <w:rFonts w:ascii="Arial" w:hAnsi="Arial" w:cs="Arial"/>
          <w:sz w:val="20"/>
          <w:szCs w:val="20"/>
        </w:rPr>
        <w:t xml:space="preserve">Auf den </w:t>
      </w:r>
      <w:r w:rsidR="00A8579E">
        <w:rPr>
          <w:rFonts w:ascii="Arial" w:hAnsi="Arial" w:cs="Arial"/>
          <w:sz w:val="20"/>
          <w:szCs w:val="20"/>
        </w:rPr>
        <w:t>Grünflächen</w:t>
      </w:r>
      <w:r w:rsidR="006102D0">
        <w:rPr>
          <w:rFonts w:ascii="Arial" w:hAnsi="Arial" w:cs="Arial"/>
          <w:sz w:val="20"/>
          <w:szCs w:val="20"/>
        </w:rPr>
        <w:t xml:space="preserve"> werden</w:t>
      </w:r>
      <w:r w:rsidR="00A8579E">
        <w:rPr>
          <w:rFonts w:ascii="Arial" w:hAnsi="Arial" w:cs="Arial"/>
          <w:sz w:val="20"/>
          <w:szCs w:val="20"/>
        </w:rPr>
        <w:t xml:space="preserve"> ebenfalls </w:t>
      </w:r>
      <w:r w:rsidR="006102D0">
        <w:rPr>
          <w:rFonts w:ascii="Arial" w:hAnsi="Arial" w:cs="Arial"/>
          <w:sz w:val="20"/>
          <w:szCs w:val="20"/>
        </w:rPr>
        <w:t>neue Gehölze zur Erhaltung der Lebensstätten und Nahrungsflächen</w:t>
      </w:r>
      <w:r w:rsidR="00A8579E">
        <w:rPr>
          <w:rFonts w:ascii="Arial" w:hAnsi="Arial" w:cs="Arial"/>
          <w:sz w:val="20"/>
          <w:szCs w:val="20"/>
        </w:rPr>
        <w:t xml:space="preserve"> für Vögel und Insekten</w:t>
      </w:r>
      <w:r w:rsidR="006102D0">
        <w:rPr>
          <w:rFonts w:ascii="Arial" w:hAnsi="Arial" w:cs="Arial"/>
          <w:sz w:val="20"/>
          <w:szCs w:val="20"/>
        </w:rPr>
        <w:t xml:space="preserve"> gepflanzt. </w:t>
      </w:r>
      <w:r w:rsidR="00A8579E">
        <w:rPr>
          <w:rFonts w:ascii="Arial" w:hAnsi="Arial" w:cs="Arial"/>
          <w:sz w:val="20"/>
          <w:szCs w:val="20"/>
        </w:rPr>
        <w:t xml:space="preserve">Hier kommen </w:t>
      </w:r>
      <w:r w:rsidR="006102D0">
        <w:rPr>
          <w:rFonts w:ascii="Arial" w:hAnsi="Arial" w:cs="Arial"/>
          <w:sz w:val="20"/>
          <w:szCs w:val="20"/>
        </w:rPr>
        <w:t xml:space="preserve">Sträucher wie z.B. Berberitzen, Hundsrosen, Weißdorn und Brombeeren </w:t>
      </w:r>
      <w:r w:rsidR="00A8579E">
        <w:rPr>
          <w:rFonts w:ascii="Arial" w:hAnsi="Arial" w:cs="Arial"/>
          <w:sz w:val="20"/>
          <w:szCs w:val="20"/>
        </w:rPr>
        <w:t>zum Einsatz</w:t>
      </w:r>
      <w:r w:rsidR="005A0B97">
        <w:rPr>
          <w:rFonts w:ascii="Arial" w:hAnsi="Arial" w:cs="Arial"/>
          <w:sz w:val="20"/>
          <w:szCs w:val="20"/>
        </w:rPr>
        <w:t>.</w:t>
      </w:r>
    </w:p>
    <w:p w14:paraId="789E52DA" w14:textId="0D185684" w:rsidR="00325CC0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Eine verbindende Tiefgarage unter den Mehrfamilienhäusern lässt geparkte Autos aus dem Straßenbild verschwinden: Sie umfasst 94 Ste</w:t>
      </w:r>
      <w:r>
        <w:rPr>
          <w:rFonts w:ascii="Arial" w:hAnsi="Arial" w:cs="Arial"/>
          <w:sz w:val="20"/>
          <w:szCs w:val="20"/>
        </w:rPr>
        <w:t>ll</w:t>
      </w:r>
      <w:r w:rsidRPr="00DB485B">
        <w:rPr>
          <w:rFonts w:ascii="Arial" w:hAnsi="Arial" w:cs="Arial"/>
          <w:sz w:val="20"/>
          <w:szCs w:val="20"/>
        </w:rPr>
        <w:t xml:space="preserve">plätze, die alle bereits vorgesehen sind für das Laden von E-Auto &amp; Co. Darüber hinaus </w:t>
      </w:r>
      <w:r>
        <w:rPr>
          <w:rFonts w:ascii="Arial" w:hAnsi="Arial" w:cs="Arial"/>
          <w:sz w:val="20"/>
          <w:szCs w:val="20"/>
        </w:rPr>
        <w:t>ent</w:t>
      </w:r>
      <w:r w:rsidRPr="00DB485B">
        <w:rPr>
          <w:rFonts w:ascii="Arial" w:hAnsi="Arial" w:cs="Arial"/>
          <w:sz w:val="20"/>
          <w:szCs w:val="20"/>
        </w:rPr>
        <w:t>stehen 444 Fahrradstellplätze</w:t>
      </w:r>
      <w:r>
        <w:rPr>
          <w:rFonts w:ascii="Arial" w:hAnsi="Arial" w:cs="Arial"/>
          <w:sz w:val="20"/>
          <w:szCs w:val="20"/>
        </w:rPr>
        <w:t>.</w:t>
      </w:r>
    </w:p>
    <w:p w14:paraId="59349276" w14:textId="261FA79E" w:rsidR="00325CC0" w:rsidRPr="00DB485B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Die Lage entlang de</w:t>
      </w:r>
      <w:r>
        <w:rPr>
          <w:rFonts w:ascii="Arial" w:hAnsi="Arial" w:cs="Arial"/>
          <w:sz w:val="20"/>
          <w:szCs w:val="20"/>
        </w:rPr>
        <w:t>r</w:t>
      </w:r>
      <w:r w:rsidRPr="00DB485B">
        <w:rPr>
          <w:rFonts w:ascii="Arial" w:hAnsi="Arial" w:cs="Arial"/>
          <w:sz w:val="20"/>
          <w:szCs w:val="20"/>
        </w:rPr>
        <w:t xml:space="preserve"> Bahntr</w:t>
      </w:r>
      <w:r>
        <w:rPr>
          <w:rFonts w:ascii="Arial" w:hAnsi="Arial" w:cs="Arial"/>
          <w:sz w:val="20"/>
          <w:szCs w:val="20"/>
        </w:rPr>
        <w:t>asse</w:t>
      </w:r>
      <w:r w:rsidRPr="00DB485B">
        <w:rPr>
          <w:rFonts w:ascii="Arial" w:hAnsi="Arial" w:cs="Arial"/>
          <w:sz w:val="20"/>
          <w:szCs w:val="20"/>
        </w:rPr>
        <w:t xml:space="preserve"> erfordert ein besonderes Lärmschutzkonzept, das die BUWOG hier umsetzen wird</w:t>
      </w:r>
      <w:r>
        <w:rPr>
          <w:rFonts w:ascii="Arial" w:hAnsi="Arial" w:cs="Arial"/>
          <w:sz w:val="20"/>
          <w:szCs w:val="20"/>
        </w:rPr>
        <w:t>:</w:t>
      </w:r>
      <w:r w:rsidRPr="00DB485B">
        <w:rPr>
          <w:rFonts w:ascii="Arial" w:hAnsi="Arial" w:cs="Arial"/>
          <w:sz w:val="20"/>
          <w:szCs w:val="20"/>
        </w:rPr>
        <w:t xml:space="preserve"> So werden für die insgesamt </w:t>
      </w:r>
      <w:r>
        <w:rPr>
          <w:rFonts w:ascii="Arial" w:hAnsi="Arial" w:cs="Arial"/>
          <w:sz w:val="20"/>
          <w:szCs w:val="20"/>
        </w:rPr>
        <w:t xml:space="preserve">rund </w:t>
      </w:r>
      <w:r w:rsidR="00A8579E">
        <w:rPr>
          <w:rFonts w:ascii="Arial" w:hAnsi="Arial" w:cs="Arial"/>
          <w:sz w:val="20"/>
          <w:szCs w:val="20"/>
        </w:rPr>
        <w:t>9</w:t>
      </w:r>
      <w:r w:rsidR="005A0B97">
        <w:rPr>
          <w:rFonts w:ascii="Arial" w:hAnsi="Arial" w:cs="Arial"/>
          <w:sz w:val="20"/>
          <w:szCs w:val="20"/>
        </w:rPr>
        <w:t>60</w:t>
      </w:r>
      <w:r w:rsidR="00A8579E" w:rsidRPr="00DB485B">
        <w:rPr>
          <w:rFonts w:ascii="Arial" w:hAnsi="Arial" w:cs="Arial"/>
          <w:sz w:val="20"/>
          <w:szCs w:val="20"/>
        </w:rPr>
        <w:t xml:space="preserve"> </w:t>
      </w:r>
      <w:r w:rsidRPr="00DB485B">
        <w:rPr>
          <w:rFonts w:ascii="Arial" w:hAnsi="Arial" w:cs="Arial"/>
          <w:sz w:val="20"/>
          <w:szCs w:val="20"/>
        </w:rPr>
        <w:t>Fenster des Neubauprojekts spezielle Schallschutzfenster geordert, die über eine integrierte Sonnenschutzverglasung verfügen. Auch der Park wird bahnseitig abgegrenzt und lärmberuhig</w:t>
      </w:r>
      <w:r>
        <w:rPr>
          <w:rFonts w:ascii="Arial" w:hAnsi="Arial" w:cs="Arial"/>
          <w:sz w:val="20"/>
          <w:szCs w:val="20"/>
        </w:rPr>
        <w:t xml:space="preserve"> gestaltet: </w:t>
      </w:r>
      <w:r w:rsidRPr="00DB485B">
        <w:rPr>
          <w:rFonts w:ascii="Arial" w:hAnsi="Arial" w:cs="Arial"/>
          <w:sz w:val="20"/>
          <w:szCs w:val="20"/>
        </w:rPr>
        <w:t xml:space="preserve">Dies wird mit einer </w:t>
      </w:r>
      <w:r>
        <w:rPr>
          <w:rFonts w:ascii="Arial" w:hAnsi="Arial" w:cs="Arial"/>
          <w:sz w:val="20"/>
          <w:szCs w:val="20"/>
        </w:rPr>
        <w:t>b</w:t>
      </w:r>
      <w:r w:rsidRPr="00DB485B">
        <w:rPr>
          <w:rFonts w:ascii="Arial" w:hAnsi="Arial" w:cs="Arial"/>
          <w:sz w:val="20"/>
          <w:szCs w:val="20"/>
        </w:rPr>
        <w:t>epflanzten Lärmschutzwand gelingen, die auf einer Länge von rund 200 Metern installiert wird</w:t>
      </w:r>
      <w:r>
        <w:rPr>
          <w:rFonts w:ascii="Arial" w:hAnsi="Arial" w:cs="Arial"/>
          <w:sz w:val="20"/>
          <w:szCs w:val="20"/>
        </w:rPr>
        <w:t xml:space="preserve"> und für eine zusätzliche Entlastung sorgt.</w:t>
      </w:r>
    </w:p>
    <w:p w14:paraId="50E3A463" w14:textId="20CE97CA" w:rsidR="00325CC0" w:rsidRDefault="00E0567A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25CC0" w:rsidRPr="00DB485B">
        <w:rPr>
          <w:rFonts w:ascii="Arial" w:hAnsi="Arial" w:cs="Arial"/>
          <w:sz w:val="20"/>
          <w:szCs w:val="20"/>
        </w:rPr>
        <w:t>m Zuge der Baumaßnahme wird</w:t>
      </w:r>
      <w:r>
        <w:rPr>
          <w:rFonts w:ascii="Arial" w:hAnsi="Arial" w:cs="Arial"/>
          <w:sz w:val="20"/>
          <w:szCs w:val="20"/>
        </w:rPr>
        <w:t xml:space="preserve"> der Dösner Weg grundhaft erneuert und auch</w:t>
      </w:r>
      <w:r w:rsidR="00325CC0" w:rsidRPr="00DB485B">
        <w:rPr>
          <w:rFonts w:ascii="Arial" w:hAnsi="Arial" w:cs="Arial"/>
          <w:sz w:val="20"/>
          <w:szCs w:val="20"/>
        </w:rPr>
        <w:t xml:space="preserve"> ein beidseitiger Gehweg für die Schulkinder hergestellt.</w:t>
      </w:r>
    </w:p>
    <w:p w14:paraId="5E215186" w14:textId="77777777" w:rsidR="00325CC0" w:rsidRPr="00DB485B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C6FC30" w14:textId="276E13D2" w:rsidR="00325CC0" w:rsidRPr="00DB485B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485B">
        <w:rPr>
          <w:rFonts w:ascii="Arial" w:hAnsi="Arial" w:cs="Arial"/>
          <w:sz w:val="20"/>
          <w:szCs w:val="20"/>
        </w:rPr>
        <w:t>Mit nun vorliegender Baugenehmigung für das BUWOG-Projekt am Dösner Weg können die vorbereitenden Erdarbeiten noch 2022 beginnen. Die ersten sichtbaren Hochbaumaßnahmen werden 2023 folgen.</w:t>
      </w:r>
      <w:r>
        <w:rPr>
          <w:rFonts w:ascii="Arial" w:hAnsi="Arial" w:cs="Arial"/>
          <w:sz w:val="20"/>
          <w:szCs w:val="20"/>
        </w:rPr>
        <w:t xml:space="preserve"> </w:t>
      </w:r>
      <w:r w:rsidRPr="00DB485B">
        <w:rPr>
          <w:rFonts w:ascii="Arial" w:hAnsi="Arial" w:cs="Arial"/>
          <w:sz w:val="20"/>
          <w:szCs w:val="20"/>
        </w:rPr>
        <w:t>Die Investitionssumme beläuft sich auf rund 80 Millionen Euro</w:t>
      </w:r>
      <w:r w:rsidR="005A0B97">
        <w:rPr>
          <w:rFonts w:ascii="Arial" w:hAnsi="Arial" w:cs="Arial"/>
          <w:sz w:val="20"/>
          <w:szCs w:val="20"/>
        </w:rPr>
        <w:t>.</w:t>
      </w:r>
    </w:p>
    <w:p w14:paraId="26C570FD" w14:textId="77777777" w:rsidR="00325CC0" w:rsidRPr="00DB485B" w:rsidRDefault="00325CC0" w:rsidP="00574F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F81E92" w14:textId="77777777" w:rsidR="004414CD" w:rsidRDefault="004414CD" w:rsidP="00574FFC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sz w:val="20"/>
          <w:szCs w:val="20"/>
        </w:rPr>
      </w:pPr>
    </w:p>
    <w:p w14:paraId="209DC93D" w14:textId="1AA06D2D" w:rsidR="000D7D5F" w:rsidRPr="001D3BFA" w:rsidRDefault="000D7D5F" w:rsidP="00574FFC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b/>
          <w:bCs/>
          <w:sz w:val="20"/>
          <w:szCs w:val="20"/>
        </w:rPr>
      </w:pPr>
      <w:r w:rsidRPr="001D3BFA">
        <w:rPr>
          <w:rFonts w:ascii="Arial" w:hAnsi="Arial" w:cs="Arial"/>
          <w:b/>
          <w:bCs/>
          <w:sz w:val="20"/>
          <w:szCs w:val="20"/>
        </w:rPr>
        <w:t>Über die BUWOG</w:t>
      </w:r>
    </w:p>
    <w:p w14:paraId="603DEC4B" w14:textId="77777777" w:rsidR="000D7D5F" w:rsidRPr="001D3BFA" w:rsidRDefault="000D7D5F" w:rsidP="00574FFC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29EEFDC" w14:textId="1C21AD99" w:rsidR="000D7D5F" w:rsidRPr="001D3BFA" w:rsidRDefault="000D7D5F" w:rsidP="00574F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D3BFA">
        <w:rPr>
          <w:rFonts w:ascii="Arial" w:hAnsi="Arial" w:cs="Arial"/>
          <w:sz w:val="20"/>
          <w:szCs w:val="20"/>
        </w:rPr>
        <w:t xml:space="preserve">Die BUWOG blickt auf </w:t>
      </w:r>
      <w:r w:rsidR="005A0B97">
        <w:rPr>
          <w:rFonts w:ascii="Arial" w:hAnsi="Arial" w:cs="Arial"/>
          <w:sz w:val="20"/>
          <w:szCs w:val="20"/>
        </w:rPr>
        <w:t xml:space="preserve">über </w:t>
      </w:r>
      <w:r>
        <w:rPr>
          <w:rFonts w:ascii="Arial" w:hAnsi="Arial" w:cs="Arial"/>
          <w:sz w:val="20"/>
          <w:szCs w:val="20"/>
        </w:rPr>
        <w:t>70</w:t>
      </w:r>
      <w:r w:rsidR="005A0B97">
        <w:rPr>
          <w:rFonts w:ascii="Arial" w:hAnsi="Arial" w:cs="Arial"/>
          <w:sz w:val="20"/>
          <w:szCs w:val="20"/>
        </w:rPr>
        <w:t xml:space="preserve"> </w:t>
      </w:r>
      <w:r w:rsidR="00FF7C76">
        <w:rPr>
          <w:rFonts w:ascii="Arial" w:hAnsi="Arial" w:cs="Arial"/>
          <w:sz w:val="20"/>
          <w:szCs w:val="20"/>
        </w:rPr>
        <w:t>J</w:t>
      </w:r>
      <w:r w:rsidR="005A0B97">
        <w:rPr>
          <w:rFonts w:ascii="Arial" w:hAnsi="Arial" w:cs="Arial"/>
          <w:sz w:val="20"/>
          <w:szCs w:val="20"/>
        </w:rPr>
        <w:t xml:space="preserve">ahre </w:t>
      </w:r>
      <w:r w:rsidRPr="001D3BFA">
        <w:rPr>
          <w:rFonts w:ascii="Arial" w:hAnsi="Arial" w:cs="Arial"/>
          <w:sz w:val="20"/>
          <w:szCs w:val="20"/>
        </w:rPr>
        <w:t>Erfahrung im Wohnimmobilienbereich zurück</w:t>
      </w:r>
      <w:r>
        <w:rPr>
          <w:rFonts w:ascii="Arial" w:hAnsi="Arial" w:cs="Arial"/>
          <w:sz w:val="20"/>
          <w:szCs w:val="20"/>
        </w:rPr>
        <w:t xml:space="preserve"> </w:t>
      </w:r>
      <w:r w:rsidRPr="001D3BFA">
        <w:rPr>
          <w:rFonts w:ascii="Arial" w:hAnsi="Arial" w:cs="Arial"/>
          <w:sz w:val="20"/>
          <w:szCs w:val="20"/>
        </w:rPr>
        <w:t xml:space="preserve">und verfügt </w:t>
      </w:r>
      <w:r>
        <w:rPr>
          <w:rFonts w:ascii="Arial" w:hAnsi="Arial" w:cs="Arial"/>
          <w:sz w:val="20"/>
          <w:szCs w:val="20"/>
        </w:rPr>
        <w:t xml:space="preserve">in Deutschland </w:t>
      </w:r>
      <w:r w:rsidRPr="001D3BFA">
        <w:rPr>
          <w:rFonts w:ascii="Arial" w:hAnsi="Arial" w:cs="Arial"/>
          <w:sz w:val="20"/>
          <w:szCs w:val="20"/>
        </w:rPr>
        <w:t xml:space="preserve">aktuell über eine Development-Pipeline von rund </w:t>
      </w:r>
      <w:r>
        <w:rPr>
          <w:rFonts w:ascii="Arial" w:hAnsi="Arial" w:cs="Arial"/>
          <w:sz w:val="20"/>
          <w:szCs w:val="20"/>
        </w:rPr>
        <w:t>32</w:t>
      </w:r>
      <w:r w:rsidRPr="001D3BFA">
        <w:rPr>
          <w:rFonts w:ascii="Arial" w:hAnsi="Arial" w:cs="Arial"/>
          <w:sz w:val="20"/>
          <w:szCs w:val="20"/>
        </w:rPr>
        <w:t>.000 Wohneinheiten.</w:t>
      </w:r>
      <w:r>
        <w:rPr>
          <w:rFonts w:ascii="Arial" w:hAnsi="Arial" w:cs="Arial"/>
          <w:sz w:val="20"/>
          <w:szCs w:val="20"/>
        </w:rPr>
        <w:t xml:space="preserve"> </w:t>
      </w:r>
      <w:r w:rsidRPr="001D3BFA">
        <w:rPr>
          <w:rFonts w:ascii="Arial" w:hAnsi="Arial" w:cs="Arial"/>
          <w:sz w:val="20"/>
          <w:szCs w:val="20"/>
        </w:rPr>
        <w:t>Die BUWOG ist eine Tochter der Vonovia SE</w:t>
      </w:r>
      <w:r>
        <w:rPr>
          <w:rFonts w:ascii="Arial" w:hAnsi="Arial" w:cs="Arial"/>
          <w:sz w:val="20"/>
          <w:szCs w:val="20"/>
        </w:rPr>
        <w:t xml:space="preserve">, </w:t>
      </w:r>
      <w:r w:rsidRPr="001D3BFA">
        <w:rPr>
          <w:rFonts w:ascii="Arial" w:hAnsi="Arial" w:cs="Arial"/>
          <w:sz w:val="20"/>
          <w:szCs w:val="20"/>
        </w:rPr>
        <w:t>Europas führendem Wohnungsunternehmen mit Sitz in Bochum (Deutschland)</w:t>
      </w:r>
      <w:r>
        <w:rPr>
          <w:rFonts w:ascii="Arial" w:hAnsi="Arial" w:cs="Arial"/>
          <w:sz w:val="20"/>
          <w:szCs w:val="20"/>
        </w:rPr>
        <w:t xml:space="preserve"> und </w:t>
      </w:r>
      <w:r w:rsidRPr="000D7D5F">
        <w:rPr>
          <w:rFonts w:ascii="Arial" w:hAnsi="Arial" w:cs="Arial"/>
          <w:sz w:val="20"/>
          <w:szCs w:val="20"/>
        </w:rPr>
        <w:t>verfüg</w:t>
      </w:r>
      <w:r>
        <w:rPr>
          <w:rFonts w:ascii="Arial" w:hAnsi="Arial" w:cs="Arial"/>
          <w:sz w:val="20"/>
          <w:szCs w:val="20"/>
        </w:rPr>
        <w:t>t</w:t>
      </w:r>
      <w:r w:rsidRPr="000D7D5F">
        <w:rPr>
          <w:rFonts w:ascii="Arial" w:hAnsi="Arial" w:cs="Arial"/>
          <w:sz w:val="20"/>
          <w:szCs w:val="20"/>
        </w:rPr>
        <w:t> über ein Energiemanagement-System nach ISO 50001.</w:t>
      </w:r>
    </w:p>
    <w:p w14:paraId="66649300" w14:textId="77777777" w:rsidR="000D7D5F" w:rsidRPr="0059017D" w:rsidRDefault="000D7D5F" w:rsidP="00574FF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B685D2A" w14:textId="77777777" w:rsidR="000D7D5F" w:rsidRPr="0059017D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2DCAD8E5" w14:textId="77777777" w:rsidR="000D7D5F" w:rsidRPr="0059017D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EF8B5A" w14:textId="77777777" w:rsidR="000D7D5F" w:rsidRPr="0059017D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C1E472" w14:textId="77777777" w:rsidR="000D7D5F" w:rsidRPr="0059017D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0A65C0B6" w14:textId="77777777" w:rsidR="000D7D5F" w:rsidRPr="0059017D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>
        <w:rPr>
          <w:rFonts w:ascii="Arial" w:eastAsia="Times New Roman" w:hAnsi="Arial" w:cs="Arial"/>
          <w:sz w:val="20"/>
          <w:szCs w:val="20"/>
          <w:lang w:eastAsia="de-DE"/>
        </w:rPr>
        <w:t>Bauträger GmbH</w:t>
      </w:r>
    </w:p>
    <w:p w14:paraId="7C9EAAAE" w14:textId="77777777" w:rsidR="000D7D5F" w:rsidRPr="006277AF" w:rsidRDefault="000D7D5F" w:rsidP="00574FFC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77AF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6277AF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5BE92B8" w14:textId="5E6DB0A5" w:rsidR="0033213C" w:rsidRPr="000D7D5F" w:rsidRDefault="000D7D5F" w:rsidP="00574FFC">
      <w:pPr>
        <w:tabs>
          <w:tab w:val="left" w:pos="851"/>
        </w:tabs>
        <w:spacing w:after="0" w:line="360" w:lineRule="auto"/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33213C" w:rsidRPr="000D7D5F" w:rsidSect="00FA25FD">
      <w:headerReference w:type="default" r:id="rId8"/>
      <w:footerReference w:type="default" r:id="rId9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40F8" w14:textId="77777777" w:rsidR="00FA2C50" w:rsidRDefault="00FA2C50" w:rsidP="00576515">
      <w:pPr>
        <w:spacing w:after="0" w:line="240" w:lineRule="auto"/>
      </w:pPr>
      <w:r>
        <w:separator/>
      </w:r>
    </w:p>
  </w:endnote>
  <w:endnote w:type="continuationSeparator" w:id="0">
    <w:p w14:paraId="3B6E5C11" w14:textId="77777777" w:rsidR="00FA2C50" w:rsidRDefault="00FA2C50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AC0B60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7ADE" w14:textId="77777777" w:rsidR="00FA2C50" w:rsidRDefault="00FA2C50" w:rsidP="00576515">
      <w:pPr>
        <w:spacing w:after="0" w:line="240" w:lineRule="auto"/>
      </w:pPr>
      <w:r>
        <w:separator/>
      </w:r>
    </w:p>
  </w:footnote>
  <w:footnote w:type="continuationSeparator" w:id="0">
    <w:p w14:paraId="4FA56051" w14:textId="77777777" w:rsidR="00FA2C50" w:rsidRDefault="00FA2C50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AC0B60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AC0B60" w:rsidP="00B47927">
    <w:pPr>
      <w:pStyle w:val="Kopfzeile"/>
      <w:jc w:val="right"/>
    </w:pPr>
  </w:p>
  <w:p w14:paraId="55EBA606" w14:textId="77777777" w:rsidR="00941483" w:rsidRPr="00941483" w:rsidRDefault="00AC0B60" w:rsidP="00B47927">
    <w:pPr>
      <w:pStyle w:val="Kopfzeile"/>
      <w:jc w:val="right"/>
      <w:rPr>
        <w:color w:val="FF0000"/>
      </w:rPr>
    </w:pPr>
  </w:p>
  <w:p w14:paraId="4C4D2ADE" w14:textId="77777777" w:rsidR="00D62B9E" w:rsidRDefault="00AC0B60" w:rsidP="00B47927">
    <w:pPr>
      <w:pStyle w:val="Kopfzeile"/>
      <w:jc w:val="right"/>
    </w:pPr>
  </w:p>
  <w:p w14:paraId="477255B3" w14:textId="77777777" w:rsidR="00D62B9E" w:rsidRDefault="00AC0B60" w:rsidP="00B47927">
    <w:pPr>
      <w:pStyle w:val="Kopfzeile"/>
      <w:jc w:val="right"/>
    </w:pPr>
  </w:p>
  <w:p w14:paraId="084E7FB5" w14:textId="77777777" w:rsidR="00D62B9E" w:rsidRDefault="00AC0B60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2.5pt;height:146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5BF1"/>
    <w:rsid w:val="000461FE"/>
    <w:rsid w:val="0005087F"/>
    <w:rsid w:val="000902C9"/>
    <w:rsid w:val="000A471A"/>
    <w:rsid w:val="000D7D5F"/>
    <w:rsid w:val="00162F6A"/>
    <w:rsid w:val="001B3DFF"/>
    <w:rsid w:val="00204F6B"/>
    <w:rsid w:val="00214EB9"/>
    <w:rsid w:val="002244D7"/>
    <w:rsid w:val="002245A9"/>
    <w:rsid w:val="00235C85"/>
    <w:rsid w:val="00247B58"/>
    <w:rsid w:val="0028094D"/>
    <w:rsid w:val="00284A3E"/>
    <w:rsid w:val="00285F0E"/>
    <w:rsid w:val="002C63EA"/>
    <w:rsid w:val="002D5EA6"/>
    <w:rsid w:val="00325CC0"/>
    <w:rsid w:val="0033213C"/>
    <w:rsid w:val="00336AB1"/>
    <w:rsid w:val="00346004"/>
    <w:rsid w:val="00353F78"/>
    <w:rsid w:val="00362073"/>
    <w:rsid w:val="003A230F"/>
    <w:rsid w:val="003B1D43"/>
    <w:rsid w:val="003D17EA"/>
    <w:rsid w:val="003D5612"/>
    <w:rsid w:val="003F16CA"/>
    <w:rsid w:val="003F63FB"/>
    <w:rsid w:val="00402D3A"/>
    <w:rsid w:val="004414CD"/>
    <w:rsid w:val="00447E16"/>
    <w:rsid w:val="00466AEA"/>
    <w:rsid w:val="00490B3C"/>
    <w:rsid w:val="0049496D"/>
    <w:rsid w:val="004B515F"/>
    <w:rsid w:val="004C0747"/>
    <w:rsid w:val="004D1A3A"/>
    <w:rsid w:val="004E50CF"/>
    <w:rsid w:val="005042EF"/>
    <w:rsid w:val="00511374"/>
    <w:rsid w:val="00534091"/>
    <w:rsid w:val="00574FFC"/>
    <w:rsid w:val="00576515"/>
    <w:rsid w:val="00581331"/>
    <w:rsid w:val="005A0B97"/>
    <w:rsid w:val="005C4298"/>
    <w:rsid w:val="005E05EB"/>
    <w:rsid w:val="005F398A"/>
    <w:rsid w:val="005F53DD"/>
    <w:rsid w:val="006102D0"/>
    <w:rsid w:val="00612EB5"/>
    <w:rsid w:val="006342A3"/>
    <w:rsid w:val="00634452"/>
    <w:rsid w:val="0067203B"/>
    <w:rsid w:val="006A5F45"/>
    <w:rsid w:val="006B2437"/>
    <w:rsid w:val="006C7698"/>
    <w:rsid w:val="006D07DB"/>
    <w:rsid w:val="006E6BDF"/>
    <w:rsid w:val="00745C5B"/>
    <w:rsid w:val="007630E0"/>
    <w:rsid w:val="00774E52"/>
    <w:rsid w:val="007C754B"/>
    <w:rsid w:val="007D7024"/>
    <w:rsid w:val="00830E20"/>
    <w:rsid w:val="0084023C"/>
    <w:rsid w:val="008403E9"/>
    <w:rsid w:val="00851902"/>
    <w:rsid w:val="00870979"/>
    <w:rsid w:val="00881A2C"/>
    <w:rsid w:val="008E6051"/>
    <w:rsid w:val="009238D9"/>
    <w:rsid w:val="009346A9"/>
    <w:rsid w:val="00961186"/>
    <w:rsid w:val="00963070"/>
    <w:rsid w:val="009B3035"/>
    <w:rsid w:val="009D2617"/>
    <w:rsid w:val="009E713B"/>
    <w:rsid w:val="009F4B73"/>
    <w:rsid w:val="00A032FD"/>
    <w:rsid w:val="00A17399"/>
    <w:rsid w:val="00A51589"/>
    <w:rsid w:val="00A8579E"/>
    <w:rsid w:val="00A979F4"/>
    <w:rsid w:val="00AC0B60"/>
    <w:rsid w:val="00AC7F5C"/>
    <w:rsid w:val="00AD085B"/>
    <w:rsid w:val="00AD578E"/>
    <w:rsid w:val="00AE3C5B"/>
    <w:rsid w:val="00AF1211"/>
    <w:rsid w:val="00AF4EA5"/>
    <w:rsid w:val="00B27A92"/>
    <w:rsid w:val="00B43F14"/>
    <w:rsid w:val="00B61E81"/>
    <w:rsid w:val="00B706CD"/>
    <w:rsid w:val="00B9370F"/>
    <w:rsid w:val="00BB0CC1"/>
    <w:rsid w:val="00C433AA"/>
    <w:rsid w:val="00C618A2"/>
    <w:rsid w:val="00C65C62"/>
    <w:rsid w:val="00C86E49"/>
    <w:rsid w:val="00CA20DF"/>
    <w:rsid w:val="00CC5B78"/>
    <w:rsid w:val="00CE6D9F"/>
    <w:rsid w:val="00CF71CE"/>
    <w:rsid w:val="00D01F14"/>
    <w:rsid w:val="00D13F1C"/>
    <w:rsid w:val="00D1552B"/>
    <w:rsid w:val="00D51A03"/>
    <w:rsid w:val="00D62368"/>
    <w:rsid w:val="00DA22A5"/>
    <w:rsid w:val="00DB23FF"/>
    <w:rsid w:val="00DE4D10"/>
    <w:rsid w:val="00DE7CB0"/>
    <w:rsid w:val="00DF1F1B"/>
    <w:rsid w:val="00E0567A"/>
    <w:rsid w:val="00E34B8B"/>
    <w:rsid w:val="00E43FEC"/>
    <w:rsid w:val="00E67528"/>
    <w:rsid w:val="00EA7301"/>
    <w:rsid w:val="00ED0A03"/>
    <w:rsid w:val="00ED164D"/>
    <w:rsid w:val="00ED57ED"/>
    <w:rsid w:val="00EE7EA6"/>
    <w:rsid w:val="00F544B8"/>
    <w:rsid w:val="00F6377D"/>
    <w:rsid w:val="00F9579C"/>
    <w:rsid w:val="00FA2C50"/>
    <w:rsid w:val="00FB5573"/>
    <w:rsid w:val="00FF476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B5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6</cp:revision>
  <dcterms:created xsi:type="dcterms:W3CDTF">2022-10-17T10:13:00Z</dcterms:created>
  <dcterms:modified xsi:type="dcterms:W3CDTF">2022-11-02T12:44:00Z</dcterms:modified>
</cp:coreProperties>
</file>