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320D7E74"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D8323D">
        <w:rPr>
          <w:rFonts w:asciiTheme="minorBidi" w:hAnsiTheme="minorBidi" w:cstheme="minorBidi"/>
          <w:b/>
          <w:bCs/>
          <w:sz w:val="28"/>
          <w:szCs w:val="28"/>
        </w:rPr>
        <w:t>80</w:t>
      </w:r>
      <w:r w:rsidR="000E556B">
        <w:rPr>
          <w:rFonts w:asciiTheme="minorBidi" w:hAnsiTheme="minorBidi" w:cstheme="minorBidi"/>
          <w:b/>
          <w:bCs/>
          <w:sz w:val="28"/>
          <w:szCs w:val="28"/>
        </w:rPr>
        <w:t>6</w:t>
      </w:r>
      <w:r w:rsidRPr="007F7D3E">
        <w:rPr>
          <w:rFonts w:asciiTheme="minorBidi" w:hAnsiTheme="minorBidi" w:cstheme="minorBidi"/>
          <w:b/>
          <w:bCs/>
          <w:sz w:val="28"/>
          <w:szCs w:val="28"/>
        </w:rPr>
        <w:t>/</w:t>
      </w:r>
      <w:r w:rsidR="00D8323D">
        <w:rPr>
          <w:rFonts w:asciiTheme="minorBidi" w:hAnsiTheme="minorBidi"/>
          <w:b/>
          <w:bCs/>
          <w:sz w:val="28"/>
          <w:szCs w:val="28"/>
        </w:rPr>
        <w:t>01</w:t>
      </w:r>
      <w:r w:rsidR="0034146B" w:rsidRPr="007F7D3E">
        <w:rPr>
          <w:rFonts w:asciiTheme="minorBidi" w:hAnsiTheme="minorBidi"/>
          <w:b/>
          <w:bCs/>
          <w:sz w:val="28"/>
          <w:szCs w:val="28"/>
        </w:rPr>
        <w:t>2</w:t>
      </w:r>
      <w:r w:rsidR="00D8323D">
        <w:rPr>
          <w:rFonts w:asciiTheme="minorBidi" w:hAnsiTheme="minorBidi"/>
          <w:b/>
          <w:bCs/>
          <w:sz w:val="28"/>
          <w:szCs w:val="28"/>
        </w:rPr>
        <w:t>5</w:t>
      </w:r>
      <w:r w:rsidRPr="007F7D3E">
        <w:rPr>
          <w:b/>
          <w:sz w:val="20"/>
        </w:rPr>
        <w:t xml:space="preserve"> Fachgebiet: </w:t>
      </w:r>
      <w:r w:rsidR="00D8323D">
        <w:rPr>
          <w:b/>
          <w:sz w:val="20"/>
        </w:rPr>
        <w:t>Unternehmen</w:t>
      </w:r>
      <w:r w:rsidR="002733CA">
        <w:rPr>
          <w:b/>
          <w:sz w:val="20"/>
        </w:rPr>
        <w:t>snews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42B76B76" w14:textId="23C5CE1D" w:rsidR="004B778B" w:rsidRPr="007F7D3E" w:rsidRDefault="000E556B" w:rsidP="00A24B31">
      <w:pPr>
        <w:pStyle w:val="Textkrper"/>
        <w:spacing w:after="100" w:afterAutospacing="1"/>
        <w:ind w:right="176"/>
        <w:rPr>
          <w:rFonts w:cs="Arial"/>
          <w:b/>
          <w:bCs/>
          <w:sz w:val="28"/>
          <w:szCs w:val="28"/>
        </w:rPr>
      </w:pPr>
      <w:r>
        <w:rPr>
          <w:rFonts w:cs="Arial"/>
          <w:b/>
          <w:bCs/>
          <w:sz w:val="28"/>
          <w:szCs w:val="28"/>
        </w:rPr>
        <w:t>Umsatzrückgang im Griff</w:t>
      </w:r>
      <w:r w:rsidR="00FA2698">
        <w:rPr>
          <w:rFonts w:cs="Arial"/>
          <w:b/>
          <w:bCs/>
          <w:sz w:val="28"/>
          <w:szCs w:val="28"/>
        </w:rPr>
        <w:t xml:space="preserve"> behalten</w:t>
      </w:r>
      <w:r>
        <w:rPr>
          <w:rFonts w:cs="Arial"/>
          <w:b/>
          <w:bCs/>
          <w:sz w:val="28"/>
          <w:szCs w:val="28"/>
        </w:rPr>
        <w:t xml:space="preserve"> – </w:t>
      </w:r>
      <w:r w:rsidR="00FA2698">
        <w:rPr>
          <w:rFonts w:cs="Arial"/>
          <w:b/>
          <w:bCs/>
          <w:sz w:val="28"/>
          <w:szCs w:val="28"/>
        </w:rPr>
        <w:br/>
      </w:r>
      <w:r>
        <w:rPr>
          <w:rFonts w:cs="Arial"/>
          <w:b/>
          <w:bCs/>
          <w:sz w:val="28"/>
          <w:szCs w:val="28"/>
        </w:rPr>
        <w:t>ifm legt Bilanzzahlen für 2024 vor</w:t>
      </w:r>
    </w:p>
    <w:p w14:paraId="6CB2A98A" w14:textId="387F4043" w:rsidR="004766D0" w:rsidRDefault="000E556B" w:rsidP="26E8FE2D">
      <w:pPr>
        <w:pStyle w:val="Textkrper"/>
        <w:spacing w:after="100" w:afterAutospacing="1"/>
        <w:ind w:right="176"/>
        <w:rPr>
          <w:rFonts w:eastAsia="ArialMT" w:cs="Arial"/>
          <w:sz w:val="20"/>
        </w:rPr>
      </w:pPr>
      <w:r w:rsidRPr="071118A5">
        <w:rPr>
          <w:rFonts w:eastAsia="ArialMT" w:cs="Arial"/>
          <w:b/>
          <w:bCs/>
          <w:sz w:val="20"/>
        </w:rPr>
        <w:t>Essen</w:t>
      </w:r>
      <w:r w:rsidR="004B778B" w:rsidRPr="071118A5">
        <w:rPr>
          <w:rFonts w:eastAsia="ArialMT" w:cs="Arial"/>
          <w:b/>
          <w:bCs/>
          <w:sz w:val="20"/>
        </w:rPr>
        <w:t xml:space="preserve">, </w:t>
      </w:r>
      <w:r w:rsidR="60D2BD40" w:rsidRPr="071118A5">
        <w:rPr>
          <w:rFonts w:eastAsia="ArialMT" w:cs="Arial"/>
          <w:b/>
          <w:bCs/>
          <w:sz w:val="20"/>
        </w:rPr>
        <w:t xml:space="preserve">26. </w:t>
      </w:r>
      <w:r w:rsidRPr="071118A5">
        <w:rPr>
          <w:rFonts w:eastAsia="ArialMT" w:cs="Arial"/>
          <w:b/>
          <w:bCs/>
          <w:sz w:val="20"/>
        </w:rPr>
        <w:t>März</w:t>
      </w:r>
      <w:r w:rsidR="004B778B" w:rsidRPr="071118A5">
        <w:rPr>
          <w:rFonts w:eastAsia="ArialMT" w:cs="Arial"/>
          <w:b/>
          <w:bCs/>
          <w:sz w:val="20"/>
        </w:rPr>
        <w:t xml:space="preserve"> </w:t>
      </w:r>
      <w:r w:rsidR="0034146B" w:rsidRPr="071118A5">
        <w:rPr>
          <w:rFonts w:eastAsia="ArialMT" w:cs="Arial"/>
          <w:b/>
          <w:bCs/>
          <w:sz w:val="20"/>
        </w:rPr>
        <w:t>202</w:t>
      </w:r>
      <w:r w:rsidR="00B77E97" w:rsidRPr="071118A5">
        <w:rPr>
          <w:rFonts w:eastAsia="ArialMT" w:cs="Arial"/>
          <w:b/>
          <w:bCs/>
          <w:sz w:val="20"/>
        </w:rPr>
        <w:t>5</w:t>
      </w:r>
      <w:r w:rsidR="004B778B" w:rsidRPr="071118A5">
        <w:rPr>
          <w:rFonts w:eastAsia="ArialMT" w:cs="Arial"/>
          <w:sz w:val="20"/>
        </w:rPr>
        <w:t xml:space="preserve"> </w:t>
      </w:r>
      <w:r w:rsidR="002733CA" w:rsidRPr="071118A5">
        <w:rPr>
          <w:rFonts w:eastAsia="ArialMT" w:cs="Arial"/>
          <w:sz w:val="20"/>
        </w:rPr>
        <w:t xml:space="preserve">– </w:t>
      </w:r>
      <w:r w:rsidR="00183830" w:rsidRPr="071118A5">
        <w:rPr>
          <w:rFonts w:eastAsia="ArialMT" w:cs="Arial"/>
          <w:sz w:val="20"/>
        </w:rPr>
        <w:t xml:space="preserve">„Die wirtschaftliche Situation ist speziell in unserem Heimmarkt Deutschland angespannt“, sagt Christoph von Rosenberg, </w:t>
      </w:r>
      <w:r w:rsidR="005C49E3" w:rsidRPr="071118A5">
        <w:rPr>
          <w:rFonts w:eastAsia="ArialMT" w:cs="Arial"/>
          <w:sz w:val="20"/>
        </w:rPr>
        <w:t xml:space="preserve">CFO </w:t>
      </w:r>
      <w:r w:rsidR="00183830" w:rsidRPr="071118A5">
        <w:rPr>
          <w:rFonts w:eastAsia="ArialMT" w:cs="Arial"/>
          <w:sz w:val="20"/>
        </w:rPr>
        <w:t>der ifm-Unternehmensgruppe, anlässlich der Vorstellung der Bilanzzahlen für das Jahr 2024: „</w:t>
      </w:r>
      <w:r w:rsidR="00C07AD8" w:rsidRPr="071118A5">
        <w:rPr>
          <w:rFonts w:eastAsia="ArialMT" w:cs="Arial"/>
          <w:sz w:val="20"/>
        </w:rPr>
        <w:t xml:space="preserve">Gerade deswegen sind wir sehr froh, dass wir das vergangene Jahr nicht ganz so schlecht abschließen konnten.“ </w:t>
      </w:r>
      <w:r w:rsidR="00194AB0" w:rsidRPr="071118A5">
        <w:rPr>
          <w:rFonts w:eastAsia="ArialMT" w:cs="Arial"/>
          <w:sz w:val="20"/>
        </w:rPr>
        <w:t xml:space="preserve">Nachdem in den letzten Jahren der Umsatz stets gestiegen war, musste ifm für 2024 </w:t>
      </w:r>
      <w:r w:rsidR="179BA3E3" w:rsidRPr="071118A5">
        <w:rPr>
          <w:rFonts w:eastAsia="ArialMT" w:cs="Arial"/>
          <w:sz w:val="20"/>
        </w:rPr>
        <w:t xml:space="preserve">gemäß vorläufigem Konzernabschluss </w:t>
      </w:r>
      <w:r w:rsidR="00194AB0" w:rsidRPr="071118A5">
        <w:rPr>
          <w:rFonts w:eastAsia="ArialMT" w:cs="Arial"/>
          <w:sz w:val="20"/>
        </w:rPr>
        <w:t xml:space="preserve">einen Rückgang von </w:t>
      </w:r>
      <w:r w:rsidR="00CE07E7">
        <w:rPr>
          <w:rFonts w:eastAsia="ArialMT" w:cs="Arial"/>
          <w:sz w:val="20"/>
        </w:rPr>
        <w:t>2</w:t>
      </w:r>
      <w:r w:rsidR="00194AB0" w:rsidRPr="071118A5">
        <w:rPr>
          <w:rFonts w:eastAsia="ArialMT" w:cs="Arial"/>
          <w:sz w:val="20"/>
        </w:rPr>
        <w:t>,</w:t>
      </w:r>
      <w:r w:rsidR="00CE07E7">
        <w:rPr>
          <w:rFonts w:eastAsia="ArialMT" w:cs="Arial"/>
          <w:sz w:val="20"/>
        </w:rPr>
        <w:t>9</w:t>
      </w:r>
      <w:r w:rsidR="00DF649C" w:rsidRPr="071118A5">
        <w:rPr>
          <w:rFonts w:eastAsia="ArialMT" w:cs="Arial"/>
          <w:sz w:val="20"/>
        </w:rPr>
        <w:t xml:space="preserve"> </w:t>
      </w:r>
      <w:r w:rsidR="00194AB0" w:rsidRPr="071118A5">
        <w:rPr>
          <w:rFonts w:eastAsia="ArialMT" w:cs="Arial"/>
          <w:sz w:val="20"/>
        </w:rPr>
        <w:t>% auf jetzt 1,</w:t>
      </w:r>
      <w:r w:rsidR="554B604C" w:rsidRPr="071118A5">
        <w:rPr>
          <w:rFonts w:eastAsia="ArialMT" w:cs="Arial"/>
          <w:sz w:val="20"/>
        </w:rPr>
        <w:t>3</w:t>
      </w:r>
      <w:r w:rsidR="00F357D3">
        <w:rPr>
          <w:rFonts w:eastAsia="ArialMT" w:cs="Arial"/>
          <w:sz w:val="20"/>
        </w:rPr>
        <w:t>7</w:t>
      </w:r>
      <w:r w:rsidR="00DF649C" w:rsidRPr="071118A5">
        <w:rPr>
          <w:rFonts w:eastAsia="ArialMT" w:cs="Arial"/>
          <w:sz w:val="20"/>
        </w:rPr>
        <w:t xml:space="preserve"> </w:t>
      </w:r>
      <w:r w:rsidR="00194AB0" w:rsidRPr="071118A5">
        <w:rPr>
          <w:rFonts w:eastAsia="ArialMT" w:cs="Arial"/>
          <w:sz w:val="20"/>
        </w:rPr>
        <w:t>Mrd. Euro hinnehmen.</w:t>
      </w:r>
      <w:r w:rsidR="00183304" w:rsidRPr="071118A5">
        <w:rPr>
          <w:rFonts w:eastAsia="ArialMT" w:cs="Arial"/>
          <w:sz w:val="20"/>
        </w:rPr>
        <w:t xml:space="preserve"> </w:t>
      </w:r>
      <w:r w:rsidR="00C27087" w:rsidRPr="071118A5">
        <w:rPr>
          <w:rFonts w:eastAsia="ArialMT" w:cs="Arial"/>
          <w:sz w:val="20"/>
        </w:rPr>
        <w:t>Dass ifm im Vergleich zu anderen Unternehmen in diesem Marktumfeld einen</w:t>
      </w:r>
      <w:r w:rsidR="001E02C2" w:rsidRPr="071118A5">
        <w:rPr>
          <w:rFonts w:eastAsia="ArialMT" w:cs="Arial"/>
          <w:sz w:val="20"/>
        </w:rPr>
        <w:t>,</w:t>
      </w:r>
      <w:r w:rsidR="00C27087" w:rsidRPr="071118A5">
        <w:rPr>
          <w:rFonts w:eastAsia="ArialMT" w:cs="Arial"/>
          <w:sz w:val="20"/>
        </w:rPr>
        <w:t xml:space="preserve"> vergleichsweise geringen Umsatzrückgang zu verzeichnen hat, liegt an der weltweiten Ausrichtung der Unternehmensgruppe, wodurch </w:t>
      </w:r>
      <w:r w:rsidR="005C49E3" w:rsidRPr="071118A5">
        <w:rPr>
          <w:rFonts w:eastAsia="ArialMT" w:cs="Arial"/>
          <w:sz w:val="20"/>
        </w:rPr>
        <w:t xml:space="preserve">speziell im Geschäftsjahr 2024 die europäische und asiatische Marktschwäche durch </w:t>
      </w:r>
      <w:r w:rsidR="00976314" w:rsidRPr="071118A5">
        <w:rPr>
          <w:rFonts w:eastAsia="ArialMT" w:cs="Arial"/>
          <w:sz w:val="20"/>
        </w:rPr>
        <w:t xml:space="preserve">Absatzsteigerung im </w:t>
      </w:r>
      <w:r w:rsidR="008D4505" w:rsidRPr="071118A5">
        <w:rPr>
          <w:rFonts w:eastAsia="ArialMT" w:cs="Arial"/>
          <w:sz w:val="20"/>
        </w:rPr>
        <w:t>n</w:t>
      </w:r>
      <w:r w:rsidR="00976314" w:rsidRPr="071118A5">
        <w:rPr>
          <w:rFonts w:eastAsia="ArialMT" w:cs="Arial"/>
          <w:sz w:val="20"/>
        </w:rPr>
        <w:t>ord</w:t>
      </w:r>
      <w:r w:rsidR="00CE0C91" w:rsidRPr="071118A5">
        <w:rPr>
          <w:rFonts w:eastAsia="ArialMT" w:cs="Arial"/>
          <w:sz w:val="20"/>
        </w:rPr>
        <w:t>-</w:t>
      </w:r>
      <w:r w:rsidR="00976314" w:rsidRPr="071118A5">
        <w:rPr>
          <w:rFonts w:eastAsia="ArialMT" w:cs="Arial"/>
          <w:sz w:val="20"/>
        </w:rPr>
        <w:t xml:space="preserve"> sowie </w:t>
      </w:r>
      <w:r w:rsidR="008D4505" w:rsidRPr="071118A5">
        <w:rPr>
          <w:rFonts w:eastAsia="ArialMT" w:cs="Arial"/>
          <w:sz w:val="20"/>
        </w:rPr>
        <w:t>s</w:t>
      </w:r>
      <w:r w:rsidR="00976314" w:rsidRPr="071118A5">
        <w:rPr>
          <w:rFonts w:eastAsia="ArialMT" w:cs="Arial"/>
          <w:sz w:val="20"/>
        </w:rPr>
        <w:t>üdamerikanischen Raum teilweise kompensiert werden konnte</w:t>
      </w:r>
      <w:r w:rsidR="00C27087" w:rsidRPr="071118A5">
        <w:rPr>
          <w:rFonts w:eastAsia="ArialMT" w:cs="Arial"/>
          <w:sz w:val="20"/>
        </w:rPr>
        <w:t xml:space="preserve">. </w:t>
      </w:r>
    </w:p>
    <w:p w14:paraId="1A8E500F" w14:textId="65348142" w:rsidR="007248BA" w:rsidRDefault="00194AB0" w:rsidP="3158A1EA">
      <w:pPr>
        <w:pStyle w:val="Textkrper"/>
        <w:spacing w:after="100" w:afterAutospacing="1"/>
        <w:ind w:right="176"/>
        <w:rPr>
          <w:rFonts w:eastAsia="ArialMT" w:cs="Arial"/>
          <w:sz w:val="20"/>
        </w:rPr>
      </w:pPr>
      <w:r w:rsidRPr="3158A1EA">
        <w:rPr>
          <w:rFonts w:eastAsia="ArialMT" w:cs="Arial"/>
          <w:sz w:val="20"/>
        </w:rPr>
        <w:t xml:space="preserve">Das Ergebnis (EBIT) </w:t>
      </w:r>
      <w:r w:rsidR="00CE07E7">
        <w:rPr>
          <w:rFonts w:eastAsia="ArialMT" w:cs="Arial"/>
          <w:sz w:val="20"/>
        </w:rPr>
        <w:t>ist</w:t>
      </w:r>
      <w:r w:rsidRPr="3158A1EA">
        <w:rPr>
          <w:rFonts w:eastAsia="ArialMT" w:cs="Arial"/>
          <w:sz w:val="20"/>
        </w:rPr>
        <w:t xml:space="preserve"> </w:t>
      </w:r>
      <w:r w:rsidR="0026657B">
        <w:rPr>
          <w:rFonts w:eastAsia="ArialMT" w:cs="Arial"/>
          <w:sz w:val="20"/>
        </w:rPr>
        <w:t xml:space="preserve">mit </w:t>
      </w:r>
      <w:r w:rsidR="00CE07E7">
        <w:rPr>
          <w:rFonts w:eastAsia="ArialMT" w:cs="Arial"/>
          <w:sz w:val="20"/>
        </w:rPr>
        <w:t>4</w:t>
      </w:r>
      <w:r w:rsidR="0026657B">
        <w:rPr>
          <w:rFonts w:eastAsia="ArialMT" w:cs="Arial"/>
          <w:sz w:val="20"/>
        </w:rPr>
        <w:t>,</w:t>
      </w:r>
      <w:r w:rsidR="00CE07E7">
        <w:rPr>
          <w:rFonts w:eastAsia="ArialMT" w:cs="Arial"/>
          <w:sz w:val="20"/>
        </w:rPr>
        <w:t>8</w:t>
      </w:r>
      <w:r w:rsidRPr="3158A1EA">
        <w:rPr>
          <w:rFonts w:eastAsia="ArialMT" w:cs="Arial"/>
          <w:sz w:val="20"/>
        </w:rPr>
        <w:t xml:space="preserve"> % </w:t>
      </w:r>
      <w:r w:rsidR="0026657B">
        <w:rPr>
          <w:rFonts w:eastAsia="ArialMT" w:cs="Arial"/>
          <w:sz w:val="20"/>
        </w:rPr>
        <w:t xml:space="preserve">trotz des Umsatzrückgangs und negativen Wechselkurseffekten </w:t>
      </w:r>
      <w:r w:rsidR="00CE07E7">
        <w:rPr>
          <w:rFonts w:eastAsia="ArialMT" w:cs="Arial"/>
          <w:sz w:val="20"/>
        </w:rPr>
        <w:t xml:space="preserve">nur </w:t>
      </w:r>
      <w:r w:rsidR="0026657B">
        <w:rPr>
          <w:rFonts w:eastAsia="ArialMT" w:cs="Arial"/>
          <w:sz w:val="20"/>
        </w:rPr>
        <w:t xml:space="preserve">leicht unter </w:t>
      </w:r>
      <w:r w:rsidR="00CE07E7">
        <w:rPr>
          <w:rFonts w:eastAsia="ArialMT" w:cs="Arial"/>
          <w:sz w:val="20"/>
        </w:rPr>
        <w:t xml:space="preserve">den </w:t>
      </w:r>
      <w:r w:rsidR="0026657B">
        <w:rPr>
          <w:rFonts w:eastAsia="ArialMT" w:cs="Arial"/>
          <w:sz w:val="20"/>
        </w:rPr>
        <w:t>Vorjahr</w:t>
      </w:r>
      <w:r w:rsidR="00CE07E7">
        <w:rPr>
          <w:rFonts w:eastAsia="ArialMT" w:cs="Arial"/>
          <w:sz w:val="20"/>
        </w:rPr>
        <w:t>eswert</w:t>
      </w:r>
      <w:r w:rsidR="0026657B">
        <w:rPr>
          <w:rFonts w:eastAsia="ArialMT" w:cs="Arial"/>
          <w:sz w:val="20"/>
        </w:rPr>
        <w:t xml:space="preserve"> </w:t>
      </w:r>
      <w:r w:rsidR="00183304">
        <w:rPr>
          <w:rFonts w:eastAsia="ArialMT" w:cs="Arial"/>
          <w:sz w:val="20"/>
        </w:rPr>
        <w:t>(</w:t>
      </w:r>
      <w:r w:rsidRPr="3158A1EA">
        <w:rPr>
          <w:rFonts w:eastAsia="ArialMT" w:cs="Arial"/>
          <w:sz w:val="20"/>
        </w:rPr>
        <w:t>5,8 %</w:t>
      </w:r>
      <w:r w:rsidR="00183304">
        <w:rPr>
          <w:rFonts w:eastAsia="ArialMT" w:cs="Arial"/>
          <w:sz w:val="20"/>
        </w:rPr>
        <w:t xml:space="preserve">) </w:t>
      </w:r>
      <w:r w:rsidR="00CE07E7">
        <w:rPr>
          <w:rFonts w:eastAsia="ArialMT" w:cs="Arial"/>
          <w:sz w:val="20"/>
        </w:rPr>
        <w:t>gesunken</w:t>
      </w:r>
      <w:r w:rsidRPr="3158A1EA">
        <w:rPr>
          <w:rFonts w:eastAsia="ArialMT" w:cs="Arial"/>
          <w:sz w:val="20"/>
        </w:rPr>
        <w:t xml:space="preserve">. „Dies ist das Resultat unserer Bemühungen, die </w:t>
      </w:r>
      <w:r w:rsidR="00CE0C91">
        <w:rPr>
          <w:rFonts w:eastAsia="ArialMT" w:cs="Arial"/>
          <w:sz w:val="20"/>
        </w:rPr>
        <w:t xml:space="preserve">Kosten </w:t>
      </w:r>
      <w:r w:rsidRPr="3158A1EA">
        <w:rPr>
          <w:rFonts w:eastAsia="ArialMT" w:cs="Arial"/>
          <w:sz w:val="20"/>
        </w:rPr>
        <w:t xml:space="preserve">im Angesicht der schwierigen gesamtwirtschaftlichen Situation </w:t>
      </w:r>
      <w:r w:rsidR="00CE0C91">
        <w:rPr>
          <w:rFonts w:eastAsia="ArialMT" w:cs="Arial"/>
          <w:sz w:val="20"/>
        </w:rPr>
        <w:t>frühzeitig</w:t>
      </w:r>
      <w:r w:rsidR="00CE0C91" w:rsidRPr="3158A1EA">
        <w:rPr>
          <w:rFonts w:eastAsia="ArialMT" w:cs="Arial"/>
          <w:sz w:val="20"/>
        </w:rPr>
        <w:t xml:space="preserve"> </w:t>
      </w:r>
      <w:r w:rsidRPr="3158A1EA">
        <w:rPr>
          <w:rFonts w:eastAsia="ArialMT" w:cs="Arial"/>
          <w:sz w:val="20"/>
        </w:rPr>
        <w:t>anzupassen“, erklärt von Rosenberg.</w:t>
      </w:r>
      <w:r w:rsidR="004766D0" w:rsidRPr="3158A1EA">
        <w:rPr>
          <w:rFonts w:eastAsia="ArialMT" w:cs="Arial"/>
          <w:sz w:val="20"/>
        </w:rPr>
        <w:t xml:space="preserve"> </w:t>
      </w:r>
      <w:r w:rsidR="00C27087" w:rsidRPr="3158A1EA">
        <w:rPr>
          <w:rFonts w:eastAsia="ArialMT" w:cs="Arial"/>
          <w:sz w:val="20"/>
        </w:rPr>
        <w:t xml:space="preserve">Die </w:t>
      </w:r>
      <w:r w:rsidR="000411A1" w:rsidRPr="3158A1EA">
        <w:rPr>
          <w:rFonts w:eastAsia="ArialMT" w:cs="Arial"/>
          <w:sz w:val="20"/>
        </w:rPr>
        <w:t>Personals</w:t>
      </w:r>
      <w:r w:rsidR="00C27087" w:rsidRPr="3158A1EA">
        <w:rPr>
          <w:rFonts w:eastAsia="ArialMT" w:cs="Arial"/>
          <w:sz w:val="20"/>
        </w:rPr>
        <w:t xml:space="preserve">tärke blieb im Vergleich zum Vorjahr </w:t>
      </w:r>
      <w:r w:rsidR="61AE5BEE" w:rsidRPr="3158A1EA">
        <w:rPr>
          <w:rFonts w:eastAsia="ArialMT" w:cs="Arial"/>
          <w:sz w:val="20"/>
        </w:rPr>
        <w:t xml:space="preserve">mit </w:t>
      </w:r>
      <w:r w:rsidR="61AE5BEE" w:rsidRPr="001E02C2">
        <w:rPr>
          <w:rFonts w:eastAsia="ArialMT" w:cs="Arial"/>
          <w:sz w:val="20"/>
        </w:rPr>
        <w:t>rund 8.750 Mitarbeitenden</w:t>
      </w:r>
      <w:r w:rsidR="00C27087" w:rsidRPr="3158A1EA">
        <w:rPr>
          <w:rFonts w:eastAsia="ArialMT" w:cs="Arial"/>
          <w:sz w:val="20"/>
        </w:rPr>
        <w:t xml:space="preserve"> nahezu unverändert. Davon sind rund 1.500 in Forschung &amp; Entwicklung beschäftigt</w:t>
      </w:r>
      <w:r w:rsidR="007248BA" w:rsidRPr="3158A1EA">
        <w:rPr>
          <w:rFonts w:eastAsia="ArialMT" w:cs="Arial"/>
          <w:sz w:val="20"/>
        </w:rPr>
        <w:t xml:space="preserve"> – ein wichtiges Zeichen für die Innovationskraft der Unternehmensgruppe. Dadurch sieht sich die ifm-Unternehmensgruppe auch gut für die Zukunft gerüstet, wie der </w:t>
      </w:r>
      <w:r w:rsidR="00976314">
        <w:rPr>
          <w:rFonts w:eastAsia="ArialMT" w:cs="Arial"/>
          <w:sz w:val="20"/>
        </w:rPr>
        <w:t>CFO</w:t>
      </w:r>
      <w:r w:rsidR="00976314" w:rsidRPr="3158A1EA">
        <w:rPr>
          <w:rFonts w:eastAsia="ArialMT" w:cs="Arial"/>
          <w:sz w:val="20"/>
        </w:rPr>
        <w:t xml:space="preserve"> </w:t>
      </w:r>
      <w:r w:rsidR="007248BA" w:rsidRPr="3158A1EA">
        <w:rPr>
          <w:rFonts w:eastAsia="ArialMT" w:cs="Arial"/>
          <w:sz w:val="20"/>
        </w:rPr>
        <w:t>betont: „Zwar sind die weltpolitischen Entwicklungen, die Auswirkungen auf unsere wichtigen Absatzmärkte haben, schwer vorherzusehen. Aber wenn sich die gesamtwirtschaftliche Lage wieder positiv entwickelt, werden wir auf jeden Fall davon überdurchschnittlich profitieren</w:t>
      </w:r>
      <w:r w:rsidR="001B2267">
        <w:rPr>
          <w:rFonts w:eastAsia="ArialMT" w:cs="Arial"/>
          <w:sz w:val="20"/>
        </w:rPr>
        <w:t xml:space="preserve">, da wir auch </w:t>
      </w:r>
      <w:proofErr w:type="gramStart"/>
      <w:r w:rsidR="001B2267">
        <w:rPr>
          <w:rFonts w:eastAsia="ArialMT" w:cs="Arial"/>
          <w:sz w:val="20"/>
        </w:rPr>
        <w:t>in 2024</w:t>
      </w:r>
      <w:proofErr w:type="gramEnd"/>
      <w:r w:rsidR="001B2267">
        <w:rPr>
          <w:rFonts w:eastAsia="ArialMT" w:cs="Arial"/>
          <w:sz w:val="20"/>
        </w:rPr>
        <w:t xml:space="preserve"> konsequent in Innovation und Wachstum investiert haben</w:t>
      </w:r>
      <w:r w:rsidR="007248BA" w:rsidRPr="3158A1EA">
        <w:rPr>
          <w:rFonts w:eastAsia="ArialMT" w:cs="Arial"/>
          <w:sz w:val="20"/>
        </w:rPr>
        <w:t>.</w:t>
      </w:r>
      <w:r w:rsidR="000411A1" w:rsidRPr="3158A1EA">
        <w:rPr>
          <w:rFonts w:eastAsia="ArialMT" w:cs="Arial"/>
          <w:sz w:val="20"/>
        </w:rPr>
        <w:t>“</w:t>
      </w:r>
      <w:r w:rsidR="00286F10" w:rsidRPr="3158A1EA">
        <w:rPr>
          <w:rFonts w:eastAsia="ArialMT" w:cs="Arial"/>
          <w:sz w:val="20"/>
        </w:rPr>
        <w:t xml:space="preserve"> Dass ifm sich für Wachstum in der Zukunft rüstet, zeigt </w:t>
      </w:r>
      <w:r w:rsidR="00CE0C91">
        <w:rPr>
          <w:rFonts w:eastAsia="ArialMT" w:cs="Arial"/>
          <w:sz w:val="20"/>
        </w:rPr>
        <w:t xml:space="preserve">sich auch darin, dass das operative Geschäft, welches bisher </w:t>
      </w:r>
      <w:r w:rsidR="001B2267">
        <w:rPr>
          <w:rFonts w:eastAsia="ArialMT" w:cs="Arial"/>
          <w:sz w:val="20"/>
        </w:rPr>
        <w:t>als</w:t>
      </w:r>
      <w:r w:rsidR="00CE0C91">
        <w:rPr>
          <w:rFonts w:eastAsia="ArialMT" w:cs="Arial"/>
          <w:sz w:val="20"/>
        </w:rPr>
        <w:t xml:space="preserve"> ifm </w:t>
      </w:r>
      <w:proofErr w:type="spellStart"/>
      <w:r w:rsidR="00CE0C91">
        <w:rPr>
          <w:rFonts w:eastAsia="ArialMT" w:cs="Arial"/>
          <w:sz w:val="20"/>
        </w:rPr>
        <w:t>stiftung</w:t>
      </w:r>
      <w:proofErr w:type="spellEnd"/>
      <w:r w:rsidR="00CE0C91">
        <w:rPr>
          <w:rFonts w:eastAsia="ArialMT" w:cs="Arial"/>
          <w:sz w:val="20"/>
        </w:rPr>
        <w:t xml:space="preserve"> &amp; </w:t>
      </w:r>
      <w:proofErr w:type="spellStart"/>
      <w:r w:rsidR="00CE0C91">
        <w:rPr>
          <w:rFonts w:eastAsia="ArialMT" w:cs="Arial"/>
          <w:sz w:val="20"/>
        </w:rPr>
        <w:t>co.</w:t>
      </w:r>
      <w:proofErr w:type="spellEnd"/>
      <w:r w:rsidR="008D4505">
        <w:rPr>
          <w:rFonts w:eastAsia="ArialMT" w:cs="Arial"/>
          <w:sz w:val="20"/>
        </w:rPr>
        <w:t xml:space="preserve"> </w:t>
      </w:r>
      <w:r w:rsidR="00CE0C91">
        <w:rPr>
          <w:rFonts w:eastAsia="ArialMT" w:cs="Arial"/>
          <w:sz w:val="20"/>
        </w:rPr>
        <w:t xml:space="preserve">kg geführt wurde, seit Jahresanfang unter der neuen ifm </w:t>
      </w:r>
      <w:proofErr w:type="spellStart"/>
      <w:r w:rsidR="00CE0C91">
        <w:rPr>
          <w:rFonts w:eastAsia="ArialMT" w:cs="Arial"/>
          <w:sz w:val="20"/>
        </w:rPr>
        <w:t>group</w:t>
      </w:r>
      <w:proofErr w:type="spellEnd"/>
      <w:r w:rsidR="00CE0C91">
        <w:rPr>
          <w:rFonts w:eastAsia="ArialMT" w:cs="Arial"/>
          <w:sz w:val="20"/>
        </w:rPr>
        <w:t xml:space="preserve"> se angesiedelt ist. </w:t>
      </w:r>
    </w:p>
    <w:p w14:paraId="30B116FD" w14:textId="77A4F43B" w:rsidR="00916126" w:rsidRDefault="00916126" w:rsidP="00D8323D">
      <w:pPr>
        <w:pStyle w:val="StandardWeb"/>
        <w:shd w:val="clear" w:color="auto" w:fill="FFFFFF"/>
        <w:spacing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3938"/>
        <w:gridCol w:w="3417"/>
      </w:tblGrid>
      <w:tr w:rsidR="003E5484" w:rsidRPr="0057676F" w14:paraId="7740A52F" w14:textId="77777777" w:rsidTr="00A1653B">
        <w:tc>
          <w:tcPr>
            <w:tcW w:w="3938" w:type="dxa"/>
          </w:tcPr>
          <w:p w14:paraId="58AF0D02" w14:textId="53BFC42B" w:rsidR="004B778B" w:rsidRPr="00DE69BA" w:rsidRDefault="000E556B" w:rsidP="00DE69BA">
            <w:pPr>
              <w:pStyle w:val="StandardWeb"/>
            </w:pPr>
            <w:r>
              <w:rPr>
                <w:b/>
                <w:noProof/>
                <w:color w:val="000000" w:themeColor="text1"/>
                <w:sz w:val="20"/>
              </w:rPr>
              <w:lastRenderedPageBreak/>
              <w:drawing>
                <wp:inline distT="0" distB="0" distL="0" distR="0" wp14:anchorId="7ED5908A" wp14:editId="6217060D">
                  <wp:extent cx="2186607" cy="1457325"/>
                  <wp:effectExtent l="0" t="0" r="4445" b="0"/>
                  <wp:docPr id="2412772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77274" name="Grafik 241277274"/>
                          <pic:cNvPicPr/>
                        </pic:nvPicPr>
                        <pic:blipFill>
                          <a:blip r:embed="rId11"/>
                          <a:stretch>
                            <a:fillRect/>
                          </a:stretch>
                        </pic:blipFill>
                        <pic:spPr>
                          <a:xfrm>
                            <a:off x="0" y="0"/>
                            <a:ext cx="2215989" cy="1476907"/>
                          </a:xfrm>
                          <a:prstGeom prst="rect">
                            <a:avLst/>
                          </a:prstGeom>
                        </pic:spPr>
                      </pic:pic>
                    </a:graphicData>
                  </a:graphic>
                </wp:inline>
              </w:drawing>
            </w:r>
          </w:p>
        </w:tc>
        <w:tc>
          <w:tcPr>
            <w:tcW w:w="3417" w:type="dxa"/>
          </w:tcPr>
          <w:p w14:paraId="7462917B" w14:textId="2B28D180" w:rsidR="004B778B"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A264DA">
              <w:rPr>
                <w:rFonts w:ascii="Arial" w:eastAsia="ArialMT" w:hAnsi="Arial" w:cs="Arial"/>
                <w:kern w:val="1"/>
                <w:sz w:val="20"/>
                <w:szCs w:val="20"/>
                <w:lang w:eastAsia="de-DE" w:bidi="ar-SA"/>
              </w:rPr>
              <w:t>ifm-</w:t>
            </w:r>
            <w:proofErr w:type="spellStart"/>
            <w:r w:rsidRPr="00A264DA">
              <w:rPr>
                <w:rFonts w:ascii="Arial" w:eastAsia="ArialMT" w:hAnsi="Arial" w:cs="Arial"/>
                <w:kern w:val="1"/>
                <w:sz w:val="20"/>
                <w:szCs w:val="20"/>
                <w:lang w:eastAsia="de-DE" w:bidi="ar-SA"/>
              </w:rPr>
              <w:t>pm</w:t>
            </w:r>
            <w:proofErr w:type="spellEnd"/>
            <w:r w:rsidRPr="00A264DA">
              <w:rPr>
                <w:rFonts w:ascii="Arial" w:eastAsia="ArialMT" w:hAnsi="Arial" w:cs="Arial"/>
                <w:kern w:val="1"/>
                <w:sz w:val="20"/>
                <w:szCs w:val="20"/>
                <w:lang w:eastAsia="de-DE" w:bidi="ar-SA"/>
              </w:rPr>
              <w:t xml:space="preserve"> </w:t>
            </w:r>
            <w:r w:rsidR="00D8323D">
              <w:rPr>
                <w:rFonts w:ascii="Arial" w:eastAsia="ArialMT" w:hAnsi="Arial" w:cs="Arial"/>
                <w:kern w:val="1"/>
                <w:sz w:val="20"/>
                <w:szCs w:val="20"/>
                <w:lang w:eastAsia="de-DE" w:bidi="ar-SA"/>
              </w:rPr>
              <w:t>80</w:t>
            </w:r>
            <w:r w:rsidR="000E556B">
              <w:rPr>
                <w:rFonts w:ascii="Arial" w:eastAsia="ArialMT" w:hAnsi="Arial" w:cs="Arial"/>
                <w:kern w:val="1"/>
                <w:sz w:val="20"/>
                <w:szCs w:val="20"/>
                <w:lang w:eastAsia="de-DE" w:bidi="ar-SA"/>
              </w:rPr>
              <w:t>6</w:t>
            </w:r>
            <w:r w:rsidRPr="00A264DA">
              <w:rPr>
                <w:rFonts w:ascii="Arial" w:eastAsia="ArialMT" w:hAnsi="Arial" w:cs="Arial"/>
                <w:kern w:val="1"/>
                <w:sz w:val="20"/>
                <w:szCs w:val="20"/>
                <w:lang w:eastAsia="de-DE" w:bidi="ar-SA"/>
              </w:rPr>
              <w:t xml:space="preserve"> print.jpg</w:t>
            </w:r>
          </w:p>
          <w:p w14:paraId="53198579" w14:textId="754027F7" w:rsidR="000E556B" w:rsidRPr="00D23874" w:rsidRDefault="000E556B" w:rsidP="000E556B">
            <w:pPr>
              <w:pStyle w:val="Textkrper"/>
              <w:spacing w:line="240" w:lineRule="auto"/>
              <w:ind w:right="361"/>
              <w:rPr>
                <w:color w:val="000000" w:themeColor="text1"/>
                <w:sz w:val="20"/>
              </w:rPr>
            </w:pPr>
            <w:r>
              <w:rPr>
                <w:color w:val="000000" w:themeColor="text1"/>
                <w:sz w:val="20"/>
              </w:rPr>
              <w:t xml:space="preserve">Christoph von Rosenberg ist </w:t>
            </w:r>
            <w:r w:rsidR="005C49E3">
              <w:rPr>
                <w:color w:val="000000" w:themeColor="text1"/>
                <w:sz w:val="20"/>
              </w:rPr>
              <w:t xml:space="preserve">CFO </w:t>
            </w:r>
            <w:r>
              <w:rPr>
                <w:color w:val="000000" w:themeColor="text1"/>
                <w:sz w:val="20"/>
              </w:rPr>
              <w:t>der ifm-Unternehmensgruppe</w:t>
            </w:r>
          </w:p>
          <w:p w14:paraId="4E92F7FE" w14:textId="6F560C0F" w:rsidR="004B778B" w:rsidRPr="0057676F" w:rsidRDefault="004B778B" w:rsidP="004B778B">
            <w:pPr>
              <w:pStyle w:val="StandardWeb"/>
              <w:spacing w:before="0" w:beforeAutospacing="0" w:line="360" w:lineRule="auto"/>
              <w:rPr>
                <w:rFonts w:ascii="Arial" w:eastAsia="ArialMT" w:hAnsi="Arial" w:cs="Arial"/>
                <w:kern w:val="1"/>
                <w:sz w:val="20"/>
                <w:szCs w:val="20"/>
                <w:lang w:eastAsia="de-DE" w:bidi="ar-SA"/>
              </w:rPr>
            </w:pPr>
          </w:p>
        </w:tc>
      </w:tr>
    </w:tbl>
    <w:p w14:paraId="36C1E415" w14:textId="72FF8EE2" w:rsidR="004B778B" w:rsidRPr="0057676F"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6AC8952B" w14:textId="77777777" w:rsidR="004B778B" w:rsidRPr="007F7D3E" w:rsidRDefault="004B778B" w:rsidP="004B778B">
      <w:pPr>
        <w:rPr>
          <w:rFonts w:ascii="Arial" w:hAnsi="Arial" w:cs="Arial"/>
          <w:b/>
          <w:sz w:val="20"/>
          <w:szCs w:val="20"/>
          <w:u w:val="single"/>
        </w:rPr>
      </w:pPr>
    </w:p>
    <w:p w14:paraId="51196E02" w14:textId="6594D012" w:rsidR="004B778B" w:rsidRPr="007F7D3E" w:rsidRDefault="004B778B" w:rsidP="3158A1EA">
      <w:pPr>
        <w:pStyle w:val="StandardWeb"/>
        <w:shd w:val="clear" w:color="auto" w:fill="FFFFFF" w:themeFill="background1"/>
        <w:spacing w:before="0" w:beforeAutospacing="0" w:line="360" w:lineRule="auto"/>
        <w:rPr>
          <w:rFonts w:ascii="Arial" w:eastAsia="ArialMT" w:hAnsi="Arial" w:cs="Arial"/>
          <w:kern w:val="1"/>
          <w:sz w:val="20"/>
          <w:szCs w:val="20"/>
          <w:lang w:eastAsia="de-DE" w:bidi="ar-SA"/>
        </w:rPr>
      </w:pPr>
      <w:r w:rsidRPr="3158A1EA">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w:t>
      </w:r>
      <w:r w:rsidR="6A66AE68" w:rsidRPr="001E02C2">
        <w:rPr>
          <w:rFonts w:ascii="Arial" w:eastAsia="ArialMT" w:hAnsi="Arial" w:cs="Arial"/>
          <w:sz w:val="20"/>
          <w:szCs w:val="20"/>
        </w:rPr>
        <w:t>rund</w:t>
      </w:r>
      <w:r w:rsidRPr="001E02C2">
        <w:rPr>
          <w:rFonts w:ascii="Arial" w:eastAsia="ArialMT" w:hAnsi="Arial" w:cs="Arial"/>
          <w:sz w:val="20"/>
          <w:szCs w:val="20"/>
        </w:rPr>
        <w:t xml:space="preserve"> </w:t>
      </w:r>
      <w:r w:rsidR="01FCD237" w:rsidRPr="001E02C2">
        <w:rPr>
          <w:rFonts w:ascii="Arial" w:eastAsia="ArialMT" w:hAnsi="Arial" w:cs="Arial"/>
          <w:sz w:val="20"/>
          <w:szCs w:val="20"/>
        </w:rPr>
        <w:t>8</w:t>
      </w:r>
      <w:r w:rsidRPr="001E02C2">
        <w:rPr>
          <w:rFonts w:ascii="Arial" w:eastAsia="ArialMT" w:hAnsi="Arial" w:cs="Arial"/>
          <w:sz w:val="20"/>
          <w:szCs w:val="20"/>
        </w:rPr>
        <w:t>.</w:t>
      </w:r>
      <w:r w:rsidR="387C55B9" w:rsidRPr="001E02C2">
        <w:rPr>
          <w:rFonts w:ascii="Arial" w:eastAsia="ArialMT" w:hAnsi="Arial" w:cs="Arial"/>
          <w:sz w:val="20"/>
          <w:szCs w:val="20"/>
        </w:rPr>
        <w:t>75</w:t>
      </w:r>
      <w:r w:rsidRPr="001E02C2">
        <w:rPr>
          <w:rFonts w:ascii="Arial" w:eastAsia="ArialMT" w:hAnsi="Arial" w:cs="Arial"/>
          <w:sz w:val="20"/>
          <w:szCs w:val="20"/>
        </w:rPr>
        <w:t xml:space="preserve">0 </w:t>
      </w:r>
      <w:r w:rsidR="663B3353" w:rsidRPr="001E02C2">
        <w:rPr>
          <w:rFonts w:ascii="Arial" w:eastAsia="ArialMT" w:hAnsi="Arial" w:cs="Arial"/>
          <w:sz w:val="20"/>
          <w:szCs w:val="20"/>
        </w:rPr>
        <w:t xml:space="preserve">Mitarbeitenden </w:t>
      </w:r>
      <w:r w:rsidRPr="3158A1EA">
        <w:rPr>
          <w:rFonts w:ascii="Arial" w:eastAsia="ArialMT" w:hAnsi="Arial" w:cs="Arial"/>
          <w:sz w:val="20"/>
          <w:szCs w:val="20"/>
        </w:rPr>
        <w:t>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F3583D" w:rsidRDefault="004B778B" w:rsidP="004B778B">
            <w:pPr>
              <w:pStyle w:val="Textkrper"/>
              <w:spacing w:line="240" w:lineRule="auto"/>
              <w:ind w:right="-108"/>
              <w:rPr>
                <w:b/>
                <w:sz w:val="18"/>
                <w:szCs w:val="18"/>
                <w:lang w:val="pt-BR"/>
              </w:rPr>
            </w:pPr>
          </w:p>
          <w:p w14:paraId="5310A97B" w14:textId="7826BE7F" w:rsidR="004B778B" w:rsidRPr="00F3583D" w:rsidRDefault="004B778B" w:rsidP="004B778B">
            <w:pPr>
              <w:pStyle w:val="Textkrper"/>
              <w:spacing w:line="240" w:lineRule="auto"/>
              <w:ind w:right="-108"/>
              <w:rPr>
                <w:b/>
                <w:sz w:val="18"/>
                <w:szCs w:val="18"/>
                <w:lang w:val="pt-BR"/>
              </w:rPr>
            </w:pPr>
            <w:proofErr w:type="spellStart"/>
            <w:r w:rsidRPr="00F3583D">
              <w:rPr>
                <w:b/>
                <w:sz w:val="18"/>
                <w:szCs w:val="18"/>
                <w:lang w:val="pt-BR"/>
              </w:rPr>
              <w:t>Kontakt</w:t>
            </w:r>
            <w:proofErr w:type="spellEnd"/>
          </w:p>
          <w:p w14:paraId="208CE5C2" w14:textId="77777777" w:rsidR="004B778B" w:rsidRPr="00F3583D" w:rsidRDefault="004B778B" w:rsidP="004B778B">
            <w:pPr>
              <w:pStyle w:val="Textkrper"/>
              <w:spacing w:line="240" w:lineRule="auto"/>
              <w:ind w:right="-108"/>
              <w:rPr>
                <w:b/>
                <w:lang w:val="pt-BR"/>
              </w:rPr>
            </w:pPr>
          </w:p>
          <w:p w14:paraId="4142B936" w14:textId="77777777" w:rsidR="004B778B" w:rsidRPr="00F3583D" w:rsidRDefault="004B778B" w:rsidP="004B778B">
            <w:pPr>
              <w:ind w:right="-108"/>
              <w:jc w:val="both"/>
              <w:rPr>
                <w:rFonts w:ascii="Arial" w:hAnsi="Arial"/>
                <w:sz w:val="18"/>
                <w:szCs w:val="18"/>
                <w:lang w:val="pt-BR"/>
              </w:rPr>
            </w:pPr>
            <w:proofErr w:type="spellStart"/>
            <w:r w:rsidRPr="00F3583D">
              <w:rPr>
                <w:rFonts w:ascii="Arial" w:hAnsi="Arial"/>
                <w:sz w:val="18"/>
                <w:szCs w:val="18"/>
                <w:lang w:val="pt-BR"/>
              </w:rPr>
              <w:t>ifm</w:t>
            </w:r>
            <w:proofErr w:type="spellEnd"/>
            <w:r w:rsidRPr="00F3583D">
              <w:rPr>
                <w:rFonts w:ascii="Arial" w:hAnsi="Arial"/>
                <w:sz w:val="18"/>
                <w:szCs w:val="18"/>
                <w:lang w:val="pt-BR"/>
              </w:rPr>
              <w:t xml:space="preserve"> </w:t>
            </w:r>
            <w:proofErr w:type="spellStart"/>
            <w:r w:rsidRPr="00F3583D">
              <w:rPr>
                <w:rFonts w:ascii="Arial" w:hAnsi="Arial"/>
                <w:sz w:val="18"/>
                <w:szCs w:val="18"/>
                <w:lang w:val="pt-BR"/>
              </w:rPr>
              <w:t>electronic</w:t>
            </w:r>
            <w:proofErr w:type="spellEnd"/>
            <w:r w:rsidRPr="00F3583D">
              <w:rPr>
                <w:rFonts w:ascii="Arial" w:hAnsi="Arial"/>
                <w:sz w:val="18"/>
                <w:szCs w:val="18"/>
                <w:lang w:val="pt-BR"/>
              </w:rPr>
              <w:t xml:space="preserve"> </w:t>
            </w:r>
            <w:proofErr w:type="spellStart"/>
            <w:r w:rsidRPr="00F3583D">
              <w:rPr>
                <w:rFonts w:ascii="Arial" w:hAnsi="Arial"/>
                <w:sz w:val="18"/>
                <w:szCs w:val="18"/>
                <w:lang w:val="pt-BR"/>
              </w:rPr>
              <w:t>gmbh</w:t>
            </w:r>
            <w:proofErr w:type="spellEnd"/>
          </w:p>
          <w:p w14:paraId="6E3D22ED" w14:textId="225EC6D6" w:rsidR="001011E9" w:rsidRPr="00F3583D" w:rsidRDefault="001011E9" w:rsidP="004B778B">
            <w:pPr>
              <w:ind w:right="-108"/>
              <w:jc w:val="both"/>
              <w:rPr>
                <w:rFonts w:ascii="Arial" w:hAnsi="Arial"/>
                <w:sz w:val="18"/>
                <w:szCs w:val="18"/>
                <w:lang w:val="pt-BR"/>
              </w:rPr>
            </w:pPr>
            <w:r w:rsidRPr="00F3583D">
              <w:rPr>
                <w:rFonts w:ascii="Arial" w:hAnsi="Arial"/>
                <w:sz w:val="18"/>
                <w:szCs w:val="18"/>
                <w:lang w:val="pt-BR"/>
              </w:rPr>
              <w:t xml:space="preserve">Simone </w:t>
            </w:r>
            <w:proofErr w:type="spellStart"/>
            <w:r w:rsidRPr="00F3583D">
              <w:rPr>
                <w:rFonts w:ascii="Arial" w:hAnsi="Arial"/>
                <w:sz w:val="18"/>
                <w:szCs w:val="18"/>
                <w:lang w:val="pt-BR"/>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2"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headerReference w:type="default" r:id="rId13"/>
      <w:footerReference w:type="even"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E2B5" w14:textId="77777777" w:rsidR="00D55FFB" w:rsidRDefault="00D55FFB" w:rsidP="004B778B">
      <w:pPr>
        <w:spacing w:after="0" w:line="240" w:lineRule="auto"/>
      </w:pPr>
      <w:r>
        <w:separator/>
      </w:r>
    </w:p>
  </w:endnote>
  <w:endnote w:type="continuationSeparator" w:id="0">
    <w:p w14:paraId="5EB082FE" w14:textId="77777777" w:rsidR="00D55FFB" w:rsidRDefault="00D55FFB"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6D6D" w14:textId="06896341" w:rsidR="000F059A" w:rsidRDefault="000F059A">
    <w:pPr>
      <w:pStyle w:val="Fuzeile"/>
    </w:pPr>
    <w:r>
      <w:rPr>
        <w:noProof/>
      </w:rPr>
      <mc:AlternateContent>
        <mc:Choice Requires="wps">
          <w:drawing>
            <wp:anchor distT="0" distB="0" distL="0" distR="0" simplePos="0" relativeHeight="251659264" behindDoc="0" locked="0" layoutInCell="1" allowOverlap="1" wp14:anchorId="5FB16265" wp14:editId="55505968">
              <wp:simplePos x="635" y="635"/>
              <wp:positionH relativeFrom="page">
                <wp:align>center</wp:align>
              </wp:positionH>
              <wp:positionV relativeFrom="page">
                <wp:align>bottom</wp:align>
              </wp:positionV>
              <wp:extent cx="495300" cy="342900"/>
              <wp:effectExtent l="0" t="0" r="0" b="0"/>
              <wp:wrapNone/>
              <wp:docPr id="1639822239"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32436CA4" w14:textId="5FAB9A6E" w:rsidR="000F059A" w:rsidRPr="000F059A" w:rsidRDefault="000F059A" w:rsidP="000F059A">
                          <w:pPr>
                            <w:spacing w:after="0"/>
                            <w:rPr>
                              <w:rFonts w:ascii="Calibri" w:eastAsia="Calibri" w:hAnsi="Calibri" w:cs="Calibri"/>
                              <w:noProof/>
                              <w:color w:val="000000"/>
                              <w:sz w:val="20"/>
                              <w:szCs w:val="20"/>
                            </w:rPr>
                          </w:pPr>
                          <w:r w:rsidRPr="000F059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91302EE">
            <v:shapetype id="_x0000_t202" coordsize="21600,21600" o:spt="202" path="m,l,21600r21600,l21600,xe" w14:anchorId="5FB16265">
              <v:stroke joinstyle="miter"/>
              <v:path gradientshapeok="t" o:connecttype="rect"/>
            </v:shapetype>
            <v:shape id="Textfeld 2" style="position:absolute;margin-left:0;margin-top:0;width:39pt;height:27pt;z-index:251659264;visibility:visible;mso-wrap-style:none;mso-wrap-distance-left:0;mso-wrap-distance-top:0;mso-wrap-distance-right:0;mso-wrap-distance-bottom:0;mso-position-horizontal:center;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">
              <v:textbox style="mso-fit-shape-to-text:t" inset="0,0,0,15pt">
                <w:txbxContent>
                  <w:p w:rsidRPr="000F059A" w:rsidR="000F059A" w:rsidP="000F059A" w:rsidRDefault="000F059A" w14:paraId="578949DB" w14:textId="5FAB9A6E">
                    <w:pPr>
                      <w:spacing w:after="0"/>
                      <w:rPr>
                        <w:rFonts w:ascii="Calibri" w:hAnsi="Calibri" w:eastAsia="Calibri" w:cs="Calibri"/>
                        <w:noProof/>
                        <w:color w:val="000000"/>
                        <w:sz w:val="20"/>
                        <w:szCs w:val="20"/>
                      </w:rPr>
                    </w:pPr>
                    <w:r w:rsidRPr="000F059A">
                      <w:rPr>
                        <w:rFonts w:ascii="Calibri" w:hAnsi="Calibri" w:eastAsia="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E2DB" w14:textId="714CE0BE" w:rsidR="000F059A" w:rsidRDefault="000F059A">
    <w:pPr>
      <w:pStyle w:val="Fuzeile"/>
    </w:pPr>
    <w:r>
      <w:rPr>
        <w:noProof/>
      </w:rPr>
      <mc:AlternateContent>
        <mc:Choice Requires="wps">
          <w:drawing>
            <wp:anchor distT="0" distB="0" distL="0" distR="0" simplePos="0" relativeHeight="251658240" behindDoc="0" locked="0" layoutInCell="1" allowOverlap="1" wp14:anchorId="2D56BF57" wp14:editId="27927ADD">
              <wp:simplePos x="635" y="635"/>
              <wp:positionH relativeFrom="page">
                <wp:align>center</wp:align>
              </wp:positionH>
              <wp:positionV relativeFrom="page">
                <wp:align>bottom</wp:align>
              </wp:positionV>
              <wp:extent cx="495300" cy="342900"/>
              <wp:effectExtent l="0" t="0" r="0" b="0"/>
              <wp:wrapNone/>
              <wp:docPr id="774950256"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5907C0C5" w14:textId="197B3AFB" w:rsidR="000F059A" w:rsidRPr="000F059A" w:rsidRDefault="000F059A" w:rsidP="000F059A">
                          <w:pPr>
                            <w:spacing w:after="0"/>
                            <w:rPr>
                              <w:rFonts w:ascii="Calibri" w:eastAsia="Calibri" w:hAnsi="Calibri" w:cs="Calibri"/>
                              <w:noProof/>
                              <w:color w:val="000000"/>
                              <w:sz w:val="20"/>
                              <w:szCs w:val="20"/>
                            </w:rPr>
                          </w:pPr>
                          <w:r w:rsidRPr="000F059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C7BC85D">
            <v:shapetype id="_x0000_t202" coordsize="21600,21600" o:spt="202" path="m,l,21600r21600,l21600,xe" w14:anchorId="2D56BF57">
              <v:stroke joinstyle="miter"/>
              <v:path gradientshapeok="t" o:connecttype="rect"/>
            </v:shapetype>
            <v:shape id="Textfeld 1" style="position:absolute;margin-left:0;margin-top:0;width:39pt;height:27pt;z-index:251658240;visibility:visible;mso-wrap-style:none;mso-wrap-distance-left:0;mso-wrap-distance-top:0;mso-wrap-distance-right:0;mso-wrap-distance-bottom:0;mso-position-horizontal:center;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">
              <v:textbox style="mso-fit-shape-to-text:t" inset="0,0,0,15pt">
                <w:txbxContent>
                  <w:p w:rsidRPr="000F059A" w:rsidR="000F059A" w:rsidP="000F059A" w:rsidRDefault="000F059A" w14:paraId="338E8C36" w14:textId="197B3AFB">
                    <w:pPr>
                      <w:spacing w:after="0"/>
                      <w:rPr>
                        <w:rFonts w:ascii="Calibri" w:hAnsi="Calibri" w:eastAsia="Calibri" w:cs="Calibri"/>
                        <w:noProof/>
                        <w:color w:val="000000"/>
                        <w:sz w:val="20"/>
                        <w:szCs w:val="20"/>
                      </w:rPr>
                    </w:pPr>
                    <w:r w:rsidRPr="000F059A">
                      <w:rPr>
                        <w:rFonts w:ascii="Calibri" w:hAnsi="Calibri" w:eastAsia="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8169" w14:textId="77777777" w:rsidR="00D55FFB" w:rsidRDefault="00D55FFB" w:rsidP="004B778B">
      <w:pPr>
        <w:spacing w:after="0" w:line="240" w:lineRule="auto"/>
      </w:pPr>
      <w:r>
        <w:separator/>
      </w:r>
    </w:p>
  </w:footnote>
  <w:footnote w:type="continuationSeparator" w:id="0">
    <w:p w14:paraId="5683512D" w14:textId="77777777" w:rsidR="00D55FFB" w:rsidRDefault="00D55FFB"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272BF"/>
    <w:rsid w:val="00032644"/>
    <w:rsid w:val="00037ECF"/>
    <w:rsid w:val="000411A1"/>
    <w:rsid w:val="00043561"/>
    <w:rsid w:val="0007527B"/>
    <w:rsid w:val="00076A80"/>
    <w:rsid w:val="000846BF"/>
    <w:rsid w:val="00091494"/>
    <w:rsid w:val="00092A4A"/>
    <w:rsid w:val="0009698C"/>
    <w:rsid w:val="000A4FD3"/>
    <w:rsid w:val="000B5FBB"/>
    <w:rsid w:val="000D3680"/>
    <w:rsid w:val="000E117B"/>
    <w:rsid w:val="000E556B"/>
    <w:rsid w:val="000F059A"/>
    <w:rsid w:val="000F71D2"/>
    <w:rsid w:val="001011E9"/>
    <w:rsid w:val="00122CB0"/>
    <w:rsid w:val="001257ED"/>
    <w:rsid w:val="0012681C"/>
    <w:rsid w:val="0014453F"/>
    <w:rsid w:val="00144C7D"/>
    <w:rsid w:val="00173570"/>
    <w:rsid w:val="001747A0"/>
    <w:rsid w:val="00176A1B"/>
    <w:rsid w:val="00176CAB"/>
    <w:rsid w:val="00180EDA"/>
    <w:rsid w:val="00183304"/>
    <w:rsid w:val="00183830"/>
    <w:rsid w:val="00192914"/>
    <w:rsid w:val="00194AB0"/>
    <w:rsid w:val="001A26F2"/>
    <w:rsid w:val="001B0DBD"/>
    <w:rsid w:val="001B2267"/>
    <w:rsid w:val="001B2F0F"/>
    <w:rsid w:val="001B4296"/>
    <w:rsid w:val="001E02C2"/>
    <w:rsid w:val="001E0503"/>
    <w:rsid w:val="001E6C52"/>
    <w:rsid w:val="00225C6A"/>
    <w:rsid w:val="00256707"/>
    <w:rsid w:val="00262489"/>
    <w:rsid w:val="002636CA"/>
    <w:rsid w:val="0026657B"/>
    <w:rsid w:val="002733CA"/>
    <w:rsid w:val="00277B4E"/>
    <w:rsid w:val="0028009B"/>
    <w:rsid w:val="00286F10"/>
    <w:rsid w:val="002906A3"/>
    <w:rsid w:val="002B26C3"/>
    <w:rsid w:val="002B3918"/>
    <w:rsid w:val="002B5A54"/>
    <w:rsid w:val="002B6942"/>
    <w:rsid w:val="002F66E0"/>
    <w:rsid w:val="00311BD2"/>
    <w:rsid w:val="003207B2"/>
    <w:rsid w:val="003241AC"/>
    <w:rsid w:val="0034146B"/>
    <w:rsid w:val="00347B71"/>
    <w:rsid w:val="00351746"/>
    <w:rsid w:val="0035339A"/>
    <w:rsid w:val="00354E74"/>
    <w:rsid w:val="00354EF0"/>
    <w:rsid w:val="003576DA"/>
    <w:rsid w:val="00373162"/>
    <w:rsid w:val="00375703"/>
    <w:rsid w:val="00385184"/>
    <w:rsid w:val="00391AE6"/>
    <w:rsid w:val="003A1792"/>
    <w:rsid w:val="003A67A0"/>
    <w:rsid w:val="003B40D7"/>
    <w:rsid w:val="003E31E7"/>
    <w:rsid w:val="003E5484"/>
    <w:rsid w:val="00404454"/>
    <w:rsid w:val="004174F1"/>
    <w:rsid w:val="0042511D"/>
    <w:rsid w:val="0042525C"/>
    <w:rsid w:val="0045278A"/>
    <w:rsid w:val="00471F2D"/>
    <w:rsid w:val="004766D0"/>
    <w:rsid w:val="004770A6"/>
    <w:rsid w:val="0048404C"/>
    <w:rsid w:val="004A1998"/>
    <w:rsid w:val="004A4D10"/>
    <w:rsid w:val="004B40AD"/>
    <w:rsid w:val="004B778B"/>
    <w:rsid w:val="004C2380"/>
    <w:rsid w:val="004C2AF3"/>
    <w:rsid w:val="004C6A20"/>
    <w:rsid w:val="004D2B3C"/>
    <w:rsid w:val="004E3D45"/>
    <w:rsid w:val="004F54FA"/>
    <w:rsid w:val="00500505"/>
    <w:rsid w:val="005151BA"/>
    <w:rsid w:val="005208FE"/>
    <w:rsid w:val="00520987"/>
    <w:rsid w:val="005244C1"/>
    <w:rsid w:val="0054166A"/>
    <w:rsid w:val="0055649A"/>
    <w:rsid w:val="005748B0"/>
    <w:rsid w:val="0057676F"/>
    <w:rsid w:val="00581C01"/>
    <w:rsid w:val="005A1CEF"/>
    <w:rsid w:val="005A3B4C"/>
    <w:rsid w:val="005A41BB"/>
    <w:rsid w:val="005B654B"/>
    <w:rsid w:val="005C49E3"/>
    <w:rsid w:val="005E4236"/>
    <w:rsid w:val="005E5685"/>
    <w:rsid w:val="005F6A91"/>
    <w:rsid w:val="00600028"/>
    <w:rsid w:val="006035C2"/>
    <w:rsid w:val="00605265"/>
    <w:rsid w:val="00620B90"/>
    <w:rsid w:val="00650556"/>
    <w:rsid w:val="00653238"/>
    <w:rsid w:val="00661E09"/>
    <w:rsid w:val="00665729"/>
    <w:rsid w:val="006705EE"/>
    <w:rsid w:val="006775DF"/>
    <w:rsid w:val="00682EE7"/>
    <w:rsid w:val="00690FE6"/>
    <w:rsid w:val="006B1968"/>
    <w:rsid w:val="006B242C"/>
    <w:rsid w:val="006E1AF3"/>
    <w:rsid w:val="006F3361"/>
    <w:rsid w:val="007248BA"/>
    <w:rsid w:val="007566CC"/>
    <w:rsid w:val="00764E81"/>
    <w:rsid w:val="007820FD"/>
    <w:rsid w:val="00791347"/>
    <w:rsid w:val="00792096"/>
    <w:rsid w:val="007A1E7C"/>
    <w:rsid w:val="007C1332"/>
    <w:rsid w:val="007C4BCD"/>
    <w:rsid w:val="007D5E36"/>
    <w:rsid w:val="007E0054"/>
    <w:rsid w:val="007E51C0"/>
    <w:rsid w:val="007F7D3E"/>
    <w:rsid w:val="008078AE"/>
    <w:rsid w:val="008125B2"/>
    <w:rsid w:val="0085050A"/>
    <w:rsid w:val="0086740F"/>
    <w:rsid w:val="00884C42"/>
    <w:rsid w:val="008A19D1"/>
    <w:rsid w:val="008D4505"/>
    <w:rsid w:val="008E4E3A"/>
    <w:rsid w:val="008E4EAA"/>
    <w:rsid w:val="008E76AC"/>
    <w:rsid w:val="008F7F79"/>
    <w:rsid w:val="009003EF"/>
    <w:rsid w:val="00912707"/>
    <w:rsid w:val="00916126"/>
    <w:rsid w:val="009211A6"/>
    <w:rsid w:val="00946F4C"/>
    <w:rsid w:val="00963D98"/>
    <w:rsid w:val="00964EB4"/>
    <w:rsid w:val="00976314"/>
    <w:rsid w:val="009824D3"/>
    <w:rsid w:val="009A0B3C"/>
    <w:rsid w:val="009B12A9"/>
    <w:rsid w:val="009B68A1"/>
    <w:rsid w:val="009D4DC2"/>
    <w:rsid w:val="009F521C"/>
    <w:rsid w:val="009F6D31"/>
    <w:rsid w:val="00A1653B"/>
    <w:rsid w:val="00A24B31"/>
    <w:rsid w:val="00A264DA"/>
    <w:rsid w:val="00A53691"/>
    <w:rsid w:val="00A73D1F"/>
    <w:rsid w:val="00A77358"/>
    <w:rsid w:val="00A841AC"/>
    <w:rsid w:val="00A93300"/>
    <w:rsid w:val="00A95ED0"/>
    <w:rsid w:val="00AD1606"/>
    <w:rsid w:val="00B05D6B"/>
    <w:rsid w:val="00B162F0"/>
    <w:rsid w:val="00B23D10"/>
    <w:rsid w:val="00B254C0"/>
    <w:rsid w:val="00B33BAB"/>
    <w:rsid w:val="00B34E1A"/>
    <w:rsid w:val="00B4442F"/>
    <w:rsid w:val="00B44D8D"/>
    <w:rsid w:val="00B5451A"/>
    <w:rsid w:val="00B77E97"/>
    <w:rsid w:val="00B903F4"/>
    <w:rsid w:val="00B915EA"/>
    <w:rsid w:val="00BA13BB"/>
    <w:rsid w:val="00BA21C7"/>
    <w:rsid w:val="00BA3DDA"/>
    <w:rsid w:val="00BB4163"/>
    <w:rsid w:val="00BD3613"/>
    <w:rsid w:val="00BD40F8"/>
    <w:rsid w:val="00BE1267"/>
    <w:rsid w:val="00BE687C"/>
    <w:rsid w:val="00BE7569"/>
    <w:rsid w:val="00BF0371"/>
    <w:rsid w:val="00C01E4A"/>
    <w:rsid w:val="00C02ACC"/>
    <w:rsid w:val="00C07AD8"/>
    <w:rsid w:val="00C20E57"/>
    <w:rsid w:val="00C27087"/>
    <w:rsid w:val="00C5476F"/>
    <w:rsid w:val="00C73D7A"/>
    <w:rsid w:val="00C85E8C"/>
    <w:rsid w:val="00CA42AA"/>
    <w:rsid w:val="00CA4C36"/>
    <w:rsid w:val="00CA5B0A"/>
    <w:rsid w:val="00CB7209"/>
    <w:rsid w:val="00CC5F38"/>
    <w:rsid w:val="00CC630A"/>
    <w:rsid w:val="00CD2032"/>
    <w:rsid w:val="00CE07E7"/>
    <w:rsid w:val="00CE0C91"/>
    <w:rsid w:val="00CE49C0"/>
    <w:rsid w:val="00D22AAA"/>
    <w:rsid w:val="00D231CE"/>
    <w:rsid w:val="00D3692D"/>
    <w:rsid w:val="00D54E78"/>
    <w:rsid w:val="00D55FFB"/>
    <w:rsid w:val="00D61ABC"/>
    <w:rsid w:val="00D70A94"/>
    <w:rsid w:val="00D82008"/>
    <w:rsid w:val="00D823DF"/>
    <w:rsid w:val="00D8323D"/>
    <w:rsid w:val="00DA05AD"/>
    <w:rsid w:val="00DA4F41"/>
    <w:rsid w:val="00DA56BC"/>
    <w:rsid w:val="00DB544D"/>
    <w:rsid w:val="00DC0484"/>
    <w:rsid w:val="00DC0A56"/>
    <w:rsid w:val="00DC2966"/>
    <w:rsid w:val="00DE69BA"/>
    <w:rsid w:val="00DF60E1"/>
    <w:rsid w:val="00DF649C"/>
    <w:rsid w:val="00E00B5C"/>
    <w:rsid w:val="00E04175"/>
    <w:rsid w:val="00E21AF6"/>
    <w:rsid w:val="00E85F8A"/>
    <w:rsid w:val="00EB3A89"/>
    <w:rsid w:val="00EB6A2E"/>
    <w:rsid w:val="00EE492D"/>
    <w:rsid w:val="00EF2363"/>
    <w:rsid w:val="00EF6D75"/>
    <w:rsid w:val="00F13CEA"/>
    <w:rsid w:val="00F13D67"/>
    <w:rsid w:val="00F229CD"/>
    <w:rsid w:val="00F25631"/>
    <w:rsid w:val="00F353AC"/>
    <w:rsid w:val="00F357D3"/>
    <w:rsid w:val="00F3583D"/>
    <w:rsid w:val="00F44437"/>
    <w:rsid w:val="00F62F96"/>
    <w:rsid w:val="00F904F5"/>
    <w:rsid w:val="00FA2698"/>
    <w:rsid w:val="00FA321F"/>
    <w:rsid w:val="00FA3334"/>
    <w:rsid w:val="00FB1319"/>
    <w:rsid w:val="00FB1DDF"/>
    <w:rsid w:val="00FC74CA"/>
    <w:rsid w:val="00FD1554"/>
    <w:rsid w:val="00FD56F5"/>
    <w:rsid w:val="00FF281F"/>
    <w:rsid w:val="01FCD237"/>
    <w:rsid w:val="071118A5"/>
    <w:rsid w:val="179BA3E3"/>
    <w:rsid w:val="1D869785"/>
    <w:rsid w:val="26E8FE2D"/>
    <w:rsid w:val="2849EFEB"/>
    <w:rsid w:val="3158A1EA"/>
    <w:rsid w:val="387C55B9"/>
    <w:rsid w:val="491684E7"/>
    <w:rsid w:val="4CCE36E4"/>
    <w:rsid w:val="53BFEDDA"/>
    <w:rsid w:val="554B604C"/>
    <w:rsid w:val="60D2BD40"/>
    <w:rsid w:val="61AE5BEE"/>
    <w:rsid w:val="663B3353"/>
    <w:rsid w:val="6A66AE68"/>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if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8" ma:contentTypeDescription="Create a new document." ma:contentTypeScope="" ma:versionID="fcc2c7c2579bbda4d7df9512245aee97">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ac2f4b35b316a3bdbad84175986d4eb"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7927D-3F92-48E1-8AE1-357526F31138}">
  <ds:schemaRefs>
    <ds:schemaRef ds:uri="http://schemas.openxmlformats.org/officeDocument/2006/bibliography"/>
  </ds:schemaRefs>
</ds:datastoreItem>
</file>

<file path=customXml/itemProps2.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customXml/itemProps3.xml><?xml version="1.0" encoding="utf-8"?>
<ds:datastoreItem xmlns:ds="http://schemas.openxmlformats.org/officeDocument/2006/customXml" ds:itemID="{5ADFA1D1-691F-4FF5-87A7-F0A306B5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12A5C-955A-4C9D-826F-4438BD18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3177</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7</cp:revision>
  <cp:lastPrinted>2024-07-11T11:54:00Z</cp:lastPrinted>
  <dcterms:created xsi:type="dcterms:W3CDTF">2025-02-18T09:38:00Z</dcterms:created>
  <dcterms:modified xsi:type="dcterms:W3CDTF">2025-03-26T09:34:00Z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y fmtid="{D5CDD505-2E9C-101B-9397-08002B2CF9AE}" pid="4" name="ClassificationContentMarkingFooterShapeIds">
    <vt:lpwstr>2e30cd70,61bdb39f,570e779c</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2025-02-14T08:19:13Z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b2bb5c1f-28fa-4236-bb99-3a0880e91436</vt:lpwstr>
  </property>
  <property fmtid="{D5CDD505-2E9C-101B-9397-08002B2CF9AE}" pid="13" name="MSIP_Label_e97c528e-e8db-4a71-b5cb-4edd5b40a06c_ContentBits">
    <vt:lpwstr>2</vt:lpwstr>
  </property>
  <property fmtid="{D5CDD505-2E9C-101B-9397-08002B2CF9AE}" pid="14" name="MSIP_Label_e97c528e-e8db-4a71-b5cb-4edd5b40a06c_Tag">
    <vt:lpwstr>10, 3, 0, 2</vt:lpwstr>
  </property>
</Properties>
</file>