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Kontaktloser Service</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Parkieren mit Superpunkten im Tägipark</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Kontaktlos und unkompliziert Parkieren: Coop macht das Parken im Tägipark mit dem neuen System «Parkieren mit Superpunkten» per sofort so praktisch und angenehm wie möglich.</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Coop vereinfacht mit dem neuen Service «Parkieren mit Superpunkten» für seine über 3 Millionen Supercard-Teilnehmer das Parken in den eigenen Parkhäusern der Coop Einkaufscentern. Der Kunde hinterlegt in der Supercard-App sein Auto-Kennzeichen. Die Parkschranke öffnet sich automatisch und die Parkgebühr wird in Form von Superpunkten abgebucht. </w:t>
      </w:r>
      <w:r w:rsidDel="00000000" w:rsidR="00000000" w:rsidRPr="00000000">
        <w:rPr>
          <w:rFonts w:ascii="Arial" w:cs="Arial" w:eastAsia="Arial" w:hAnsi="Arial"/>
          <w:sz w:val="24"/>
          <w:szCs w:val="24"/>
          <w:rtl w:val="0"/>
        </w:rPr>
        <w:t xml:space="preserve">Die Supercard-Besitzer müssen also nicht die Autofensterscheibe bei der Ein- und Ausfahrt öffnen, das Parkticket mühsam entgegennehmen und nach dem Einkauf wieder einschieben. Die Ein- und Ausfahrt ist somit berührungs- und problemlos. Somit entfällt auch die Ticketaufbewahrung während dem Einkauf sowie das Anstehen sowie das mühsame Zahlen mit dem passenden Münz oder der Kreditkarte an der Parkkasse vor dem Nach-Hause-Gehen. Die Parkgebühren werden laufend vom Supercard Konto abgezogen.</w:t>
      </w:r>
      <w:r w:rsidDel="00000000" w:rsidR="00000000" w:rsidRPr="00000000">
        <w:rPr>
          <w:rFonts w:ascii="Arial" w:cs="Arial" w:eastAsia="Arial" w:hAnsi="Arial"/>
          <w:sz w:val="24"/>
          <w:szCs w:val="24"/>
          <w:rtl w:val="0"/>
        </w:rPr>
        <w:t xml:space="preserve"> Der Kunde geniesst so ein kontaktloses Ein- und Ausfahren ins Parkhaus, ohne ein eigentliches Parkticket zu beziehen.</w:t>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color w:val="333333"/>
          <w:sz w:val="24"/>
          <w:szCs w:val="24"/>
          <w:rtl w:val="0"/>
        </w:rPr>
        <w:t xml:space="preserve">Einfach registrieren mit der Coop Supercard</w:t>
      </w:r>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rPr>
      </w:pPr>
      <w:r w:rsidDel="00000000" w:rsidR="00000000" w:rsidRPr="00000000">
        <w:rPr>
          <w:rFonts w:ascii="Arial" w:cs="Arial" w:eastAsia="Arial" w:hAnsi="Arial"/>
          <w:sz w:val="24"/>
          <w:szCs w:val="24"/>
          <w:rtl w:val="0"/>
        </w:rPr>
        <w:t xml:space="preserve">Mit einer einmaligen Registrierung können sich Tägipark-Kundinnen und -kunden ihren schrankenlosen Zugang zum Tägipark-Parkhaus sowie allen weiteren beteiligten Coop-Parkhäuser sichern. Dazu müssen sie einfach die Supercard App öffnen und in der Rubrik «Weitere Supercard-Vorteile» – «Parkieren mit Superpunkten» ihre Autonummer hinterlegen. Es können auch gleich mehrere Autonummern für eine Supercard registriert werden. In der Supercard App sehen Kunden zudem, wo dieser Service neben dem Einkaufszentrum Tägipark bereits verfügbar ist. Weitere Parkhäuser folgen laufend. «Happy easy parking», dank dem neuen Service der Coop Supercard!</w:t>
      </w:r>
      <w:r w:rsidDel="00000000" w:rsidR="00000000" w:rsidRPr="00000000">
        <w:rPr>
          <w:rtl w:val="0"/>
        </w:rPr>
      </w:r>
    </w:p>
    <w:sectPr>
      <w:headerReference r:id="rId6" w:type="default"/>
      <w:footerReference r:id="rId7"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Kontakt für Rückfragen:</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center" w:pos="4536"/>
        <w:tab w:val="right" w:pos="9072"/>
      </w:tabs>
      <w:ind w:right="19.1338582677173"/>
      <w:jc w:val="left"/>
      <w:rPr>
        <w:rFonts w:ascii="Arial" w:cs="Arial" w:eastAsia="Arial" w:hAnsi="Arial"/>
        <w:color w:val="000000"/>
      </w:rPr>
    </w:pPr>
    <w:r w:rsidDel="00000000" w:rsidR="00000000" w:rsidRPr="00000000">
      <w:rPr>
        <w:rFonts w:ascii="Arial" w:cs="Arial" w:eastAsia="Arial" w:hAnsi="Arial"/>
        <w:rtl w:val="0"/>
      </w:rPr>
      <w:tab/>
      <w:t xml:space="preserve">Coop, Nathalie Aebi</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43 399 49 79</w:t>
    </w:r>
    <w:r w:rsidDel="00000000" w:rsidR="00000000" w:rsidRPr="00000000">
      <w:rPr>
        <w:rFonts w:ascii="Arial" w:cs="Arial" w:eastAsia="Arial" w:hAnsi="Arial"/>
        <w:color w:val="ff0000"/>
        <w:rtl w:val="0"/>
      </w:rPr>
      <w:t xml:space="preserve">, </w:t>
    </w:r>
    <w:hyperlink r:id="rId1">
      <w:r w:rsidDel="00000000" w:rsidR="00000000" w:rsidRPr="00000000">
        <w:rPr>
          <w:rFonts w:ascii="Arial" w:cs="Arial" w:eastAsia="Arial" w:hAnsi="Arial"/>
          <w:color w:val="1155cc"/>
          <w:u w:val="single"/>
          <w:rtl w:val="0"/>
        </w:rPr>
        <w:t xml:space="preserve">nathalie.aebi@coop.ch</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w:t>
    </w:r>
    <w:r w:rsidDel="00000000" w:rsidR="00000000" w:rsidRPr="00000000">
      <w:rPr>
        <w:rFonts w:ascii="Arial" w:cs="Arial" w:eastAsia="Arial" w:hAnsi="Arial"/>
        <w:rtl w:val="0"/>
      </w:rPr>
      <w:t xml:space="preserve">ext, </w:t>
    </w:r>
    <w:r w:rsidDel="00000000" w:rsidR="00000000" w:rsidRPr="00000000">
      <w:rPr>
        <w:rFonts w:ascii="Arial" w:cs="Arial" w:eastAsia="Arial" w:hAnsi="Arial"/>
        <w:rtl w:val="0"/>
      </w:rPr>
      <w:t xml:space="preserve">19.04.2021</w:t>
    </w:r>
    <w:r w:rsidDel="00000000" w:rsidR="00000000" w:rsidRPr="00000000">
      <w:rPr>
        <w:rFonts w:ascii="Arial" w:cs="Arial" w:eastAsia="Arial" w:hAnsi="Arial"/>
        <w:rtl w:val="0"/>
      </w:rPr>
      <w:tab/>
      <w:t xml:space="preserve">                                          (</w:t>
    </w:r>
    <w:r w:rsidDel="00000000" w:rsidR="00000000" w:rsidRPr="00000000">
      <w:rPr>
        <w:rFonts w:ascii="Arial" w:cs="Arial" w:eastAsia="Arial" w:hAnsi="Arial"/>
        <w:highlight w:val="white"/>
        <w:rtl w:val="0"/>
      </w:rPr>
      <w:t xml:space="preserve">1’849</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w:t>
    </w:r>
    <w:r w:rsidDel="00000000" w:rsidR="00000000" w:rsidRPr="00000000">
      <w:rPr>
        <w:rFonts w:ascii="Arial" w:cs="Arial" w:eastAsia="Arial" w:hAnsi="Arial"/>
        <w:color w:val="000000"/>
        <w:rtl w:val="0"/>
      </w:rPr>
      <w:t xml:space="preserve">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athalie.aebi@coop.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