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CF1D" w14:textId="77777777" w:rsidR="00803330" w:rsidRDefault="001E2C91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Bauphase hat begonnen: TEEKANNE feiert Spatenstich für </w:t>
      </w:r>
      <w:r w:rsidR="00014A01">
        <w:rPr>
          <w:rFonts w:ascii="Arial" w:hAnsi="Arial" w:cs="Arial"/>
          <w:b/>
          <w:sz w:val="28"/>
          <w:szCs w:val="24"/>
        </w:rPr>
        <w:t>nachhaltige</w:t>
      </w:r>
      <w:r>
        <w:rPr>
          <w:rFonts w:ascii="Arial" w:hAnsi="Arial" w:cs="Arial"/>
          <w:b/>
          <w:sz w:val="28"/>
          <w:szCs w:val="24"/>
        </w:rPr>
        <w:t xml:space="preserve"> Rohwaren-Aufbereitung</w:t>
      </w:r>
    </w:p>
    <w:p w14:paraId="4C0C4455" w14:textId="77777777"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0DA63E95" w14:textId="77777777" w:rsidR="001E2C91" w:rsidRPr="001E2C91" w:rsidRDefault="001E2C91" w:rsidP="001E2C91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 w:rsidRPr="001E2C91">
        <w:rPr>
          <w:rFonts w:ascii="Arial" w:hAnsi="Arial" w:cs="Arial"/>
          <w:b/>
          <w:sz w:val="22"/>
          <w:szCs w:val="24"/>
        </w:rPr>
        <w:t xml:space="preserve">Mit einem feierlichen Spatenstich </w:t>
      </w:r>
      <w:r w:rsidR="00C03B57">
        <w:rPr>
          <w:rFonts w:ascii="Arial" w:hAnsi="Arial" w:cs="Arial"/>
          <w:b/>
          <w:sz w:val="22"/>
          <w:szCs w:val="24"/>
        </w:rPr>
        <w:t>starteten heute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C03B57">
        <w:rPr>
          <w:rFonts w:ascii="Arial" w:hAnsi="Arial" w:cs="Arial"/>
          <w:b/>
          <w:sz w:val="22"/>
          <w:szCs w:val="24"/>
        </w:rPr>
        <w:t>die</w:t>
      </w:r>
      <w:r w:rsidRPr="001E2C91">
        <w:rPr>
          <w:rFonts w:ascii="Arial" w:hAnsi="Arial" w:cs="Arial"/>
          <w:b/>
          <w:sz w:val="22"/>
          <w:szCs w:val="24"/>
        </w:rPr>
        <w:t xml:space="preserve"> Bauarbeiten für </w:t>
      </w:r>
      <w:r>
        <w:rPr>
          <w:rFonts w:ascii="Arial" w:hAnsi="Arial" w:cs="Arial"/>
          <w:b/>
          <w:sz w:val="22"/>
          <w:szCs w:val="24"/>
        </w:rPr>
        <w:t xml:space="preserve">zwei </w:t>
      </w:r>
      <w:r w:rsidR="00474726">
        <w:rPr>
          <w:rFonts w:ascii="Arial" w:hAnsi="Arial" w:cs="Arial"/>
          <w:b/>
          <w:sz w:val="22"/>
          <w:szCs w:val="24"/>
        </w:rPr>
        <w:t>zukunftsweisende</w:t>
      </w:r>
      <w:r>
        <w:rPr>
          <w:rFonts w:ascii="Arial" w:hAnsi="Arial" w:cs="Arial"/>
          <w:b/>
          <w:sz w:val="22"/>
          <w:szCs w:val="24"/>
        </w:rPr>
        <w:t xml:space="preserve"> Neubauten auf dem TEEKANNE Werksgelände</w:t>
      </w:r>
      <w:r w:rsidRPr="001E2C91">
        <w:rPr>
          <w:rFonts w:ascii="Arial" w:hAnsi="Arial" w:cs="Arial"/>
          <w:b/>
          <w:sz w:val="22"/>
          <w:szCs w:val="24"/>
        </w:rPr>
        <w:t>.</w:t>
      </w:r>
    </w:p>
    <w:p w14:paraId="3DBB9B78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61480D0E" w14:textId="22A01E03" w:rsidR="00794757" w:rsidRPr="00F663D0" w:rsidRDefault="00177327" w:rsidP="00090876">
      <w:pPr>
        <w:spacing w:line="360" w:lineRule="auto"/>
        <w:ind w:right="22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1069AC">
        <w:rPr>
          <w:rFonts w:ascii="Arial" w:hAnsi="Arial" w:cs="Arial"/>
          <w:b/>
          <w:sz w:val="22"/>
          <w:szCs w:val="22"/>
        </w:rPr>
        <w:t xml:space="preserve">8. </w:t>
      </w:r>
      <w:r w:rsidR="001E2C91">
        <w:rPr>
          <w:rFonts w:ascii="Arial" w:hAnsi="Arial" w:cs="Arial"/>
          <w:b/>
          <w:sz w:val="22"/>
          <w:szCs w:val="22"/>
        </w:rPr>
        <w:t>Oktober</w:t>
      </w:r>
      <w:r w:rsidR="000379EC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3B644D">
        <w:rPr>
          <w:rFonts w:ascii="Arial" w:hAnsi="Arial" w:cs="Arial"/>
          <w:sz w:val="22"/>
          <w:szCs w:val="22"/>
        </w:rPr>
        <w:t>Gemeinsam setz</w:t>
      </w:r>
      <w:r w:rsidR="00E9401B">
        <w:rPr>
          <w:rFonts w:ascii="Arial" w:hAnsi="Arial" w:cs="Arial"/>
          <w:sz w:val="22"/>
          <w:szCs w:val="22"/>
        </w:rPr>
        <w:t>t</w:t>
      </w:r>
      <w:r w:rsidR="003B644D">
        <w:rPr>
          <w:rFonts w:ascii="Arial" w:hAnsi="Arial" w:cs="Arial"/>
          <w:sz w:val="22"/>
          <w:szCs w:val="22"/>
        </w:rPr>
        <w:t>en die TEEKANNE Gesellschafter</w:t>
      </w:r>
      <w:r w:rsidR="00A94250">
        <w:rPr>
          <w:rFonts w:ascii="Arial" w:hAnsi="Arial" w:cs="Arial"/>
          <w:sz w:val="22"/>
          <w:szCs w:val="22"/>
        </w:rPr>
        <w:t xml:space="preserve"> </w:t>
      </w:r>
      <w:r w:rsidR="00A25A82">
        <w:rPr>
          <w:rFonts w:ascii="Arial" w:hAnsi="Arial" w:cs="Arial"/>
          <w:sz w:val="22"/>
          <w:szCs w:val="22"/>
        </w:rPr>
        <w:t xml:space="preserve">sowie der Geschäftsführer der TEEKANNE Gruppe, Frank Schübel, </w:t>
      </w:r>
      <w:r w:rsidR="003B644D">
        <w:rPr>
          <w:rFonts w:ascii="Arial" w:hAnsi="Arial" w:cs="Arial"/>
          <w:sz w:val="22"/>
          <w:szCs w:val="22"/>
        </w:rPr>
        <w:t>heute den ersten Spatenstich für ein zukunftsweisendes Bauvorhaben, das die Effizienz und Nachhaltigkeit des Unternehmens stärken wird</w:t>
      </w:r>
      <w:r w:rsidR="00CD293B">
        <w:rPr>
          <w:rFonts w:ascii="Arial" w:hAnsi="Arial" w:cs="Arial"/>
          <w:sz w:val="22"/>
          <w:szCs w:val="22"/>
        </w:rPr>
        <w:t>:</w:t>
      </w:r>
      <w:r w:rsidR="003B644D">
        <w:rPr>
          <w:rFonts w:ascii="Arial" w:hAnsi="Arial" w:cs="Arial"/>
          <w:sz w:val="22"/>
          <w:szCs w:val="22"/>
        </w:rPr>
        <w:t xml:space="preserve"> Auf dem TEEKANNE Werksgelände sowie auf einem angrenzenden neu erworbenen Grundstück an der Autobahn A 52 entstehen in den kommenden vier Jahren ein neues Rohwarenlager </w:t>
      </w:r>
      <w:r w:rsidR="00CD293B">
        <w:rPr>
          <w:rFonts w:ascii="Arial" w:hAnsi="Arial" w:cs="Arial"/>
          <w:sz w:val="22"/>
          <w:szCs w:val="22"/>
        </w:rPr>
        <w:t>und</w:t>
      </w:r>
      <w:r w:rsidR="003B644D">
        <w:rPr>
          <w:rFonts w:ascii="Arial" w:hAnsi="Arial" w:cs="Arial"/>
          <w:sz w:val="22"/>
          <w:szCs w:val="22"/>
        </w:rPr>
        <w:t xml:space="preserve"> ein Center zur 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>H</w:t>
      </w:r>
      <w:r w:rsidR="003B644D" w:rsidRPr="00F663D0">
        <w:rPr>
          <w:rFonts w:ascii="Arial" w:hAnsi="Arial" w:cs="Arial"/>
          <w:color w:val="000000" w:themeColor="text1"/>
          <w:sz w:val="22"/>
          <w:szCs w:val="22"/>
        </w:rPr>
        <w:t xml:space="preserve">erstellung </w:t>
      </w:r>
      <w:r w:rsidR="003B644D">
        <w:rPr>
          <w:rFonts w:ascii="Arial" w:hAnsi="Arial" w:cs="Arial"/>
          <w:sz w:val="22"/>
          <w:szCs w:val="22"/>
        </w:rPr>
        <w:t>und Lager</w:t>
      </w:r>
      <w:r w:rsidR="00CD293B">
        <w:rPr>
          <w:rFonts w:ascii="Arial" w:hAnsi="Arial" w:cs="Arial"/>
          <w:sz w:val="22"/>
          <w:szCs w:val="22"/>
        </w:rPr>
        <w:t>ung</w:t>
      </w:r>
      <w:r w:rsidR="003B644D">
        <w:rPr>
          <w:rFonts w:ascii="Arial" w:hAnsi="Arial" w:cs="Arial"/>
          <w:sz w:val="22"/>
          <w:szCs w:val="22"/>
        </w:rPr>
        <w:t xml:space="preserve"> der</w:t>
      </w:r>
      <w:r w:rsidR="00CD293B">
        <w:rPr>
          <w:rFonts w:ascii="Arial" w:hAnsi="Arial" w:cs="Arial"/>
          <w:sz w:val="22"/>
          <w:szCs w:val="22"/>
        </w:rPr>
        <w:t xml:space="preserve"> aufbereiteten Teeingredienzien. </w:t>
      </w:r>
      <w:r w:rsidR="00794757">
        <w:rPr>
          <w:rFonts w:ascii="Arial" w:hAnsi="Arial" w:cs="Arial"/>
          <w:sz w:val="22"/>
          <w:szCs w:val="22"/>
        </w:rPr>
        <w:t>TEEKANNE investiert am Standort Düsseldorf einen hohen zweistelligen Millionenbetrag in Innovationen entlang der Wertschöpfungskette. „</w:t>
      </w:r>
      <w:r w:rsidR="00961AD3">
        <w:rPr>
          <w:rFonts w:ascii="Arial" w:hAnsi="Arial" w:cs="Arial"/>
          <w:sz w:val="22"/>
          <w:szCs w:val="22"/>
        </w:rPr>
        <w:t xml:space="preserve">Dieses Bauvorhaben wird das </w:t>
      </w:r>
      <w:r w:rsidR="00961AD3" w:rsidRPr="00ED597C">
        <w:rPr>
          <w:rFonts w:ascii="Arial" w:hAnsi="Arial" w:cs="Arial"/>
          <w:sz w:val="22"/>
          <w:szCs w:val="22"/>
        </w:rPr>
        <w:t xml:space="preserve">größte Investitionsprojekt der </w:t>
      </w:r>
      <w:r w:rsidR="00961AD3">
        <w:rPr>
          <w:rFonts w:ascii="Arial" w:hAnsi="Arial" w:cs="Arial"/>
          <w:sz w:val="22"/>
          <w:szCs w:val="22"/>
        </w:rPr>
        <w:t xml:space="preserve">TEEKANNE </w:t>
      </w:r>
      <w:r w:rsidR="00961AD3" w:rsidRPr="00ED597C">
        <w:rPr>
          <w:rFonts w:ascii="Arial" w:hAnsi="Arial" w:cs="Arial"/>
          <w:sz w:val="22"/>
          <w:szCs w:val="22"/>
        </w:rPr>
        <w:t>Firmengeschichte</w:t>
      </w:r>
      <w:r w:rsidR="00961AD3" w:rsidRPr="00ED597C">
        <w:t xml:space="preserve"> </w:t>
      </w:r>
      <w:r w:rsidR="00961AD3" w:rsidRPr="00ED597C">
        <w:rPr>
          <w:rFonts w:ascii="Arial" w:hAnsi="Arial" w:cs="Arial"/>
          <w:sz w:val="22"/>
          <w:szCs w:val="18"/>
        </w:rPr>
        <w:t>sein</w:t>
      </w:r>
      <w:r w:rsidR="00961AD3">
        <w:rPr>
          <w:rFonts w:ascii="Arial" w:hAnsi="Arial" w:cs="Arial"/>
          <w:sz w:val="22"/>
          <w:szCs w:val="18"/>
        </w:rPr>
        <w:t>. Mit den im Sinne der Nachhaltigkeit konzipierten Neubauten</w:t>
      </w:r>
      <w:r w:rsidR="00794757">
        <w:rPr>
          <w:rFonts w:ascii="Arial" w:hAnsi="Arial" w:cs="Arial"/>
          <w:sz w:val="22"/>
          <w:szCs w:val="22"/>
        </w:rPr>
        <w:t xml:space="preserve"> festigen wir das im </w:t>
      </w:r>
      <w:proofErr w:type="spellStart"/>
      <w:r w:rsidR="00794757">
        <w:rPr>
          <w:rFonts w:ascii="Arial" w:hAnsi="Arial" w:cs="Arial"/>
          <w:sz w:val="22"/>
          <w:szCs w:val="22"/>
        </w:rPr>
        <w:t>Teemarkt</w:t>
      </w:r>
      <w:proofErr w:type="spellEnd"/>
      <w:r w:rsidR="00794757">
        <w:rPr>
          <w:rFonts w:ascii="Arial" w:hAnsi="Arial" w:cs="Arial"/>
          <w:sz w:val="22"/>
          <w:szCs w:val="22"/>
        </w:rPr>
        <w:t xml:space="preserve"> mittlerweile einzigartige Prinzip „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>Nach der Ernte, a</w:t>
      </w:r>
      <w:r w:rsidR="00794757" w:rsidRPr="00F663D0">
        <w:rPr>
          <w:rFonts w:ascii="Arial" w:hAnsi="Arial" w:cs="Arial"/>
          <w:color w:val="000000" w:themeColor="text1"/>
          <w:sz w:val="22"/>
          <w:szCs w:val="22"/>
        </w:rPr>
        <w:t xml:space="preserve">lles </w:t>
      </w:r>
      <w:r w:rsidR="00794757">
        <w:rPr>
          <w:rFonts w:ascii="Arial" w:hAnsi="Arial" w:cs="Arial"/>
          <w:sz w:val="22"/>
          <w:szCs w:val="22"/>
        </w:rPr>
        <w:t>aus einer Hand“ und sichern so langfristig den Standort Düsseldorf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 xml:space="preserve"> sowie</w:t>
      </w:r>
      <w:r w:rsidR="00794757" w:rsidRPr="00F663D0">
        <w:rPr>
          <w:rFonts w:ascii="Arial" w:hAnsi="Arial" w:cs="Arial"/>
          <w:color w:val="000000" w:themeColor="text1"/>
          <w:sz w:val="22"/>
          <w:szCs w:val="22"/>
        </w:rPr>
        <w:t xml:space="preserve"> die Unabhängigkeit des Unternehmens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 xml:space="preserve"> im schwierigen Rohstoffmarkt</w:t>
      </w:r>
      <w:r w:rsidR="00794757" w:rsidRPr="00F663D0">
        <w:rPr>
          <w:rFonts w:ascii="Arial" w:hAnsi="Arial" w:cs="Arial"/>
          <w:color w:val="000000" w:themeColor="text1"/>
          <w:sz w:val="22"/>
          <w:szCs w:val="22"/>
        </w:rPr>
        <w:t>“, erklärt</w:t>
      </w:r>
      <w:r w:rsidR="001069AC">
        <w:rPr>
          <w:rFonts w:ascii="Arial" w:hAnsi="Arial" w:cs="Arial"/>
          <w:color w:val="000000" w:themeColor="text1"/>
          <w:sz w:val="22"/>
          <w:szCs w:val="22"/>
        </w:rPr>
        <w:t>e</w:t>
      </w:r>
      <w:r w:rsidR="00794757" w:rsidRPr="00F663D0">
        <w:rPr>
          <w:rFonts w:ascii="Arial" w:hAnsi="Arial" w:cs="Arial"/>
          <w:color w:val="000000" w:themeColor="text1"/>
          <w:sz w:val="22"/>
          <w:szCs w:val="22"/>
        </w:rPr>
        <w:t xml:space="preserve"> Frank Schübel</w:t>
      </w:r>
      <w:r w:rsidR="000A12AF" w:rsidRPr="00F663D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429B059" w14:textId="77777777" w:rsidR="00794757" w:rsidRDefault="00794757" w:rsidP="0009087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6E5F0D23" w14:textId="77777777" w:rsidR="00C465AB" w:rsidRDefault="00C465AB" w:rsidP="00C465AB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Investition in Effizienz und Nachhaltigkeit</w:t>
      </w:r>
    </w:p>
    <w:p w14:paraId="4F87EA81" w14:textId="72140CA8" w:rsidR="00090876" w:rsidRDefault="00794757" w:rsidP="0009087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</w:t>
      </w:r>
      <w:r w:rsidR="00C465AB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Neubauvorhaben </w:t>
      </w:r>
      <w:r w:rsidR="00474726">
        <w:rPr>
          <w:rFonts w:ascii="Arial" w:hAnsi="Arial" w:cs="Arial"/>
          <w:sz w:val="22"/>
          <w:szCs w:val="22"/>
        </w:rPr>
        <w:t>werden</w:t>
      </w:r>
      <w:r>
        <w:rPr>
          <w:rFonts w:ascii="Arial" w:hAnsi="Arial" w:cs="Arial"/>
          <w:sz w:val="22"/>
          <w:szCs w:val="22"/>
        </w:rPr>
        <w:t xml:space="preserve"> die Verarbeitungsprozesse vom Rohwareneingang bis zur Auslieferung optimiert und die Produktqualität der Marke TEEKANNE langfristig </w:t>
      </w:r>
      <w:r w:rsidR="00961AD3">
        <w:rPr>
          <w:rFonts w:ascii="Arial" w:hAnsi="Arial" w:cs="Arial"/>
          <w:sz w:val="22"/>
          <w:szCs w:val="22"/>
        </w:rPr>
        <w:t xml:space="preserve">gesichert. </w:t>
      </w:r>
      <w:r w:rsidR="00C465AB" w:rsidRPr="00C465AB">
        <w:rPr>
          <w:rFonts w:ascii="Arial" w:hAnsi="Arial" w:cs="Arial"/>
          <w:sz w:val="22"/>
          <w:szCs w:val="22"/>
        </w:rPr>
        <w:t>„In dem Projekt geht es um die Mischung aus Ressourcenschonung, Qualitätsoptimierung</w:t>
      </w:r>
      <w:r w:rsidR="003B138C">
        <w:rPr>
          <w:rFonts w:ascii="Arial" w:hAnsi="Arial" w:cs="Arial"/>
          <w:sz w:val="22"/>
          <w:szCs w:val="22"/>
        </w:rPr>
        <w:t>,</w:t>
      </w:r>
      <w:r w:rsidR="00F663D0">
        <w:rPr>
          <w:rFonts w:ascii="Arial" w:hAnsi="Arial" w:cs="Arial"/>
          <w:sz w:val="22"/>
          <w:szCs w:val="22"/>
        </w:rPr>
        <w:t xml:space="preserve"> </w:t>
      </w:r>
      <w:r w:rsidR="00C465AB" w:rsidRPr="00C465AB">
        <w:rPr>
          <w:rFonts w:ascii="Arial" w:hAnsi="Arial" w:cs="Arial"/>
          <w:sz w:val="22"/>
          <w:szCs w:val="22"/>
        </w:rPr>
        <w:t>Umweltschutz</w:t>
      </w:r>
      <w:r w:rsidR="003B138C">
        <w:rPr>
          <w:rFonts w:ascii="Arial" w:hAnsi="Arial" w:cs="Arial"/>
          <w:sz w:val="22"/>
          <w:szCs w:val="22"/>
        </w:rPr>
        <w:t xml:space="preserve"> 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>und effizientere Verarbeitungsprozesse</w:t>
      </w:r>
      <w:r w:rsidR="00C465AB" w:rsidRPr="00F663D0">
        <w:rPr>
          <w:rFonts w:ascii="Arial" w:hAnsi="Arial" w:cs="Arial"/>
          <w:color w:val="000000" w:themeColor="text1"/>
          <w:sz w:val="22"/>
          <w:szCs w:val="22"/>
        </w:rPr>
        <w:t>.</w:t>
      </w:r>
      <w:r w:rsidR="00C465AB" w:rsidRPr="00C465AB">
        <w:rPr>
          <w:rFonts w:ascii="Arial" w:hAnsi="Arial" w:cs="Arial"/>
          <w:sz w:val="22"/>
          <w:szCs w:val="22"/>
        </w:rPr>
        <w:t xml:space="preserve"> 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>W</w:t>
      </w:r>
      <w:r w:rsidR="00C465AB" w:rsidRPr="00F663D0">
        <w:rPr>
          <w:rFonts w:ascii="Arial" w:hAnsi="Arial" w:cs="Arial"/>
          <w:color w:val="000000" w:themeColor="text1"/>
          <w:sz w:val="22"/>
          <w:szCs w:val="22"/>
        </w:rPr>
        <w:t xml:space="preserve">ir sind überzeugt, dass Wachstum, Unternehmenserfolg und </w:t>
      </w:r>
      <w:r w:rsidR="003B138C" w:rsidRPr="00F663D0">
        <w:rPr>
          <w:rFonts w:ascii="Arial" w:hAnsi="Arial" w:cs="Arial"/>
          <w:color w:val="000000" w:themeColor="text1"/>
          <w:sz w:val="22"/>
          <w:szCs w:val="22"/>
        </w:rPr>
        <w:t xml:space="preserve">nachhaltiges Handeln </w:t>
      </w:r>
      <w:r w:rsidR="00C465AB" w:rsidRPr="00C465AB">
        <w:rPr>
          <w:rFonts w:ascii="Arial" w:hAnsi="Arial" w:cs="Arial"/>
          <w:sz w:val="22"/>
          <w:szCs w:val="22"/>
        </w:rPr>
        <w:t>vereinbar sind</w:t>
      </w:r>
      <w:r w:rsidR="00C465AB">
        <w:rPr>
          <w:rFonts w:ascii="Arial" w:hAnsi="Arial" w:cs="Arial"/>
          <w:sz w:val="22"/>
          <w:szCs w:val="22"/>
        </w:rPr>
        <w:t>“</w:t>
      </w:r>
      <w:r w:rsidR="00C465AB" w:rsidRPr="00C465AB">
        <w:rPr>
          <w:rFonts w:ascii="Arial" w:hAnsi="Arial" w:cs="Arial"/>
          <w:sz w:val="22"/>
          <w:szCs w:val="22"/>
        </w:rPr>
        <w:t>, analysiert</w:t>
      </w:r>
      <w:r w:rsidR="001069AC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C465AB" w:rsidRPr="00C465AB">
        <w:rPr>
          <w:rFonts w:ascii="Arial" w:hAnsi="Arial" w:cs="Arial"/>
          <w:sz w:val="22"/>
          <w:szCs w:val="22"/>
        </w:rPr>
        <w:t xml:space="preserve"> </w:t>
      </w:r>
      <w:r w:rsidR="00C465AB">
        <w:rPr>
          <w:rFonts w:ascii="Arial" w:hAnsi="Arial" w:cs="Arial"/>
          <w:sz w:val="22"/>
          <w:szCs w:val="22"/>
        </w:rPr>
        <w:t xml:space="preserve">Frank Schübel. </w:t>
      </w:r>
      <w:r w:rsidR="00C465AB" w:rsidRPr="00C465AB">
        <w:rPr>
          <w:rFonts w:ascii="Arial" w:hAnsi="Arial" w:cs="Arial"/>
          <w:sz w:val="22"/>
          <w:szCs w:val="22"/>
        </w:rPr>
        <w:t xml:space="preserve">Neben dem Einsatz von hochmodernen und energieeffizienten Gebäudetechnologien werden zahlreiche </w:t>
      </w:r>
      <w:r w:rsidR="00C465AB" w:rsidRPr="00C465AB">
        <w:rPr>
          <w:rFonts w:ascii="Arial" w:hAnsi="Arial" w:cs="Arial"/>
          <w:sz w:val="22"/>
          <w:szCs w:val="22"/>
        </w:rPr>
        <w:lastRenderedPageBreak/>
        <w:t xml:space="preserve">Verarbeitungsprozesse stark optimiert. Die schonende und rohstoffgerechte Verarbeitung steht dabei im Fokus. „Mit diesem Maßnahmenpaket werden wir nicht nur die Kapazitäten am Standort erweitern </w:t>
      </w:r>
      <w:r w:rsidR="00C465AB">
        <w:rPr>
          <w:rFonts w:ascii="Arial" w:hAnsi="Arial" w:cs="Arial"/>
          <w:sz w:val="22"/>
          <w:szCs w:val="22"/>
        </w:rPr>
        <w:t xml:space="preserve">– </w:t>
      </w:r>
      <w:r w:rsidR="00C465AB" w:rsidRPr="00C465AB">
        <w:rPr>
          <w:rFonts w:ascii="Arial" w:hAnsi="Arial" w:cs="Arial"/>
          <w:sz w:val="22"/>
          <w:szCs w:val="22"/>
        </w:rPr>
        <w:t xml:space="preserve">auch an die Mitarbeiter ist gedacht, indem wir ergonomisch abgestimmte und optimale Arbeitsbedingungen für die Kollegen im Werk schaffen", so </w:t>
      </w:r>
      <w:r w:rsidR="00C465AB">
        <w:rPr>
          <w:rFonts w:ascii="Arial" w:hAnsi="Arial" w:cs="Arial"/>
          <w:sz w:val="22"/>
          <w:szCs w:val="22"/>
        </w:rPr>
        <w:t>Schübel weiter.</w:t>
      </w:r>
      <w:r w:rsidR="00A94250">
        <w:rPr>
          <w:rFonts w:ascii="Arial" w:hAnsi="Arial" w:cs="Arial"/>
          <w:sz w:val="22"/>
          <w:szCs w:val="22"/>
        </w:rPr>
        <w:t xml:space="preserve"> Das Ziel des großangelegten Bauprojekts, dessen Fertigstellung Ende 2023 geplant</w:t>
      </w:r>
      <w:r w:rsidR="00F64EE2">
        <w:rPr>
          <w:rFonts w:ascii="Arial" w:hAnsi="Arial" w:cs="Arial"/>
          <w:sz w:val="22"/>
          <w:szCs w:val="22"/>
        </w:rPr>
        <w:t xml:space="preserve"> ist,</w:t>
      </w:r>
      <w:r w:rsidR="00A94250">
        <w:rPr>
          <w:rFonts w:ascii="Arial" w:hAnsi="Arial" w:cs="Arial"/>
          <w:sz w:val="22"/>
          <w:szCs w:val="22"/>
        </w:rPr>
        <w:t xml:space="preserve"> ist</w:t>
      </w:r>
      <w:r w:rsidR="00F663D0">
        <w:rPr>
          <w:rFonts w:ascii="Arial" w:hAnsi="Arial" w:cs="Arial"/>
          <w:sz w:val="22"/>
          <w:szCs w:val="22"/>
        </w:rPr>
        <w:t xml:space="preserve"> es die modernste Teeaufbereitung Europas zu errichten, die die ebenfalls hochmoderne Abfüllanlage aus 2014 ergänzt</w:t>
      </w:r>
      <w:r w:rsidR="00A94250">
        <w:rPr>
          <w:rFonts w:ascii="Arial" w:hAnsi="Arial" w:cs="Arial"/>
          <w:sz w:val="22"/>
          <w:szCs w:val="22"/>
        </w:rPr>
        <w:t>.</w:t>
      </w:r>
    </w:p>
    <w:p w14:paraId="2C3C3B32" w14:textId="77777777" w:rsidR="00B036BC" w:rsidRDefault="00B036BC" w:rsidP="0009087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1DB7A8F6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14:paraId="29D996E5" w14:textId="77777777"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14:paraId="1B7EAB81" w14:textId="77777777"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14:paraId="6586454F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14:paraId="6B1DD28B" w14:textId="77777777"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72231F72" w14:textId="77777777" w:rsidR="00E67248" w:rsidRPr="00E67248" w:rsidRDefault="00E67248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487A497B" w14:textId="77777777" w:rsidR="00E67248" w:rsidRPr="00E67248" w:rsidRDefault="00E67248" w:rsidP="00E67248">
      <w:pPr>
        <w:tabs>
          <w:tab w:val="left" w:pos="6804"/>
        </w:tabs>
        <w:ind w:right="2268"/>
        <w:jc w:val="both"/>
        <w:rPr>
          <w:rFonts w:ascii="Arial" w:eastAsia="MS Mincho" w:hAnsi="Arial" w:cs="Arial"/>
          <w:b/>
          <w:sz w:val="18"/>
          <w:szCs w:val="18"/>
        </w:rPr>
      </w:pPr>
      <w:r w:rsidRPr="00E67248">
        <w:rPr>
          <w:rFonts w:ascii="Arial" w:eastAsia="MS Mincho" w:hAnsi="Arial" w:cs="Arial"/>
          <w:b/>
          <w:sz w:val="18"/>
          <w:szCs w:val="18"/>
        </w:rPr>
        <w:t xml:space="preserve">Pressekontakt: </w:t>
      </w:r>
    </w:p>
    <w:p w14:paraId="1661D146" w14:textId="77777777" w:rsidR="00E67248" w:rsidRDefault="00E67248" w:rsidP="00E67248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Manuela Wehrstedt (0221/3099-141), Eugen-Langen-Str. 25, 50968 Köln</w:t>
      </w:r>
    </w:p>
    <w:p w14:paraId="41A618E3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1C15879F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100995C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0F08138D" w14:textId="77777777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A9619A">
        <w:rPr>
          <w:rFonts w:ascii="Arial" w:eastAsia="MS Mincho" w:hAnsi="Arial" w:cs="Arial"/>
          <w:sz w:val="18"/>
          <w:szCs w:val="18"/>
        </w:rPr>
        <w:t>AC Nielsen 201</w:t>
      </w:r>
      <w:r w:rsidR="004D45E3">
        <w:rPr>
          <w:rFonts w:ascii="Arial" w:eastAsia="MS Mincho" w:hAnsi="Arial" w:cs="Arial"/>
          <w:sz w:val="18"/>
          <w:szCs w:val="18"/>
        </w:rPr>
        <w:t>9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</w:t>
      </w:r>
      <w:r w:rsidR="00EA48CB">
        <w:rPr>
          <w:rFonts w:ascii="Arial" w:eastAsia="MS Mincho" w:hAnsi="Arial" w:cs="Arial"/>
          <w:sz w:val="18"/>
          <w:szCs w:val="18"/>
        </w:rPr>
        <w:t>4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EC27" w14:textId="77777777" w:rsidR="0095596D" w:rsidRDefault="0095596D" w:rsidP="00B34127">
      <w:r>
        <w:separator/>
      </w:r>
    </w:p>
  </w:endnote>
  <w:endnote w:type="continuationSeparator" w:id="0">
    <w:p w14:paraId="279EB412" w14:textId="77777777" w:rsidR="0095596D" w:rsidRDefault="0095596D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9B38" w14:textId="77777777" w:rsidR="0095596D" w:rsidRDefault="0095596D" w:rsidP="00B34127">
      <w:r>
        <w:separator/>
      </w:r>
    </w:p>
  </w:footnote>
  <w:footnote w:type="continuationSeparator" w:id="0">
    <w:p w14:paraId="386A489D" w14:textId="77777777" w:rsidR="0095596D" w:rsidRDefault="0095596D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B362" w14:textId="77777777" w:rsidR="00B34127" w:rsidRDefault="00B34127">
    <w:pPr>
      <w:pStyle w:val="Kopfzeile"/>
    </w:pPr>
  </w:p>
  <w:p w14:paraId="6B088D8E" w14:textId="77777777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3D5D3231" wp14:editId="3B5B45E9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B65BD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14A01"/>
    <w:rsid w:val="00022662"/>
    <w:rsid w:val="00024318"/>
    <w:rsid w:val="00025E93"/>
    <w:rsid w:val="00030EC6"/>
    <w:rsid w:val="00031403"/>
    <w:rsid w:val="000364C9"/>
    <w:rsid w:val="000379EC"/>
    <w:rsid w:val="00052157"/>
    <w:rsid w:val="000559C1"/>
    <w:rsid w:val="00073BED"/>
    <w:rsid w:val="00084853"/>
    <w:rsid w:val="00090876"/>
    <w:rsid w:val="00092555"/>
    <w:rsid w:val="000A12AF"/>
    <w:rsid w:val="000B1B86"/>
    <w:rsid w:val="000C0475"/>
    <w:rsid w:val="000E39A2"/>
    <w:rsid w:val="0010014C"/>
    <w:rsid w:val="0010360C"/>
    <w:rsid w:val="001069AC"/>
    <w:rsid w:val="00134BC3"/>
    <w:rsid w:val="001361AE"/>
    <w:rsid w:val="00150EB0"/>
    <w:rsid w:val="001610D4"/>
    <w:rsid w:val="00167B06"/>
    <w:rsid w:val="00177327"/>
    <w:rsid w:val="00192167"/>
    <w:rsid w:val="001A15A9"/>
    <w:rsid w:val="001B6520"/>
    <w:rsid w:val="001E2C91"/>
    <w:rsid w:val="002104D2"/>
    <w:rsid w:val="00230B34"/>
    <w:rsid w:val="00231570"/>
    <w:rsid w:val="00235155"/>
    <w:rsid w:val="002408F7"/>
    <w:rsid w:val="002B0F23"/>
    <w:rsid w:val="002C1ABB"/>
    <w:rsid w:val="002C5EFB"/>
    <w:rsid w:val="002C61CC"/>
    <w:rsid w:val="002D79DF"/>
    <w:rsid w:val="003100AB"/>
    <w:rsid w:val="003437E4"/>
    <w:rsid w:val="00353FEA"/>
    <w:rsid w:val="0035638C"/>
    <w:rsid w:val="0036579D"/>
    <w:rsid w:val="003813DE"/>
    <w:rsid w:val="0038274A"/>
    <w:rsid w:val="00397EFA"/>
    <w:rsid w:val="003B138C"/>
    <w:rsid w:val="003B644D"/>
    <w:rsid w:val="003C4577"/>
    <w:rsid w:val="003C4F16"/>
    <w:rsid w:val="003C6DF6"/>
    <w:rsid w:val="003F0018"/>
    <w:rsid w:val="003F50A2"/>
    <w:rsid w:val="00432F93"/>
    <w:rsid w:val="00465D26"/>
    <w:rsid w:val="00474726"/>
    <w:rsid w:val="0048326C"/>
    <w:rsid w:val="004844CB"/>
    <w:rsid w:val="004A74D0"/>
    <w:rsid w:val="004D45E3"/>
    <w:rsid w:val="00504A45"/>
    <w:rsid w:val="0051489C"/>
    <w:rsid w:val="005253F8"/>
    <w:rsid w:val="005910F7"/>
    <w:rsid w:val="005A41CC"/>
    <w:rsid w:val="005B2A7F"/>
    <w:rsid w:val="005C06D2"/>
    <w:rsid w:val="00621293"/>
    <w:rsid w:val="00670EF5"/>
    <w:rsid w:val="00672C24"/>
    <w:rsid w:val="006919E5"/>
    <w:rsid w:val="006A2B2A"/>
    <w:rsid w:val="006C3C7C"/>
    <w:rsid w:val="006C51DB"/>
    <w:rsid w:val="006C575E"/>
    <w:rsid w:val="006D4990"/>
    <w:rsid w:val="006D7F1C"/>
    <w:rsid w:val="0073695D"/>
    <w:rsid w:val="00746D30"/>
    <w:rsid w:val="007659C3"/>
    <w:rsid w:val="007842F9"/>
    <w:rsid w:val="007867BF"/>
    <w:rsid w:val="00794757"/>
    <w:rsid w:val="00795866"/>
    <w:rsid w:val="007A3829"/>
    <w:rsid w:val="007C7711"/>
    <w:rsid w:val="007E2180"/>
    <w:rsid w:val="007E6DDE"/>
    <w:rsid w:val="007F5DD8"/>
    <w:rsid w:val="007F71FF"/>
    <w:rsid w:val="00803330"/>
    <w:rsid w:val="008213B9"/>
    <w:rsid w:val="00837F10"/>
    <w:rsid w:val="008429E0"/>
    <w:rsid w:val="008A3166"/>
    <w:rsid w:val="008D5605"/>
    <w:rsid w:val="009105B6"/>
    <w:rsid w:val="00911BBA"/>
    <w:rsid w:val="00943BF8"/>
    <w:rsid w:val="0095596D"/>
    <w:rsid w:val="00961AD3"/>
    <w:rsid w:val="00970057"/>
    <w:rsid w:val="00975F77"/>
    <w:rsid w:val="009A64C9"/>
    <w:rsid w:val="009B23E9"/>
    <w:rsid w:val="009F7E9C"/>
    <w:rsid w:val="00A2312E"/>
    <w:rsid w:val="00A25A82"/>
    <w:rsid w:val="00A35E13"/>
    <w:rsid w:val="00A37E73"/>
    <w:rsid w:val="00A523C7"/>
    <w:rsid w:val="00A5606D"/>
    <w:rsid w:val="00A81D2C"/>
    <w:rsid w:val="00A94250"/>
    <w:rsid w:val="00A9431D"/>
    <w:rsid w:val="00A9619A"/>
    <w:rsid w:val="00AA3451"/>
    <w:rsid w:val="00AA49B3"/>
    <w:rsid w:val="00AD1161"/>
    <w:rsid w:val="00B036BC"/>
    <w:rsid w:val="00B11144"/>
    <w:rsid w:val="00B26514"/>
    <w:rsid w:val="00B324C3"/>
    <w:rsid w:val="00B33422"/>
    <w:rsid w:val="00B3383D"/>
    <w:rsid w:val="00B34127"/>
    <w:rsid w:val="00BA0F27"/>
    <w:rsid w:val="00BA7553"/>
    <w:rsid w:val="00BB4E82"/>
    <w:rsid w:val="00BB7011"/>
    <w:rsid w:val="00BD50D1"/>
    <w:rsid w:val="00BE6460"/>
    <w:rsid w:val="00BF0D96"/>
    <w:rsid w:val="00BF384D"/>
    <w:rsid w:val="00C03B57"/>
    <w:rsid w:val="00C20EB0"/>
    <w:rsid w:val="00C465AB"/>
    <w:rsid w:val="00C471B3"/>
    <w:rsid w:val="00C54EEA"/>
    <w:rsid w:val="00C715D7"/>
    <w:rsid w:val="00C77D48"/>
    <w:rsid w:val="00C81972"/>
    <w:rsid w:val="00C83BB0"/>
    <w:rsid w:val="00C84691"/>
    <w:rsid w:val="00CB19BB"/>
    <w:rsid w:val="00CC5A9B"/>
    <w:rsid w:val="00CD293B"/>
    <w:rsid w:val="00CD356D"/>
    <w:rsid w:val="00CD4F0A"/>
    <w:rsid w:val="00CF6874"/>
    <w:rsid w:val="00D043C1"/>
    <w:rsid w:val="00D0609B"/>
    <w:rsid w:val="00D308DE"/>
    <w:rsid w:val="00D46154"/>
    <w:rsid w:val="00D51D90"/>
    <w:rsid w:val="00D603C7"/>
    <w:rsid w:val="00D96C91"/>
    <w:rsid w:val="00DC2DC0"/>
    <w:rsid w:val="00DD6E81"/>
    <w:rsid w:val="00DE1912"/>
    <w:rsid w:val="00DE3468"/>
    <w:rsid w:val="00E14AEE"/>
    <w:rsid w:val="00E230A1"/>
    <w:rsid w:val="00E60F6C"/>
    <w:rsid w:val="00E65DF3"/>
    <w:rsid w:val="00E67248"/>
    <w:rsid w:val="00E854FA"/>
    <w:rsid w:val="00E87487"/>
    <w:rsid w:val="00E9401B"/>
    <w:rsid w:val="00E966AE"/>
    <w:rsid w:val="00EA48CB"/>
    <w:rsid w:val="00EB0905"/>
    <w:rsid w:val="00EB0C44"/>
    <w:rsid w:val="00EC043E"/>
    <w:rsid w:val="00EC33FF"/>
    <w:rsid w:val="00ED58D4"/>
    <w:rsid w:val="00ED597C"/>
    <w:rsid w:val="00EF2A5A"/>
    <w:rsid w:val="00EF617A"/>
    <w:rsid w:val="00F64EE2"/>
    <w:rsid w:val="00F663D0"/>
    <w:rsid w:val="00F84D97"/>
    <w:rsid w:val="00F87365"/>
    <w:rsid w:val="00FA1194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33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2431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43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2431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3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3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24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2431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43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2431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3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3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24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E020-5D22-45D4-B1C4-061946E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2</cp:revision>
  <cp:lastPrinted>2019-09-26T07:17:00Z</cp:lastPrinted>
  <dcterms:created xsi:type="dcterms:W3CDTF">2019-10-08T06:38:00Z</dcterms:created>
  <dcterms:modified xsi:type="dcterms:W3CDTF">2019-10-08T06:38:00Z</dcterms:modified>
</cp:coreProperties>
</file>