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A9F" w14:textId="77777777" w:rsidR="00881723" w:rsidRDefault="00C068BA">
      <w:pPr>
        <w:spacing w:after="0" w:line="276" w:lineRule="auto"/>
        <w:rPr>
          <w:rFonts w:ascii="Arial" w:eastAsia="Arial" w:hAnsi="Arial" w:cs="Arial"/>
          <w:b/>
          <w:sz w:val="26"/>
          <w:szCs w:val="26"/>
        </w:rPr>
      </w:pPr>
      <w:r>
        <w:rPr>
          <w:rFonts w:ascii="Arial" w:eastAsia="Arial" w:hAnsi="Arial" w:cs="Arial"/>
          <w:b/>
          <w:color w:val="222222"/>
          <w:sz w:val="26"/>
          <w:szCs w:val="26"/>
          <w:highlight w:val="white"/>
        </w:rPr>
        <w:t>Leckerer Start ins neue Jahr mit veganen Kartoffelgerichten</w:t>
      </w:r>
    </w:p>
    <w:p w14:paraId="5C9C4245" w14:textId="77777777" w:rsidR="00881723" w:rsidRDefault="00C068BA">
      <w:pPr>
        <w:spacing w:after="0" w:line="276" w:lineRule="auto"/>
        <w:rPr>
          <w:rFonts w:ascii="Arial" w:eastAsia="Arial" w:hAnsi="Arial" w:cs="Arial"/>
          <w:color w:val="002C52"/>
          <w:sz w:val="72"/>
          <w:szCs w:val="72"/>
        </w:rPr>
      </w:pPr>
      <w:r>
        <w:rPr>
          <w:rFonts w:ascii="Arial" w:eastAsia="Arial" w:hAnsi="Arial" w:cs="Arial"/>
          <w:sz w:val="23"/>
          <w:szCs w:val="23"/>
        </w:rPr>
        <w:t>Wie der Veganuary und sportliche Neujahrsvorsätze Hand in Hand gehen: Rezept für Kumpir mit Tahini und Kichererbsen-Spinat-Salat</w:t>
      </w:r>
    </w:p>
    <w:p w14:paraId="71A726DB" w14:textId="77777777" w:rsidR="00881723" w:rsidRDefault="00881723">
      <w:pPr>
        <w:spacing w:after="0" w:line="276" w:lineRule="auto"/>
        <w:rPr>
          <w:rFonts w:ascii="Arial" w:eastAsia="Arial" w:hAnsi="Arial" w:cs="Arial"/>
          <w:sz w:val="24"/>
          <w:szCs w:val="24"/>
        </w:rPr>
      </w:pPr>
    </w:p>
    <w:p w14:paraId="348A9EF0" w14:textId="0177AA95" w:rsidR="00881723" w:rsidRDefault="00C068BA">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2C295E">
        <w:rPr>
          <w:rFonts w:ascii="Arial" w:eastAsia="Arial" w:hAnsi="Arial" w:cs="Arial"/>
          <w:b/>
          <w:sz w:val="20"/>
          <w:szCs w:val="20"/>
        </w:rPr>
        <w:t>19</w:t>
      </w:r>
      <w:r>
        <w:rPr>
          <w:rFonts w:ascii="Arial" w:eastAsia="Arial" w:hAnsi="Arial" w:cs="Arial"/>
          <w:b/>
          <w:sz w:val="20"/>
          <w:szCs w:val="20"/>
        </w:rPr>
        <w:t xml:space="preserve">. Oktober 2022. Pünktlich zum neuen Jahr startet der Veganuary. Eine weltweite Kampagne mit prominenter Unterstützung, bei der den ganzen Januar über nur pflanzenbasiert gegessen wird. Neben den altbekannten sportlichen Vorsätzen, ein beliebter Neujahrsvorsatz der letzten Jahre. </w:t>
      </w:r>
      <w:r>
        <w:rPr>
          <w:noProof/>
        </w:rPr>
        <mc:AlternateContent>
          <mc:Choice Requires="wpg">
            <w:drawing>
              <wp:anchor distT="0" distB="0" distL="114300" distR="114300" simplePos="0" relativeHeight="251658240" behindDoc="0" locked="0" layoutInCell="1" hidden="0" allowOverlap="1" wp14:anchorId="7F401954" wp14:editId="5918B53C">
                <wp:simplePos x="0" y="0"/>
                <wp:positionH relativeFrom="column">
                  <wp:posOffset>-50799</wp:posOffset>
                </wp:positionH>
                <wp:positionV relativeFrom="paragraph">
                  <wp:posOffset>38100</wp:posOffset>
                </wp:positionV>
                <wp:extent cx="2599690" cy="2381250"/>
                <wp:effectExtent l="0" t="0" r="0" b="0"/>
                <wp:wrapSquare wrapText="bothSides" distT="0" distB="0" distL="114300" distR="114300"/>
                <wp:docPr id="50" name=""/>
                <wp:cNvGraphicFramePr/>
                <a:graphic xmlns:a="http://schemas.openxmlformats.org/drawingml/2006/main">
                  <a:graphicData uri="http://schemas.microsoft.com/office/word/2010/wordprocessingGroup">
                    <wpg:wgp>
                      <wpg:cNvGrpSpPr/>
                      <wpg:grpSpPr>
                        <a:xfrm>
                          <a:off x="0" y="0"/>
                          <a:ext cx="2599690" cy="2381250"/>
                          <a:chOff x="4046155" y="2589375"/>
                          <a:chExt cx="2599690" cy="2381250"/>
                        </a:xfrm>
                      </wpg:grpSpPr>
                      <wpg:grpSp>
                        <wpg:cNvPr id="1" name="Gruppieren 1"/>
                        <wpg:cNvGrpSpPr/>
                        <wpg:grpSpPr>
                          <a:xfrm>
                            <a:off x="4046155" y="2589375"/>
                            <a:ext cx="2599690" cy="2381250"/>
                            <a:chOff x="4046155" y="2589375"/>
                            <a:chExt cx="2599690" cy="2381250"/>
                          </a:xfrm>
                        </wpg:grpSpPr>
                        <wps:wsp>
                          <wps:cNvPr id="2" name="Rechteck 2"/>
                          <wps:cNvSpPr/>
                          <wps:spPr>
                            <a:xfrm>
                              <a:off x="4046155" y="2589375"/>
                              <a:ext cx="2599675" cy="2381250"/>
                            </a:xfrm>
                            <a:prstGeom prst="rect">
                              <a:avLst/>
                            </a:prstGeom>
                            <a:noFill/>
                            <a:ln>
                              <a:noFill/>
                            </a:ln>
                          </wps:spPr>
                          <wps:txbx>
                            <w:txbxContent>
                              <w:p w14:paraId="49566A27"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3" name="Gruppieren 3"/>
                          <wpg:cNvGrpSpPr/>
                          <wpg:grpSpPr>
                            <a:xfrm>
                              <a:off x="4046155" y="2589375"/>
                              <a:ext cx="2599690" cy="2381250"/>
                              <a:chOff x="0" y="0"/>
                              <a:chExt cx="2599690" cy="2381808"/>
                            </a:xfrm>
                          </wpg:grpSpPr>
                          <wps:wsp>
                            <wps:cNvPr id="4" name="Rechteck 4"/>
                            <wps:cNvSpPr/>
                            <wps:spPr>
                              <a:xfrm>
                                <a:off x="0" y="0"/>
                                <a:ext cx="2599675" cy="2381800"/>
                              </a:xfrm>
                              <a:prstGeom prst="rect">
                                <a:avLst/>
                              </a:prstGeom>
                              <a:noFill/>
                              <a:ln>
                                <a:noFill/>
                              </a:ln>
                            </wps:spPr>
                            <wps:txbx>
                              <w:txbxContent>
                                <w:p w14:paraId="2C201C44"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s:wsp>
                            <wps:cNvPr id="5" name="Rechteck 5"/>
                            <wps:cNvSpPr/>
                            <wps:spPr>
                              <a:xfrm>
                                <a:off x="0" y="1600094"/>
                                <a:ext cx="2599690" cy="781714"/>
                              </a:xfrm>
                              <a:prstGeom prst="rect">
                                <a:avLst/>
                              </a:prstGeom>
                              <a:solidFill>
                                <a:srgbClr val="FFFFFF"/>
                              </a:solidFill>
                              <a:ln>
                                <a:noFill/>
                              </a:ln>
                            </wps:spPr>
                            <wps:txbx>
                              <w:txbxContent>
                                <w:p w14:paraId="18D62717" w14:textId="77777777" w:rsidR="00881723" w:rsidRDefault="00C068BA">
                                  <w:pPr>
                                    <w:spacing w:line="258" w:lineRule="auto"/>
                                    <w:textDirection w:val="btLr"/>
                                  </w:pPr>
                                  <w:r>
                                    <w:rPr>
                                      <w:rFonts w:ascii="Arial" w:eastAsia="Arial" w:hAnsi="Arial" w:cs="Arial"/>
                                      <w:i/>
                                      <w:color w:val="000000"/>
                                      <w:sz w:val="16"/>
                                    </w:rPr>
                                    <w:t xml:space="preserve">Kumpir mit Tahini und Kichererbsen: vegan, nährstoffreich und lecker. </w:t>
                                  </w:r>
                                  <w:r>
                                    <w:rPr>
                                      <w:rFonts w:ascii="Arial" w:eastAsia="Arial" w:hAnsi="Arial" w:cs="Arial"/>
                                      <w:i/>
                                      <w:color w:val="000000"/>
                                      <w:sz w:val="16"/>
                                      <w:highlight w:val="white"/>
                                    </w:rPr>
                                    <w:br/>
                                  </w:r>
                                  <w:r>
                                    <w:rPr>
                                      <w:rFonts w:ascii="Arial" w:eastAsia="Arial" w:hAnsi="Arial" w:cs="Arial"/>
                                      <w:i/>
                                      <w:color w:val="000000"/>
                                      <w:sz w:val="16"/>
                                    </w:rPr>
                                    <w:t xml:space="preserve">Bildnachweis: die-kartoffel.de/Foodboom GmbH (bei Verwendung bitte angeben) </w:t>
                                  </w:r>
                                </w:p>
                              </w:txbxContent>
                            </wps:txbx>
                            <wps:bodyPr spcFirstLastPara="1" wrap="square" lIns="91425" tIns="45700" rIns="91425" bIns="45700" anchor="t" anchorCtr="0">
                              <a:noAutofit/>
                            </wps:bodyPr>
                          </wps:wsp>
                          <pic:pic xmlns:pic="http://schemas.openxmlformats.org/drawingml/2006/picture">
                            <pic:nvPicPr>
                              <pic:cNvPr id="28" name="Shape 28"/>
                              <pic:cNvPicPr preferRelativeResize="0"/>
                            </pic:nvPicPr>
                            <pic:blipFill rotWithShape="1">
                              <a:blip r:embed="rId7">
                                <a:alphaModFix/>
                              </a:blip>
                              <a:srcRect/>
                              <a:stretch/>
                            </pic:blipFill>
                            <pic:spPr>
                              <a:xfrm>
                                <a:off x="76200" y="0"/>
                                <a:ext cx="2517775" cy="160020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2599690" cy="2381250"/>
                <wp:effectExtent b="0" l="0" r="0" t="0"/>
                <wp:wrapSquare wrapText="bothSides" distB="0" distT="0" distL="114300" distR="114300"/>
                <wp:docPr id="5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99690" cy="2381250"/>
                        </a:xfrm>
                        <a:prstGeom prst="rect"/>
                        <a:ln/>
                      </pic:spPr>
                    </pic:pic>
                  </a:graphicData>
                </a:graphic>
              </wp:anchor>
            </w:drawing>
          </mc:Fallback>
        </mc:AlternateContent>
      </w:r>
    </w:p>
    <w:p w14:paraId="45002EEF" w14:textId="77777777" w:rsidR="00881723" w:rsidRDefault="00C068BA">
      <w:pPr>
        <w:spacing w:after="0" w:line="360" w:lineRule="auto"/>
        <w:rPr>
          <w:rFonts w:ascii="Arial" w:eastAsia="Arial" w:hAnsi="Arial" w:cs="Arial"/>
          <w:b/>
          <w:sz w:val="20"/>
          <w:szCs w:val="20"/>
        </w:rPr>
      </w:pPr>
      <w:r>
        <w:rPr>
          <w:rFonts w:ascii="Arial" w:eastAsia="Arial" w:hAnsi="Arial" w:cs="Arial"/>
          <w:b/>
          <w:sz w:val="20"/>
          <w:szCs w:val="20"/>
        </w:rPr>
        <w:t xml:space="preserve">Die Kartoffel-Marketing GmbH verrät Veganuary-Teilnehmenden und allen, die schon immer einmal ein veganes Gericht ausprobieren wollten, ein Rezept, das nicht nur lecker schmeckt, sondern auch voller wichtiger Proteine steckt. </w:t>
      </w:r>
    </w:p>
    <w:p w14:paraId="3315672F" w14:textId="77777777" w:rsidR="00881723" w:rsidRDefault="00881723">
      <w:pPr>
        <w:spacing w:after="0" w:line="360" w:lineRule="auto"/>
        <w:rPr>
          <w:rFonts w:ascii="Arial" w:eastAsia="Arial" w:hAnsi="Arial" w:cs="Arial"/>
          <w:b/>
          <w:sz w:val="20"/>
          <w:szCs w:val="20"/>
        </w:rPr>
      </w:pPr>
    </w:p>
    <w:p w14:paraId="5724402D" w14:textId="77777777" w:rsidR="00881723" w:rsidRDefault="00C068BA">
      <w:pPr>
        <w:spacing w:after="0" w:line="360" w:lineRule="auto"/>
        <w:rPr>
          <w:rFonts w:ascii="Arial" w:eastAsia="Arial" w:hAnsi="Arial" w:cs="Arial"/>
          <w:b/>
          <w:sz w:val="20"/>
          <w:szCs w:val="20"/>
        </w:rPr>
      </w:pPr>
      <w:r>
        <w:rPr>
          <w:rFonts w:ascii="Arial" w:eastAsia="Arial" w:hAnsi="Arial" w:cs="Arial"/>
          <w:b/>
          <w:sz w:val="20"/>
          <w:szCs w:val="20"/>
        </w:rPr>
        <w:t>Der Veganuary – worum geht's?</w:t>
      </w:r>
    </w:p>
    <w:p w14:paraId="24BEF0D7"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Der Begriff Veganuary setzt sich aus den englischen Worten ”Vegan” und “January” zusammen. Und bedeutet, dass alle Teilnehmenden sich den ganzen Januar über rein pflanzlich ernähren. Allein im Januar 2022 haben über 629.000 Menschen weltweit an der Aktion teilgenommen und 98 Prozent würden den Veganuary weiterempfehlen</w:t>
      </w:r>
      <w:r>
        <w:rPr>
          <w:rFonts w:ascii="Arial" w:eastAsia="Arial" w:hAnsi="Arial" w:cs="Arial"/>
          <w:sz w:val="20"/>
          <w:szCs w:val="20"/>
          <w:vertAlign w:val="superscript"/>
        </w:rPr>
        <w:footnoteReference w:id="1"/>
      </w:r>
      <w:r>
        <w:rPr>
          <w:rFonts w:ascii="Arial" w:eastAsia="Arial" w:hAnsi="Arial" w:cs="Arial"/>
          <w:sz w:val="20"/>
          <w:szCs w:val="20"/>
        </w:rPr>
        <w:t xml:space="preserve">. Es muss ja nicht gleich ein ganzer veganer Monat sein. Vielleicht einfach mal ein Rezept ausprobieren. Eins können wir versprechen, es schmeckt auf jeden Fall hervorragend und ist schnell zubereitet. </w:t>
      </w:r>
    </w:p>
    <w:p w14:paraId="4C2A3090" w14:textId="77777777" w:rsidR="00881723" w:rsidRDefault="00881723">
      <w:pPr>
        <w:spacing w:after="0" w:line="360" w:lineRule="auto"/>
        <w:rPr>
          <w:rFonts w:ascii="Arial" w:eastAsia="Arial" w:hAnsi="Arial" w:cs="Arial"/>
          <w:sz w:val="20"/>
          <w:szCs w:val="20"/>
        </w:rPr>
      </w:pPr>
    </w:p>
    <w:p w14:paraId="0995D098" w14:textId="77777777" w:rsidR="00881723" w:rsidRDefault="00C068BA">
      <w:pPr>
        <w:spacing w:after="0" w:line="360" w:lineRule="auto"/>
        <w:rPr>
          <w:rFonts w:ascii="Arial" w:eastAsia="Arial" w:hAnsi="Arial" w:cs="Arial"/>
          <w:b/>
          <w:sz w:val="20"/>
          <w:szCs w:val="20"/>
        </w:rPr>
      </w:pPr>
      <w:r>
        <w:rPr>
          <w:rFonts w:ascii="Arial" w:eastAsia="Arial" w:hAnsi="Arial" w:cs="Arial"/>
          <w:b/>
          <w:sz w:val="20"/>
          <w:szCs w:val="20"/>
        </w:rPr>
        <w:t>Genug Proteine trotz veganer Ernährung?</w:t>
      </w:r>
    </w:p>
    <w:p w14:paraId="5370073F"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Immer wieder gibt es jedoch auch kritische Stimmen in Bezug auf eine vegane Ernährungsform. Einer der häufigsten Kritikpunkte ist, dass man ohne Fleisch zu wenig Proteine aufnehmen würde. Dass eine vegane Ernährung nicht gleich weniger Proteine bedeutet und die sportliche Leistungsfähigkeit sogar gesteigert werden kann, weiß auch die Kartoffel-Marketing GmbH. Denn neben Fleisch gibt es jede Menge Proteinquellen in der pflanzlichen Ernährung. Dieter Tepel, Geschäftsführer der Kartoffel-Marketing GmbH, verrät, welche pflanzlichen Lebensmittel zusammen mit der Kartoffel eine nährstoff- und proteinreiche Kombination ergeben: “Hülsenfrüchte sind sehr proteinhaltig. Kichererbsen beispielsweise kommen etwa bei 100 Gramm auf einen Proteingehalt von 19 Gramm. Gut lassen sich diese mit Kartoffeln kombinieren. Auch wenn Kartoffeln mit einem Proteingehalt von 2 Gramm nicht als Proteinbomben bekannt sind, so ist ihr Protein jedoch sehr </w:t>
      </w:r>
      <w:r>
        <w:rPr>
          <w:rFonts w:ascii="Arial" w:eastAsia="Arial" w:hAnsi="Arial" w:cs="Arial"/>
          <w:sz w:val="20"/>
          <w:szCs w:val="20"/>
        </w:rPr>
        <w:lastRenderedPageBreak/>
        <w:t>hochwertig und kann zum Aufbau und Erhalt der Muskulatur genutzt werden</w:t>
      </w:r>
      <w:r>
        <w:rPr>
          <w:rFonts w:ascii="Arial" w:eastAsia="Arial" w:hAnsi="Arial" w:cs="Arial"/>
          <w:sz w:val="20"/>
          <w:szCs w:val="20"/>
          <w:vertAlign w:val="superscript"/>
        </w:rPr>
        <w:footnoteReference w:id="2"/>
      </w:r>
      <w:r>
        <w:rPr>
          <w:rFonts w:ascii="Arial" w:eastAsia="Arial" w:hAnsi="Arial" w:cs="Arial"/>
          <w:sz w:val="20"/>
          <w:szCs w:val="20"/>
        </w:rPr>
        <w:t>.“Die Kombination aus der fettarmen und nährstoffreichen Kartoffel sowie der Kichererbse ergibt also ein proteinreiches, gesundes Essen.“</w:t>
      </w:r>
    </w:p>
    <w:p w14:paraId="0BD2E64A" w14:textId="77777777" w:rsidR="00881723" w:rsidRDefault="00881723">
      <w:pPr>
        <w:spacing w:after="0" w:line="360" w:lineRule="auto"/>
        <w:rPr>
          <w:rFonts w:ascii="Arial" w:eastAsia="Arial" w:hAnsi="Arial" w:cs="Arial"/>
          <w:sz w:val="20"/>
          <w:szCs w:val="20"/>
        </w:rPr>
      </w:pPr>
    </w:p>
    <w:p w14:paraId="34D955AA" w14:textId="77777777" w:rsidR="00881723" w:rsidRDefault="00C068BA">
      <w:pPr>
        <w:spacing w:after="0" w:line="360" w:lineRule="auto"/>
        <w:rPr>
          <w:rFonts w:ascii="Arial" w:eastAsia="Arial" w:hAnsi="Arial" w:cs="Arial"/>
          <w:b/>
          <w:sz w:val="20"/>
          <w:szCs w:val="20"/>
        </w:rPr>
      </w:pPr>
      <w:r>
        <w:rPr>
          <w:rFonts w:ascii="Arial" w:eastAsia="Arial" w:hAnsi="Arial" w:cs="Arial"/>
          <w:b/>
          <w:sz w:val="20"/>
          <w:szCs w:val="20"/>
        </w:rPr>
        <w:t xml:space="preserve">Kumpir mit Kichererbsen als vegane Proteinbombe </w:t>
      </w:r>
    </w:p>
    <w:p w14:paraId="10B817C1"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Das türkische Gericht Kumpir besteht in der Regel aus einer großen mehligkochenden Kartoffel, die mit verschiedenen Toppings und Soßen serviert wird. „Mehligkochende Kartoffeln haben den Vorteil, dass sie beim Kochen oder Backen weicher werden als andere Sorten. Daher eignen sie sich ideal für das Gericht Kumpir”, erklärt Dieter Tepel. </w:t>
      </w:r>
    </w:p>
    <w:p w14:paraId="0173F50C" w14:textId="77777777" w:rsidR="00881723" w:rsidRDefault="00C068BA">
      <w:pPr>
        <w:spacing w:after="0" w:line="360" w:lineRule="auto"/>
        <w:rPr>
          <w:rFonts w:ascii="Arial" w:eastAsia="Arial" w:hAnsi="Arial" w:cs="Arial"/>
          <w:color w:val="FF0000"/>
          <w:sz w:val="20"/>
          <w:szCs w:val="20"/>
        </w:rPr>
      </w:pPr>
      <w:r>
        <w:rPr>
          <w:rFonts w:ascii="Arial" w:eastAsia="Arial" w:hAnsi="Arial" w:cs="Arial"/>
          <w:sz w:val="20"/>
          <w:szCs w:val="20"/>
        </w:rPr>
        <w:br/>
      </w:r>
      <w:r>
        <w:rPr>
          <w:rFonts w:ascii="Arial" w:eastAsia="Arial" w:hAnsi="Arial" w:cs="Arial"/>
          <w:b/>
          <w:sz w:val="20"/>
          <w:szCs w:val="20"/>
        </w:rPr>
        <w:t>Kumpir mit Tahini und Kichererbsen-Spinat-Salat: So wird’s gemacht</w:t>
      </w:r>
    </w:p>
    <w:p w14:paraId="588C8E19" w14:textId="347F9EDB"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Für zwei Portionen zwei große mehligkochende Kartoffeln waschen, abtrocknen und mit einer Gabel rundherum mehrmals einstechen. Anschließend die Kartoffeln jeweils auf Alufolie legen und mit je einem Esslöffel Olivenöl beträufeln und mit Salz und Pfeffer würzen. Die eingewickelten Kartoffeln für gut eine Stunde im Ofen garen. </w:t>
      </w:r>
    </w:p>
    <w:p w14:paraId="23342C87" w14:textId="77777777" w:rsidR="00881723" w:rsidRDefault="00881723">
      <w:pPr>
        <w:spacing w:after="0" w:line="360" w:lineRule="auto"/>
        <w:rPr>
          <w:rFonts w:ascii="Arial" w:eastAsia="Arial" w:hAnsi="Arial" w:cs="Arial"/>
          <w:sz w:val="20"/>
          <w:szCs w:val="20"/>
        </w:rPr>
      </w:pPr>
    </w:p>
    <w:p w14:paraId="239CF503"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In der Zwischenzeit einen Chicorée waschen, trocken schütteln, den Strunk entfernen und in Streifen schneiden. Zwei Knoblauchzehen und eine Zwiebel schälen und fein würfeln. 200 Gramm Spinat waschen und trocken schütteln. 200 Gramm Kichererbsen aus der Dose abtropfen lassen und gut abspülen. Die Hälfte des Knoblauchs und der Zwiebel mit Chicorée, Spinat und Kichererbsen in eine Schüssel geben. </w:t>
      </w:r>
    </w:p>
    <w:p w14:paraId="57702FE2" w14:textId="77777777" w:rsidR="00881723" w:rsidRDefault="00881723">
      <w:pPr>
        <w:spacing w:after="0" w:line="360" w:lineRule="auto"/>
        <w:rPr>
          <w:rFonts w:ascii="Arial" w:eastAsia="Arial" w:hAnsi="Arial" w:cs="Arial"/>
          <w:sz w:val="20"/>
          <w:szCs w:val="20"/>
        </w:rPr>
      </w:pPr>
    </w:p>
    <w:p w14:paraId="05E9C8FF"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Eine Bio-Limette heiß waschen, abtrocknen, die Schale abreiben und den Saft auspressen. Limettenabrieb und -saft zusammen mit 50 Gramm Tahini (Sesammus), einem halben Teelöffel Paprikapulver, einer Prise Kreuzkümmel, einem halben Teelöffel gemahlenem Ingwer, acht Esslöffeln Olivenöl und je einer Prise Salz und Pfeffer mischen. </w:t>
      </w:r>
    </w:p>
    <w:p w14:paraId="74D09495" w14:textId="77777777" w:rsidR="00881723" w:rsidRDefault="00881723">
      <w:pPr>
        <w:spacing w:after="0" w:line="360" w:lineRule="auto"/>
        <w:rPr>
          <w:rFonts w:ascii="Arial" w:eastAsia="Arial" w:hAnsi="Arial" w:cs="Arial"/>
          <w:sz w:val="20"/>
          <w:szCs w:val="20"/>
        </w:rPr>
      </w:pPr>
    </w:p>
    <w:p w14:paraId="00E10FF2" w14:textId="77777777" w:rsidR="00881723" w:rsidRDefault="00C068BA">
      <w:pPr>
        <w:spacing w:after="0" w:line="360" w:lineRule="auto"/>
        <w:rPr>
          <w:rFonts w:ascii="Arial" w:eastAsia="Arial" w:hAnsi="Arial" w:cs="Arial"/>
          <w:sz w:val="20"/>
          <w:szCs w:val="20"/>
        </w:rPr>
      </w:pPr>
      <w:r>
        <w:rPr>
          <w:rFonts w:ascii="Arial" w:eastAsia="Arial" w:hAnsi="Arial" w:cs="Arial"/>
          <w:sz w:val="20"/>
          <w:szCs w:val="20"/>
        </w:rPr>
        <w:t xml:space="preserve">Die Kartoffeln aus dem Ofen holen und der Länge nach aufschneiden. Das Kartoffelfleisch mit einem Löffel aus der Kartoffelschale herauskratzen und mit den zwei Esslöffeln Olivenöl, dem restlichen Knoblauch und den restlichen Zwiebeln vermengen. Mit Salz und Pfeffer würzen und alles wieder in die Kartoffelschale füllen. Kichererbsen-Spinat-Salat mit dem Tahini-Dressing vermischen und über die Kumpir geben. Mit Sesam garnieren und fertig! </w:t>
      </w:r>
    </w:p>
    <w:p w14:paraId="552D551C" w14:textId="77777777" w:rsidR="00881723" w:rsidRDefault="00881723">
      <w:pPr>
        <w:spacing w:after="0" w:line="360" w:lineRule="auto"/>
        <w:rPr>
          <w:rFonts w:ascii="Arial" w:eastAsia="Arial" w:hAnsi="Arial" w:cs="Arial"/>
          <w:sz w:val="20"/>
          <w:szCs w:val="20"/>
        </w:rPr>
      </w:pPr>
    </w:p>
    <w:p w14:paraId="4726F4BB" w14:textId="77777777" w:rsidR="00881723" w:rsidRDefault="00C068BA">
      <w:pPr>
        <w:spacing w:after="0" w:line="240" w:lineRule="auto"/>
        <w:rPr>
          <w:rFonts w:ascii="Arial" w:eastAsia="Arial" w:hAnsi="Arial" w:cs="Arial"/>
          <w:sz w:val="20"/>
          <w:szCs w:val="20"/>
        </w:rPr>
      </w:pPr>
      <w:r>
        <w:rPr>
          <w:rFonts w:ascii="Arial" w:eastAsia="Arial" w:hAnsi="Arial" w:cs="Arial"/>
          <w:b/>
          <w:sz w:val="20"/>
          <w:szCs w:val="20"/>
        </w:rPr>
        <w:t xml:space="preserve">Das Rezept gibt es auch online: </w:t>
      </w:r>
      <w:hyperlink r:id="rId10">
        <w:r>
          <w:rPr>
            <w:rFonts w:ascii="Arial" w:eastAsia="Arial" w:hAnsi="Arial" w:cs="Arial"/>
            <w:color w:val="0563C1"/>
            <w:sz w:val="20"/>
            <w:szCs w:val="20"/>
            <w:u w:val="single"/>
          </w:rPr>
          <w:t>https://die-kartoffel.de/kumpir-mit-tahini-und-kichererbsen-spinat-salat/</w:t>
        </w:r>
      </w:hyperlink>
      <w:r>
        <w:rPr>
          <w:rFonts w:ascii="Arial" w:eastAsia="Arial" w:hAnsi="Arial" w:cs="Arial"/>
          <w:sz w:val="20"/>
          <w:szCs w:val="20"/>
        </w:rPr>
        <w:t xml:space="preserve"> </w:t>
      </w:r>
    </w:p>
    <w:p w14:paraId="3C877BE8" w14:textId="77777777" w:rsidR="00881723" w:rsidRDefault="00C068BA">
      <w:pPr>
        <w:spacing w:after="0" w:line="240" w:lineRule="auto"/>
        <w:rPr>
          <w:rFonts w:ascii="Arial" w:eastAsia="Arial" w:hAnsi="Arial" w:cs="Arial"/>
          <w:sz w:val="20"/>
          <w:szCs w:val="20"/>
        </w:rPr>
      </w:pPr>
      <w:r>
        <w:rPr>
          <w:rFonts w:ascii="Arial" w:eastAsia="Arial" w:hAnsi="Arial" w:cs="Arial"/>
          <w:sz w:val="20"/>
          <w:szCs w:val="20"/>
        </w:rPr>
        <w:br/>
        <w:t xml:space="preserve">Weitere Informationen, tolle Rezepte und Tipps rund um die Kartoffel unter: </w:t>
      </w:r>
      <w:hyperlink r:id="rId11">
        <w:r>
          <w:rPr>
            <w:rFonts w:ascii="Arial" w:eastAsia="Arial" w:hAnsi="Arial" w:cs="Arial"/>
            <w:color w:val="0563C1"/>
            <w:sz w:val="20"/>
            <w:szCs w:val="20"/>
            <w:u w:val="single"/>
          </w:rPr>
          <w:t>www.die-kartoffel.de</w:t>
        </w:r>
      </w:hyperlink>
    </w:p>
    <w:p w14:paraId="34A9422F" w14:textId="77777777" w:rsidR="00881723" w:rsidRDefault="00C068BA">
      <w:pPr>
        <w:spacing w:after="0" w:line="240" w:lineRule="auto"/>
        <w:rPr>
          <w:rFonts w:ascii="Arial" w:eastAsia="Arial" w:hAnsi="Arial" w:cs="Arial"/>
          <w:sz w:val="20"/>
          <w:szCs w:val="20"/>
        </w:rPr>
      </w:pPr>
      <w:r>
        <w:rPr>
          <w:rFonts w:ascii="Arial" w:eastAsia="Arial" w:hAnsi="Arial" w:cs="Arial"/>
          <w:sz w:val="20"/>
          <w:szCs w:val="20"/>
        </w:rPr>
        <w:lastRenderedPageBreak/>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2">
        <w:r>
          <w:rPr>
            <w:rFonts w:ascii="Arial" w:eastAsia="Arial" w:hAnsi="Arial" w:cs="Arial"/>
            <w:color w:val="0563C1"/>
            <w:sz w:val="20"/>
            <w:szCs w:val="20"/>
            <w:u w:val="single"/>
          </w:rPr>
          <w:t>diekartoffel.de</w:t>
        </w:r>
      </w:hyperlink>
    </w:p>
    <w:p w14:paraId="5C5CC2D0" w14:textId="77777777" w:rsidR="00881723" w:rsidRDefault="00C068BA">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3">
        <w:r>
          <w:rPr>
            <w:rFonts w:ascii="Arial" w:eastAsia="Arial" w:hAnsi="Arial" w:cs="Arial"/>
            <w:color w:val="0563C1"/>
            <w:sz w:val="20"/>
            <w:szCs w:val="20"/>
            <w:u w:val="single"/>
          </w:rPr>
          <w:t>DieKartoffel</w:t>
        </w:r>
      </w:hyperlink>
    </w:p>
    <w:p w14:paraId="6DAA992D" w14:textId="77777777" w:rsidR="00881723" w:rsidRDefault="00881723">
      <w:pPr>
        <w:spacing w:after="0" w:line="240" w:lineRule="auto"/>
        <w:rPr>
          <w:rFonts w:ascii="Arial" w:eastAsia="Arial" w:hAnsi="Arial" w:cs="Arial"/>
          <w:sz w:val="19"/>
          <w:szCs w:val="19"/>
        </w:rPr>
      </w:pPr>
    </w:p>
    <w:p w14:paraId="44C3379A" w14:textId="77777777" w:rsidR="00881723" w:rsidRDefault="00C068BA">
      <w:pPr>
        <w:spacing w:after="0" w:line="240" w:lineRule="auto"/>
        <w:rPr>
          <w:rFonts w:ascii="Arial" w:eastAsia="Arial" w:hAnsi="Arial" w:cs="Arial"/>
          <w:sz w:val="20"/>
          <w:szCs w:val="20"/>
        </w:rPr>
      </w:pPr>
      <w:r>
        <w:rPr>
          <w:rFonts w:ascii="Arial" w:eastAsia="Arial" w:hAnsi="Arial" w:cs="Arial"/>
          <w:b/>
          <w:sz w:val="20"/>
          <w:szCs w:val="20"/>
        </w:rPr>
        <w:t>Zeichenanzahl (inkl. Leerzeichen, ohne Headline):</w:t>
      </w:r>
      <w:r>
        <w:rPr>
          <w:rFonts w:ascii="Arial" w:eastAsia="Arial" w:hAnsi="Arial" w:cs="Arial"/>
          <w:sz w:val="20"/>
          <w:szCs w:val="20"/>
        </w:rPr>
        <w:t xml:space="preserve"> 4.014</w:t>
      </w:r>
    </w:p>
    <w:p w14:paraId="1038EA49" w14:textId="77777777" w:rsidR="00881723" w:rsidRDefault="00C068BA">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Kartoffeln, Tolle Knolle, Veganuary, vegane Ernährung, Rezeptidee, Kumpir, Kichererbsen</w:t>
      </w:r>
    </w:p>
    <w:p w14:paraId="7280B61A" w14:textId="77777777" w:rsidR="00881723" w:rsidRDefault="00881723">
      <w:pPr>
        <w:spacing w:after="0" w:line="276" w:lineRule="auto"/>
        <w:rPr>
          <w:rFonts w:ascii="Arial" w:eastAsia="Arial" w:hAnsi="Arial" w:cs="Arial"/>
          <w:sz w:val="19"/>
          <w:szCs w:val="19"/>
        </w:rPr>
      </w:pPr>
    </w:p>
    <w:p w14:paraId="4ED6FD81" w14:textId="77777777" w:rsidR="00881723" w:rsidRDefault="00C068BA">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tollen Knolle finden sich hier: </w:t>
      </w:r>
      <w:hyperlink r:id="rId14">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28C813A8" w14:textId="77777777" w:rsidR="00881723" w:rsidRDefault="00C068BA">
      <w:pPr>
        <w:spacing w:after="0" w:line="276" w:lineRule="auto"/>
        <w:rPr>
          <w:rFonts w:ascii="Arial" w:eastAsia="Arial" w:hAnsi="Arial" w:cs="Arial"/>
          <w:b/>
          <w:sz w:val="18"/>
          <w:szCs w:val="18"/>
        </w:rPr>
      </w:pPr>
      <w:r>
        <w:rPr>
          <w:rFonts w:ascii="Arial" w:eastAsia="Arial" w:hAnsi="Arial" w:cs="Arial"/>
          <w:b/>
          <w:sz w:val="18"/>
          <w:szCs w:val="18"/>
        </w:rPr>
        <w:br/>
        <w:t>Über die KMG</w:t>
      </w:r>
    </w:p>
    <w:p w14:paraId="1EA6ED0C" w14:textId="77777777" w:rsidR="00881723" w:rsidRDefault="00C068BA">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04E0B71C" w14:textId="77777777" w:rsidR="00881723" w:rsidRDefault="00881723">
      <w:pPr>
        <w:spacing w:after="0" w:line="276" w:lineRule="auto"/>
        <w:rPr>
          <w:rFonts w:ascii="Arial" w:eastAsia="Arial" w:hAnsi="Arial" w:cs="Arial"/>
          <w:b/>
          <w:sz w:val="18"/>
          <w:szCs w:val="18"/>
        </w:rPr>
      </w:pPr>
    </w:p>
    <w:p w14:paraId="3BDD672B" w14:textId="77777777" w:rsidR="00881723" w:rsidRDefault="00C068BA">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37CBA6BA" w14:textId="77777777" w:rsidR="00881723" w:rsidRDefault="00C068BA">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1AC7F9B3" w14:textId="77777777" w:rsidR="00881723" w:rsidRDefault="00C068BA">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04C3107D" w14:textId="77777777" w:rsidR="00881723" w:rsidRDefault="00881723">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4A5C3153" w14:textId="77777777" w:rsidR="00881723" w:rsidRDefault="00C068BA">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23ED933E" wp14:editId="6C368032">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52" name="image1.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1.jpg" descr="C:\Users\tsiagidou.AGENTUR05DOM\AppData\Local\Microsoft\Windows\INetCache\Content.Word\rentenbank.jpg"/>
                    <pic:cNvPicPr preferRelativeResize="0"/>
                  </pic:nvPicPr>
                  <pic:blipFill>
                    <a:blip r:embed="rId15"/>
                    <a:srcRect/>
                    <a:stretch>
                      <a:fillRect/>
                    </a:stretch>
                  </pic:blipFill>
                  <pic:spPr>
                    <a:xfrm>
                      <a:off x="0" y="0"/>
                      <a:ext cx="910590" cy="359410"/>
                    </a:xfrm>
                    <a:prstGeom prst="rect">
                      <a:avLst/>
                    </a:prstGeom>
                    <a:ln/>
                  </pic:spPr>
                </pic:pic>
              </a:graphicData>
            </a:graphic>
          </wp:anchor>
        </w:drawing>
      </w:r>
    </w:p>
    <w:p w14:paraId="4DDD138B" w14:textId="77777777" w:rsidR="00881723" w:rsidRDefault="00C068BA">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3543A5E5" w14:textId="77777777" w:rsidR="00881723" w:rsidRDefault="00C068BA">
      <w:pPr>
        <w:spacing w:after="0"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sectPr w:rsidR="00881723">
      <w:headerReference w:type="default" r:id="rId16"/>
      <w:footerReference w:type="default" r:id="rId17"/>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1D8B" w14:textId="77777777" w:rsidR="00840CDC" w:rsidRDefault="00C068BA">
      <w:pPr>
        <w:spacing w:after="0" w:line="240" w:lineRule="auto"/>
      </w:pPr>
      <w:r>
        <w:separator/>
      </w:r>
    </w:p>
  </w:endnote>
  <w:endnote w:type="continuationSeparator" w:id="0">
    <w:p w14:paraId="2FB61AA6" w14:textId="77777777" w:rsidR="00840CDC" w:rsidRDefault="00C0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7AA" w14:textId="77777777" w:rsidR="00881723" w:rsidRDefault="00881723">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8"/>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881723" w14:paraId="373460CE" w14:textId="77777777">
      <w:tc>
        <w:tcPr>
          <w:tcW w:w="9640" w:type="dxa"/>
        </w:tcPr>
        <w:p w14:paraId="53D6781E" w14:textId="77777777" w:rsidR="00881723" w:rsidRDefault="00C068BA">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40F14F51" wp14:editId="047CB9C9">
                    <wp:simplePos x="0" y="0"/>
                    <wp:positionH relativeFrom="column">
                      <wp:posOffset>114300</wp:posOffset>
                    </wp:positionH>
                    <wp:positionV relativeFrom="paragraph">
                      <wp:posOffset>0</wp:posOffset>
                    </wp:positionV>
                    <wp:extent cx="104775" cy="304800"/>
                    <wp:effectExtent l="0" t="0" r="0" b="0"/>
                    <wp:wrapNone/>
                    <wp:docPr id="49" name=""/>
                    <wp:cNvGraphicFramePr/>
                    <a:graphic xmlns:a="http://schemas.openxmlformats.org/drawingml/2006/main">
                      <a:graphicData uri="http://schemas.microsoft.com/office/word/2010/wordprocessingGroup">
                        <wpg:wgp>
                          <wpg:cNvGrpSpPr/>
                          <wpg:grpSpPr>
                            <a:xfrm>
                              <a:off x="0" y="0"/>
                              <a:ext cx="104775" cy="304800"/>
                              <a:chOff x="5293613" y="3627600"/>
                              <a:chExt cx="104775" cy="304800"/>
                            </a:xfrm>
                          </wpg:grpSpPr>
                          <wpg:grpSp>
                            <wpg:cNvPr id="6" name="Gruppieren 6"/>
                            <wpg:cNvGrpSpPr/>
                            <wpg:grpSpPr>
                              <a:xfrm>
                                <a:off x="5293613" y="3627600"/>
                                <a:ext cx="104775" cy="304800"/>
                                <a:chOff x="5293613" y="3627600"/>
                                <a:chExt cx="104775" cy="304800"/>
                              </a:xfrm>
                            </wpg:grpSpPr>
                            <wps:wsp>
                              <wps:cNvPr id="7" name="Rechteck 7"/>
                              <wps:cNvSpPr/>
                              <wps:spPr>
                                <a:xfrm>
                                  <a:off x="5293613" y="3627600"/>
                                  <a:ext cx="104775" cy="304800"/>
                                </a:xfrm>
                                <a:prstGeom prst="rect">
                                  <a:avLst/>
                                </a:prstGeom>
                                <a:noFill/>
                                <a:ln>
                                  <a:noFill/>
                                </a:ln>
                              </wps:spPr>
                              <wps:txbx>
                                <w:txbxContent>
                                  <w:p w14:paraId="1AE89D8D"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8" name="Gruppieren 8"/>
                              <wpg:cNvGrpSpPr/>
                              <wpg:grpSpPr>
                                <a:xfrm>
                                  <a:off x="5293613" y="3627600"/>
                                  <a:ext cx="104775" cy="304800"/>
                                  <a:chOff x="5293613" y="3627600"/>
                                  <a:chExt cx="104775" cy="304800"/>
                                </a:xfrm>
                              </wpg:grpSpPr>
                              <wps:wsp>
                                <wps:cNvPr id="9" name="Rechteck 9"/>
                                <wps:cNvSpPr/>
                                <wps:spPr>
                                  <a:xfrm>
                                    <a:off x="5293613" y="3627600"/>
                                    <a:ext cx="104775" cy="304800"/>
                                  </a:xfrm>
                                  <a:prstGeom prst="rect">
                                    <a:avLst/>
                                  </a:prstGeom>
                                  <a:noFill/>
                                  <a:ln>
                                    <a:noFill/>
                                  </a:ln>
                                </wps:spPr>
                                <wps:txbx>
                                  <w:txbxContent>
                                    <w:p w14:paraId="7F3EA21D"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10" name="Gruppieren 10"/>
                                <wpg:cNvGrpSpPr/>
                                <wpg:grpSpPr>
                                  <a:xfrm>
                                    <a:off x="5293613" y="3627600"/>
                                    <a:ext cx="104775" cy="304800"/>
                                    <a:chOff x="5293613" y="3627600"/>
                                    <a:chExt cx="104775" cy="304800"/>
                                  </a:xfrm>
                                </wpg:grpSpPr>
                                <wps:wsp>
                                  <wps:cNvPr id="11" name="Rechteck 11"/>
                                  <wps:cNvSpPr/>
                                  <wps:spPr>
                                    <a:xfrm>
                                      <a:off x="5293613" y="3627600"/>
                                      <a:ext cx="104775" cy="304800"/>
                                    </a:xfrm>
                                    <a:prstGeom prst="rect">
                                      <a:avLst/>
                                    </a:prstGeom>
                                    <a:noFill/>
                                    <a:ln>
                                      <a:noFill/>
                                    </a:ln>
                                  </wps:spPr>
                                  <wps:txbx>
                                    <w:txbxContent>
                                      <w:p w14:paraId="0613FC95"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12" name="Gruppieren 12"/>
                                  <wpg:cNvGrpSpPr/>
                                  <wpg:grpSpPr>
                                    <a:xfrm>
                                      <a:off x="5293613" y="3627600"/>
                                      <a:ext cx="104775" cy="304800"/>
                                      <a:chOff x="5293613" y="3627600"/>
                                      <a:chExt cx="104775" cy="304800"/>
                                    </a:xfrm>
                                  </wpg:grpSpPr>
                                  <wps:wsp>
                                    <wps:cNvPr id="13" name="Rechteck 13"/>
                                    <wps:cNvSpPr/>
                                    <wps:spPr>
                                      <a:xfrm>
                                        <a:off x="5293613" y="3627600"/>
                                        <a:ext cx="104775" cy="304800"/>
                                      </a:xfrm>
                                      <a:prstGeom prst="rect">
                                        <a:avLst/>
                                      </a:prstGeom>
                                      <a:noFill/>
                                      <a:ln>
                                        <a:noFill/>
                                      </a:ln>
                                    </wps:spPr>
                                    <wps:txbx>
                                      <w:txbxContent>
                                        <w:p w14:paraId="34FD8EF9"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14" name="Gruppieren 14"/>
                                    <wpg:cNvGrpSpPr/>
                                    <wpg:grpSpPr>
                                      <a:xfrm>
                                        <a:off x="5293613" y="3627600"/>
                                        <a:ext cx="104775" cy="304800"/>
                                        <a:chOff x="5293613" y="3627600"/>
                                        <a:chExt cx="104775" cy="304800"/>
                                      </a:xfrm>
                                    </wpg:grpSpPr>
                                    <wps:wsp>
                                      <wps:cNvPr id="15" name="Rechteck 15"/>
                                      <wps:cNvSpPr/>
                                      <wps:spPr>
                                        <a:xfrm>
                                          <a:off x="5293613" y="3627600"/>
                                          <a:ext cx="104775" cy="304800"/>
                                        </a:xfrm>
                                        <a:prstGeom prst="rect">
                                          <a:avLst/>
                                        </a:prstGeom>
                                        <a:noFill/>
                                        <a:ln>
                                          <a:noFill/>
                                        </a:ln>
                                      </wps:spPr>
                                      <wps:txbx>
                                        <w:txbxContent>
                                          <w:p w14:paraId="2B80EBEA"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16" name="Gruppieren 16"/>
                                      <wpg:cNvGrpSpPr/>
                                      <wpg:grpSpPr>
                                        <a:xfrm>
                                          <a:off x="5293613" y="3627600"/>
                                          <a:ext cx="104775" cy="304800"/>
                                          <a:chOff x="5293613" y="3627600"/>
                                          <a:chExt cx="104775" cy="304800"/>
                                        </a:xfrm>
                                      </wpg:grpSpPr>
                                      <wps:wsp>
                                        <wps:cNvPr id="17" name="Rechteck 17"/>
                                        <wps:cNvSpPr/>
                                        <wps:spPr>
                                          <a:xfrm>
                                            <a:off x="5293613" y="3627600"/>
                                            <a:ext cx="104775" cy="304800"/>
                                          </a:xfrm>
                                          <a:prstGeom prst="rect">
                                            <a:avLst/>
                                          </a:prstGeom>
                                          <a:noFill/>
                                          <a:ln>
                                            <a:noFill/>
                                          </a:ln>
                                        </wps:spPr>
                                        <wps:txbx>
                                          <w:txbxContent>
                                            <w:p w14:paraId="41D26979"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18" name="Gruppieren 18"/>
                                        <wpg:cNvGrpSpPr/>
                                        <wpg:grpSpPr>
                                          <a:xfrm>
                                            <a:off x="5293613" y="3627600"/>
                                            <a:ext cx="104775" cy="304800"/>
                                            <a:chOff x="5293613" y="3627600"/>
                                            <a:chExt cx="104775" cy="304800"/>
                                          </a:xfrm>
                                        </wpg:grpSpPr>
                                        <wps:wsp>
                                          <wps:cNvPr id="19" name="Rechteck 19"/>
                                          <wps:cNvSpPr/>
                                          <wps:spPr>
                                            <a:xfrm>
                                              <a:off x="5293613" y="3627600"/>
                                              <a:ext cx="104775" cy="304800"/>
                                            </a:xfrm>
                                            <a:prstGeom prst="rect">
                                              <a:avLst/>
                                            </a:prstGeom>
                                            <a:noFill/>
                                            <a:ln>
                                              <a:noFill/>
                                            </a:ln>
                                          </wps:spPr>
                                          <wps:txbx>
                                            <w:txbxContent>
                                              <w:p w14:paraId="690C5EF0"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20" name="Gruppieren 20"/>
                                          <wpg:cNvGrpSpPr/>
                                          <wpg:grpSpPr>
                                            <a:xfrm>
                                              <a:off x="5293613" y="3627600"/>
                                              <a:ext cx="104775" cy="304800"/>
                                              <a:chOff x="5293613" y="3627600"/>
                                              <a:chExt cx="104775" cy="304800"/>
                                            </a:xfrm>
                                          </wpg:grpSpPr>
                                          <wps:wsp>
                                            <wps:cNvPr id="21" name="Rechteck 21"/>
                                            <wps:cNvSpPr/>
                                            <wps:spPr>
                                              <a:xfrm>
                                                <a:off x="5293613" y="3627600"/>
                                                <a:ext cx="104775" cy="304800"/>
                                              </a:xfrm>
                                              <a:prstGeom prst="rect">
                                                <a:avLst/>
                                              </a:prstGeom>
                                              <a:noFill/>
                                              <a:ln>
                                                <a:noFill/>
                                              </a:ln>
                                            </wps:spPr>
                                            <wps:txbx>
                                              <w:txbxContent>
                                                <w:p w14:paraId="7C107500"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22" name="Gruppieren 22"/>
                                            <wpg:cNvGrpSpPr/>
                                            <wpg:grpSpPr>
                                              <a:xfrm>
                                                <a:off x="5293613" y="3627600"/>
                                                <a:ext cx="104775" cy="304800"/>
                                                <a:chOff x="5293613" y="3627600"/>
                                                <a:chExt cx="104775" cy="304800"/>
                                              </a:xfrm>
                                            </wpg:grpSpPr>
                                            <wps:wsp>
                                              <wps:cNvPr id="23" name="Rechteck 23"/>
                                              <wps:cNvSpPr/>
                                              <wps:spPr>
                                                <a:xfrm>
                                                  <a:off x="5293613" y="3627600"/>
                                                  <a:ext cx="104775" cy="304800"/>
                                                </a:xfrm>
                                                <a:prstGeom prst="rect">
                                                  <a:avLst/>
                                                </a:prstGeom>
                                                <a:noFill/>
                                                <a:ln>
                                                  <a:noFill/>
                                                </a:ln>
                                              </wps:spPr>
                                              <wps:txbx>
                                                <w:txbxContent>
                                                  <w:p w14:paraId="36963F96"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g:grpSp>
                                              <wpg:cNvPr id="24" name="Gruppieren 24"/>
                                              <wpg:cNvGrpSpPr/>
                                              <wpg:grpSpPr>
                                                <a:xfrm>
                                                  <a:off x="5293613" y="3627600"/>
                                                  <a:ext cx="104775" cy="304800"/>
                                                  <a:chOff x="0" y="0"/>
                                                  <a:chExt cx="95250" cy="447675"/>
                                                </a:xfrm>
                                              </wpg:grpSpPr>
                                              <wps:wsp>
                                                <wps:cNvPr id="25" name="Rechteck 25"/>
                                                <wps:cNvSpPr/>
                                                <wps:spPr>
                                                  <a:xfrm>
                                                    <a:off x="0" y="0"/>
                                                    <a:ext cx="95250" cy="447675"/>
                                                  </a:xfrm>
                                                  <a:prstGeom prst="rect">
                                                    <a:avLst/>
                                                  </a:prstGeom>
                                                  <a:noFill/>
                                                  <a:ln>
                                                    <a:noFill/>
                                                  </a:ln>
                                                </wps:spPr>
                                                <wps:txbx>
                                                  <w:txbxContent>
                                                    <w:p w14:paraId="7F85622D"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s:wsp>
                                                <wps:cNvPr id="26" name="Rechteck 26"/>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15CF93F9" w14:textId="77777777" w:rsidR="00881723" w:rsidRDefault="00881723">
                                                      <w:pPr>
                                                        <w:spacing w:after="0" w:line="240" w:lineRule="auto"/>
                                                        <w:textDirection w:val="btLr"/>
                                                      </w:pPr>
                                                    </w:p>
                                                  </w:txbxContent>
                                                </wps:txbx>
                                                <wps:bodyPr spcFirstLastPara="1" wrap="square" lIns="91425" tIns="91425" rIns="91425" bIns="91425" anchor="ctr" anchorCtr="0">
                                                  <a:noAutofit/>
                                                </wps:bodyPr>
                                              </wps:wsp>
                                              <wps:wsp>
                                                <wps:cNvPr id="27" name="Gerade Verbindung mit Pfeil 27"/>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4775" cy="304800"/>
                    <wp:effectExtent b="0" l="0" r="0" t="0"/>
                    <wp:wrapNone/>
                    <wp:docPr id="4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4775" cy="304800"/>
                            </a:xfrm>
                            <a:prstGeom prst="rect"/>
                            <a:ln/>
                          </pic:spPr>
                        </pic:pic>
                      </a:graphicData>
                    </a:graphic>
                  </wp:anchor>
                </w:drawing>
              </mc:Fallback>
            </mc:AlternateContent>
          </w:r>
        </w:p>
        <w:p w14:paraId="65CAFC0D" w14:textId="77777777" w:rsidR="00881723" w:rsidRDefault="00C068BA">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Pr>
              <w:b/>
              <w:noProof/>
              <w:color w:val="767171"/>
              <w:sz w:val="16"/>
              <w:szCs w:val="16"/>
            </w:rPr>
            <w:t>2</w:t>
          </w:r>
          <w:r>
            <w:rPr>
              <w:b/>
              <w:color w:val="767171"/>
              <w:sz w:val="16"/>
              <w:szCs w:val="16"/>
            </w:rPr>
            <w:fldChar w:fldCharType="end"/>
          </w:r>
        </w:p>
      </w:tc>
    </w:tr>
  </w:tbl>
  <w:p w14:paraId="6F728FC2" w14:textId="77777777" w:rsidR="00881723" w:rsidRDefault="008817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F3BB" w14:textId="77777777" w:rsidR="00840CDC" w:rsidRDefault="00C068BA">
      <w:pPr>
        <w:spacing w:after="0" w:line="240" w:lineRule="auto"/>
      </w:pPr>
      <w:r>
        <w:separator/>
      </w:r>
    </w:p>
  </w:footnote>
  <w:footnote w:type="continuationSeparator" w:id="0">
    <w:p w14:paraId="5E5DCE13" w14:textId="77777777" w:rsidR="00840CDC" w:rsidRDefault="00C068BA">
      <w:pPr>
        <w:spacing w:after="0" w:line="240" w:lineRule="auto"/>
      </w:pPr>
      <w:r>
        <w:continuationSeparator/>
      </w:r>
    </w:p>
  </w:footnote>
  <w:footnote w:id="1">
    <w:p w14:paraId="3FF001F3" w14:textId="77777777" w:rsidR="00881723" w:rsidRDefault="00C068BA">
      <w:pPr>
        <w:spacing w:after="0" w:line="240" w:lineRule="auto"/>
        <w:rPr>
          <w:sz w:val="20"/>
          <w:szCs w:val="20"/>
        </w:rPr>
      </w:pPr>
      <w:r>
        <w:rPr>
          <w:vertAlign w:val="superscript"/>
        </w:rPr>
        <w:footnoteRef/>
      </w:r>
      <w:r>
        <w:rPr>
          <w:sz w:val="20"/>
          <w:szCs w:val="20"/>
        </w:rPr>
        <w:t xml:space="preserve"> https://veganuary.com/</w:t>
      </w:r>
    </w:p>
  </w:footnote>
  <w:footnote w:id="2">
    <w:p w14:paraId="7587AE60" w14:textId="77777777" w:rsidR="00881723" w:rsidRDefault="00C068BA">
      <w:pPr>
        <w:spacing w:after="0" w:line="240" w:lineRule="auto"/>
        <w:rPr>
          <w:sz w:val="20"/>
          <w:szCs w:val="20"/>
        </w:rPr>
      </w:pPr>
      <w:r>
        <w:rPr>
          <w:vertAlign w:val="superscript"/>
        </w:rPr>
        <w:footnoteRef/>
      </w:r>
      <w:r>
        <w:rPr>
          <w:sz w:val="20"/>
          <w:szCs w:val="20"/>
        </w:rPr>
        <w:t xml:space="preserve"> https://www.zentrum-der-gesundheit.de/bibliothek/wohlbefinden/sport/kartoffelprotein-muskelaufbau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F73" w14:textId="77777777" w:rsidR="00881723" w:rsidRDefault="00C068BA">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74D1F6B8" wp14:editId="35F2DC11">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51" name="image2.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2.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20E0425C" w14:textId="77777777" w:rsidR="00881723" w:rsidRDefault="00881723">
    <w:pPr>
      <w:rPr>
        <w:b/>
        <w:color w:val="767171"/>
        <w:sz w:val="16"/>
        <w:szCs w:val="16"/>
      </w:rPr>
    </w:pPr>
  </w:p>
  <w:p w14:paraId="565E8642" w14:textId="77777777" w:rsidR="00881723" w:rsidRDefault="00881723">
    <w:pPr>
      <w:rPr>
        <w:rFonts w:ascii="Arial" w:eastAsia="Arial" w:hAnsi="Arial" w:cs="Arial"/>
        <w:b/>
        <w:color w:val="000000"/>
        <w:sz w:val="28"/>
        <w:szCs w:val="28"/>
      </w:rPr>
    </w:pPr>
  </w:p>
  <w:p w14:paraId="03516CB8" w14:textId="77777777" w:rsidR="00881723" w:rsidRDefault="00C068BA">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1XSVW8UNmRW5HhITZ7vz6j26DBDmGV14y7aLmj2s1JdAiOZykJFo9VWjdY/ZXSd45pa+8rKrtGI8tI7Ysy43g==" w:salt="KQXJ+cBiZawHsx7KBT5LU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23"/>
    <w:rsid w:val="002C295E"/>
    <w:rsid w:val="00840CDC"/>
    <w:rsid w:val="00881723"/>
    <w:rsid w:val="008A750F"/>
    <w:rsid w:val="00967502"/>
    <w:rsid w:val="00C068BA"/>
    <w:rsid w:val="00F15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1BD"/>
  <w15:docId w15:val="{E50D2194-72AC-4E1D-9F99-05C753F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108" w:type="dxa"/>
        <w:right w:w="108" w:type="dxa"/>
      </w:tblCellMar>
    </w:tblPr>
  </w:style>
  <w:style w:type="table" w:customStyle="1" w:styleId="a0">
    <w:basedOn w:val="TableNormal8"/>
    <w:pPr>
      <w:spacing w:after="0" w:line="240" w:lineRule="auto"/>
    </w:pPr>
    <w:tblPr>
      <w:tblStyleRowBandSize w:val="1"/>
      <w:tblStyleColBandSize w:val="1"/>
      <w:tblCellMar>
        <w:left w:w="108" w:type="dxa"/>
        <w:right w:w="108" w:type="dxa"/>
      </w:tblCellMar>
    </w:tblPr>
  </w:style>
  <w:style w:type="table" w:customStyle="1" w:styleId="a1">
    <w:basedOn w:val="TableNormal7"/>
    <w:pPr>
      <w:spacing w:after="0" w:line="240" w:lineRule="auto"/>
    </w:pPr>
    <w:tblPr>
      <w:tblStyleRowBandSize w:val="1"/>
      <w:tblStyleColBandSize w:val="1"/>
      <w:tblCellMar>
        <w:left w:w="108" w:type="dxa"/>
        <w:right w:w="108" w:type="dxa"/>
      </w:tblCellMar>
    </w:tblPr>
  </w:style>
  <w:style w:type="table" w:customStyle="1" w:styleId="a2">
    <w:basedOn w:val="TableNormal6"/>
    <w:pPr>
      <w:spacing w:after="0" w:line="240" w:lineRule="auto"/>
    </w:pPr>
    <w:tblPr>
      <w:tblStyleRowBandSize w:val="1"/>
      <w:tblStyleColBandSize w:val="1"/>
      <w:tblCellMar>
        <w:left w:w="108" w:type="dxa"/>
        <w:right w:w="108" w:type="dxa"/>
      </w:tblCellMar>
    </w:tblPr>
  </w:style>
  <w:style w:type="table" w:customStyle="1" w:styleId="a3">
    <w:basedOn w:val="TableNormal6"/>
    <w:pPr>
      <w:spacing w:after="0" w:line="240" w:lineRule="auto"/>
    </w:pPr>
    <w:tblPr>
      <w:tblStyleRowBandSize w:val="1"/>
      <w:tblStyleColBandSize w:val="1"/>
      <w:tblCellMar>
        <w:left w:w="108" w:type="dxa"/>
        <w:right w:w="108" w:type="dxa"/>
      </w:tblCellMar>
    </w:tblPr>
  </w:style>
  <w:style w:type="table" w:customStyle="1" w:styleId="a4">
    <w:basedOn w:val="TableNormal4"/>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e-kartoffel.de"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die-kartoffel.de/kumpir-mit-tahini-und-kichererbsen-spinat-sa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kartoffelmarketing.de/pres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6xTKHAbgVWQAqWvxsQou+mErg==">AMUW2mXLOiskvvTevuxpReqqzh3jChexHGYMQldXMfrR/RNJqGypvdC8DAVSYXxxBD2cdBZggxRtBOvw4SxmPmILZN4fEmRjesicl32F36o/oIcm4vXY6mA=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5574</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8</cp:revision>
  <cp:lastPrinted>2022-10-18T15:13:00Z</cp:lastPrinted>
  <dcterms:created xsi:type="dcterms:W3CDTF">2022-10-13T08:59:00Z</dcterms:created>
  <dcterms:modified xsi:type="dcterms:W3CDTF">2022-10-18T15:13:00Z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