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0B020765" w14:textId="2B21DA29" w:rsidR="00763F36" w:rsidRDefault="000C54F1" w:rsidP="0067347D">
      <w:pPr>
        <w:rPr>
          <w:rFonts w:eastAsia="Times New Roman"/>
          <w:b/>
          <w:sz w:val="32"/>
          <w:szCs w:val="32"/>
        </w:rPr>
      </w:pPr>
      <w:r>
        <w:rPr>
          <w:rFonts w:eastAsia="Times New Roman"/>
          <w:b/>
          <w:sz w:val="32"/>
          <w:szCs w:val="32"/>
        </w:rPr>
        <w:t>ZIA-IW-Immobilienstimmungsindex</w:t>
      </w:r>
      <w:r w:rsidR="00094923">
        <w:rPr>
          <w:rFonts w:eastAsia="Times New Roman"/>
          <w:b/>
          <w:sz w:val="32"/>
          <w:szCs w:val="32"/>
        </w:rPr>
        <w:t>: Regulierungsmoratorium notwendig</w:t>
      </w:r>
    </w:p>
    <w:p w14:paraId="67E276BF" w14:textId="77777777" w:rsidR="00D520D4" w:rsidRPr="00D520D4" w:rsidRDefault="00D520D4" w:rsidP="00D520D4">
      <w:pPr>
        <w:ind w:left="0" w:firstLine="0"/>
      </w:pPr>
    </w:p>
    <w:p w14:paraId="2C7EFE25" w14:textId="5A4D933E" w:rsidR="000C54F1" w:rsidRDefault="00565A8D" w:rsidP="00AC21F6">
      <w:pPr>
        <w:rPr>
          <w:rStyle w:val="s10"/>
          <w:bCs/>
          <w:szCs w:val="24"/>
        </w:rPr>
      </w:pPr>
      <w:r>
        <w:rPr>
          <w:rStyle w:val="s10"/>
          <w:b/>
          <w:bCs/>
          <w:szCs w:val="24"/>
        </w:rPr>
        <w:t>Berlin, </w:t>
      </w:r>
      <w:r w:rsidR="00B246E8">
        <w:rPr>
          <w:rStyle w:val="s10"/>
          <w:b/>
          <w:bCs/>
          <w:szCs w:val="24"/>
        </w:rPr>
        <w:t>2</w:t>
      </w:r>
      <w:r w:rsidR="00070FFE">
        <w:rPr>
          <w:rStyle w:val="s10"/>
          <w:b/>
          <w:bCs/>
          <w:szCs w:val="24"/>
        </w:rPr>
        <w:t>5</w:t>
      </w:r>
      <w:r w:rsidR="00736FB5">
        <w:rPr>
          <w:rStyle w:val="s10"/>
          <w:b/>
          <w:bCs/>
          <w:szCs w:val="24"/>
        </w:rPr>
        <w:t>.06</w:t>
      </w:r>
      <w:r w:rsidR="00763F36">
        <w:rPr>
          <w:rStyle w:val="s10"/>
          <w:b/>
          <w:bCs/>
          <w:szCs w:val="24"/>
        </w:rPr>
        <w:t xml:space="preserve">.2020 </w:t>
      </w:r>
      <w:r w:rsidR="00612751">
        <w:rPr>
          <w:rStyle w:val="s10"/>
          <w:b/>
          <w:bCs/>
          <w:szCs w:val="24"/>
        </w:rPr>
        <w:t xml:space="preserve">– </w:t>
      </w:r>
      <w:r w:rsidR="000C54F1">
        <w:rPr>
          <w:rStyle w:val="s10"/>
          <w:bCs/>
          <w:szCs w:val="24"/>
        </w:rPr>
        <w:t>Zum heute erschienen</w:t>
      </w:r>
      <w:r w:rsidR="00070FFE">
        <w:rPr>
          <w:rStyle w:val="s10"/>
          <w:bCs/>
          <w:szCs w:val="24"/>
        </w:rPr>
        <w:t>en</w:t>
      </w:r>
      <w:r w:rsidR="000C54F1">
        <w:rPr>
          <w:rStyle w:val="s10"/>
          <w:bCs/>
          <w:szCs w:val="24"/>
        </w:rPr>
        <w:t xml:space="preserve"> ZIA-IW-Immobilienstimmungsindex kommentiert ZIA-Präsident Dr. Andreas Mattner:</w:t>
      </w:r>
    </w:p>
    <w:p w14:paraId="204D6418" w14:textId="5405A4EA" w:rsidR="000C54F1" w:rsidRDefault="000C54F1" w:rsidP="00AC21F6">
      <w:pPr>
        <w:rPr>
          <w:rStyle w:val="s10"/>
          <w:bCs/>
          <w:szCs w:val="24"/>
        </w:rPr>
      </w:pPr>
    </w:p>
    <w:p w14:paraId="5FE3E402" w14:textId="2A64835F" w:rsidR="00342D5C" w:rsidRDefault="00094923" w:rsidP="00342D5C">
      <w:pPr>
        <w:rPr>
          <w:rStyle w:val="s10"/>
          <w:szCs w:val="24"/>
        </w:rPr>
      </w:pPr>
      <w:r>
        <w:rPr>
          <w:rStyle w:val="s10"/>
          <w:szCs w:val="24"/>
        </w:rPr>
        <w:t>„</w:t>
      </w:r>
      <w:r w:rsidR="00342D5C" w:rsidRPr="00342D5C">
        <w:rPr>
          <w:rStyle w:val="s10"/>
          <w:szCs w:val="24"/>
        </w:rPr>
        <w:t>Die Corona-Krise hat erhebliche negative Folgen für viele Bereiche der Immobilienwirtschaft. Insbesondere das Handelssegment und die Hotellerie werden die Nachwirkungen der Krise noch lange spüren</w:t>
      </w:r>
      <w:r w:rsidR="00342D5C">
        <w:rPr>
          <w:rStyle w:val="s10"/>
          <w:szCs w:val="24"/>
        </w:rPr>
        <w:t xml:space="preserve"> und unsere Städte werden sich verändern. Gerade deshalb ist es wichtig, dass nun ein sicheres investives Umfeld geschaffen wird. Wir brauchen ein Regulierungsmoratorium, damit die Unternehmen als Motor und die Immobilien- und Bauwirtschaft als Wachstumsmotor agieren können.</w:t>
      </w:r>
      <w:r>
        <w:rPr>
          <w:rStyle w:val="s10"/>
          <w:szCs w:val="24"/>
        </w:rPr>
        <w:t xml:space="preserve"> </w:t>
      </w:r>
      <w:r w:rsidR="00342D5C" w:rsidRPr="00342D5C">
        <w:rPr>
          <w:rStyle w:val="s10"/>
          <w:szCs w:val="24"/>
        </w:rPr>
        <w:t>Mit dem Verhaltenskodex etwa haben wir gemeinsam mit dem HDE im Bereich Handel gezeigt, dass die partnerschaftliche Zusammenarbeit zwischen den Akteuren funktioniert. Weitere Eingriffe sind unverhältnismäßig.</w:t>
      </w:r>
    </w:p>
    <w:p w14:paraId="28D2830B" w14:textId="77777777" w:rsidR="00342D5C" w:rsidRPr="00342D5C" w:rsidRDefault="00342D5C" w:rsidP="00342D5C">
      <w:pPr>
        <w:rPr>
          <w:rStyle w:val="s10"/>
          <w:szCs w:val="24"/>
        </w:rPr>
      </w:pPr>
    </w:p>
    <w:p w14:paraId="6B51B024" w14:textId="7B828EFE" w:rsidR="006A72E0" w:rsidRDefault="00342D5C" w:rsidP="00EE2EAB">
      <w:pPr>
        <w:rPr>
          <w:rStyle w:val="s10"/>
          <w:szCs w:val="24"/>
        </w:rPr>
      </w:pPr>
      <w:r w:rsidRPr="00342D5C">
        <w:rPr>
          <w:rStyle w:val="s10"/>
          <w:szCs w:val="24"/>
        </w:rPr>
        <w:t>Natürlich geht die aktuelle konjunkturelle Entwicklung auch am Büroimmobilienmarkt nicht vorbei. Wir sind aber weit davon entfernt, dass Büroflächen redundant werden. In vielen Städten herrscht aktuell ein dramatischer Büroflächenmangel. Die aktuelle Entwicklung sorgt maximal dafür, dass sich das Angebot-Nachfrage-Verhältnis wieder auf ein Normalniveau bewegt</w:t>
      </w:r>
      <w:r w:rsidR="00094923">
        <w:rPr>
          <w:rStyle w:val="s10"/>
          <w:szCs w:val="24"/>
        </w:rPr>
        <w:t>.“</w:t>
      </w:r>
    </w:p>
    <w:p w14:paraId="5AB4AC8B" w14:textId="604C3D84" w:rsidR="00874302" w:rsidRDefault="00874302" w:rsidP="00EE2EAB">
      <w:pPr>
        <w:rPr>
          <w:rStyle w:val="s10"/>
          <w:szCs w:val="24"/>
        </w:rPr>
      </w:pPr>
    </w:p>
    <w:p w14:paraId="67E0D5CE" w14:textId="6034C8E5" w:rsidR="00874302" w:rsidRDefault="00874302" w:rsidP="00EE2EAB">
      <w:pPr>
        <w:rPr>
          <w:rStyle w:val="s10"/>
          <w:szCs w:val="24"/>
        </w:rPr>
      </w:pPr>
      <w:r>
        <w:rPr>
          <w:rStyle w:val="s10"/>
          <w:szCs w:val="24"/>
        </w:rPr>
        <w:t xml:space="preserve">Hier geht es zum ZIA-IW-Immobilienstimmungsindex: </w:t>
      </w:r>
      <w:hyperlink r:id="rId6" w:history="1">
        <w:r w:rsidRPr="00874302">
          <w:rPr>
            <w:rStyle w:val="Hyperlink"/>
            <w:szCs w:val="24"/>
          </w:rPr>
          <w:t>LINK</w:t>
        </w:r>
      </w:hyperlink>
    </w:p>
    <w:p w14:paraId="0EB42D89" w14:textId="3143AB06" w:rsidR="00342D5C" w:rsidRDefault="00342D5C" w:rsidP="00EE2EAB">
      <w:pPr>
        <w:rPr>
          <w:rStyle w:val="s10"/>
          <w:szCs w:val="24"/>
        </w:rPr>
      </w:pPr>
    </w:p>
    <w:p w14:paraId="26DC9679" w14:textId="77777777" w:rsidR="00342D5C" w:rsidRDefault="00342D5C" w:rsidP="00EE2EAB">
      <w:pPr>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w:t>
      </w:r>
      <w:r w:rsidRPr="0029151F">
        <w:rPr>
          <w:bCs/>
          <w:sz w:val="20"/>
          <w:szCs w:val="20"/>
        </w:rPr>
        <w:lastRenderedPageBreak/>
        <w:t>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70FFE"/>
    <w:rsid w:val="00094923"/>
    <w:rsid w:val="000A05DD"/>
    <w:rsid w:val="000B0500"/>
    <w:rsid w:val="000C54F1"/>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83F80"/>
    <w:rsid w:val="002856CD"/>
    <w:rsid w:val="00291C78"/>
    <w:rsid w:val="002C6EC1"/>
    <w:rsid w:val="002D52F9"/>
    <w:rsid w:val="002D5696"/>
    <w:rsid w:val="002F168B"/>
    <w:rsid w:val="002F7633"/>
    <w:rsid w:val="00323A04"/>
    <w:rsid w:val="003275B4"/>
    <w:rsid w:val="00332AF2"/>
    <w:rsid w:val="0034030C"/>
    <w:rsid w:val="00342D5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7077E"/>
    <w:rsid w:val="0067347D"/>
    <w:rsid w:val="0067735A"/>
    <w:rsid w:val="00685176"/>
    <w:rsid w:val="00691010"/>
    <w:rsid w:val="006956A1"/>
    <w:rsid w:val="006A0D67"/>
    <w:rsid w:val="006A6B04"/>
    <w:rsid w:val="006A72E0"/>
    <w:rsid w:val="006B72B5"/>
    <w:rsid w:val="006C190B"/>
    <w:rsid w:val="006D4345"/>
    <w:rsid w:val="006D49E9"/>
    <w:rsid w:val="006E334B"/>
    <w:rsid w:val="00702622"/>
    <w:rsid w:val="007119C7"/>
    <w:rsid w:val="00714400"/>
    <w:rsid w:val="00715598"/>
    <w:rsid w:val="00736FB5"/>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42424"/>
    <w:rsid w:val="0094512A"/>
    <w:rsid w:val="009511F2"/>
    <w:rsid w:val="00965A4D"/>
    <w:rsid w:val="00970592"/>
    <w:rsid w:val="00973BCE"/>
    <w:rsid w:val="00973D04"/>
    <w:rsid w:val="00984E76"/>
    <w:rsid w:val="009A57C7"/>
    <w:rsid w:val="009B318F"/>
    <w:rsid w:val="009E070B"/>
    <w:rsid w:val="00A006FA"/>
    <w:rsid w:val="00A04D21"/>
    <w:rsid w:val="00A13D86"/>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styleId="NichtaufgelsteErwhnung">
    <w:name w:val="Unresolved Mention"/>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wkoeln.de/studien/iw-kurzberichte/beitrag/michael-voigtlaender-stimmungseinbruch-im-immobilienmarkt-473341.htm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2020-06-25T07:14:00Z</cp:lastPrinted>
  <dcterms:created xsi:type="dcterms:W3CDTF">2020-06-25T07:14:00Z</dcterms:created>
  <dcterms:modified xsi:type="dcterms:W3CDTF">2020-06-25T07:36:00Z</dcterms:modified>
</cp:coreProperties>
</file>