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41208" w14:textId="77777777" w:rsidR="00626EAE" w:rsidRPr="00041EAE" w:rsidRDefault="00626EAE" w:rsidP="00626EAE">
      <w:pPr>
        <w:spacing w:line="360" w:lineRule="auto"/>
        <w:jc w:val="both"/>
        <w:rPr>
          <w:rFonts w:ascii="Arial" w:hAnsi="Arial" w:cs="Arial"/>
          <w:u w:val="single"/>
          <w:lang w:val="en-US"/>
        </w:rPr>
      </w:pPr>
      <w:r>
        <w:rPr>
          <w:rFonts w:ascii="Arial" w:hAnsi="Arial" w:cs="Arial"/>
          <w:u w:val="single"/>
          <w:lang w:val="en-GB"/>
        </w:rPr>
        <w:t xml:space="preserve">LAMILUX Composites innovations at </w:t>
      </w:r>
      <w:r>
        <w:rPr>
          <w:rFonts w:ascii="Arial" w:hAnsi="Arial" w:cs="Arial"/>
          <w:i/>
          <w:iCs/>
          <w:u w:val="single"/>
          <w:lang w:val="en-GB"/>
        </w:rPr>
        <w:t>transport logistic</w:t>
      </w:r>
    </w:p>
    <w:p w14:paraId="4BA4A5F5" w14:textId="77777777" w:rsidR="00626EAE" w:rsidRPr="00041EAE" w:rsidRDefault="00626EAE" w:rsidP="00626EAE">
      <w:pPr>
        <w:spacing w:line="360" w:lineRule="auto"/>
        <w:jc w:val="both"/>
        <w:rPr>
          <w:rFonts w:ascii="Arial" w:hAnsi="Arial" w:cs="Arial"/>
          <w:lang w:val="en-US"/>
        </w:rPr>
      </w:pPr>
    </w:p>
    <w:p w14:paraId="067F74CF" w14:textId="77777777" w:rsidR="00626EAE" w:rsidRPr="00041EAE" w:rsidRDefault="00626EAE" w:rsidP="00626EAE">
      <w:pPr>
        <w:rPr>
          <w:rFonts w:ascii="Arial" w:hAnsi="Arial" w:cs="Arial"/>
          <w:b/>
          <w:bCs/>
          <w:sz w:val="38"/>
          <w:szCs w:val="38"/>
          <w:lang w:val="en-US"/>
        </w:rPr>
      </w:pPr>
      <w:r>
        <w:rPr>
          <w:rFonts w:ascii="Arial" w:hAnsi="Arial" w:cs="Arial"/>
          <w:b/>
          <w:bCs/>
          <w:sz w:val="38"/>
          <w:szCs w:val="38"/>
          <w:lang w:val="en-GB"/>
        </w:rPr>
        <w:t>Strongest and lightest tank cladding in the world</w:t>
      </w:r>
    </w:p>
    <w:p w14:paraId="62B0E3A4" w14:textId="77777777" w:rsidR="00626EAE" w:rsidRPr="00041EAE" w:rsidRDefault="00626EAE" w:rsidP="00626EAE">
      <w:pPr>
        <w:rPr>
          <w:rFonts w:ascii="Arial" w:hAnsi="Arial" w:cs="Arial"/>
          <w:sz w:val="40"/>
          <w:szCs w:val="40"/>
          <w:lang w:val="en-US"/>
        </w:rPr>
      </w:pPr>
    </w:p>
    <w:p w14:paraId="3719FE7E" w14:textId="77777777" w:rsidR="00626EAE" w:rsidRPr="00041EAE" w:rsidRDefault="00626EAE" w:rsidP="00626EAE">
      <w:pPr>
        <w:spacing w:line="360" w:lineRule="auto"/>
        <w:jc w:val="both"/>
        <w:rPr>
          <w:rFonts w:ascii="Arial" w:hAnsi="Arial" w:cs="Arial"/>
          <w:b/>
          <w:bCs/>
          <w:lang w:val="en-US"/>
        </w:rPr>
      </w:pPr>
      <w:r>
        <w:rPr>
          <w:rFonts w:ascii="Arial" w:hAnsi="Arial" w:cs="Arial"/>
          <w:b/>
          <w:bCs/>
          <w:lang w:val="en-GB"/>
        </w:rPr>
        <w:t>Numerous specialist companies, including LAMILUX Composites, showcased their services for logistics, transport and freight forwarding at the transport logistic trade fair in Munich between 9 and 12 May. The fibre-reinforced composites manufacturer presented its product innovations that impress in the tank containers segment at its stand in the ITCO Village, alongside numerous leading tank container manufacturers. The lightest and strongest cladding LAMILUX X-</w:t>
      </w:r>
      <w:proofErr w:type="spellStart"/>
      <w:r>
        <w:rPr>
          <w:rFonts w:ascii="Arial" w:hAnsi="Arial" w:cs="Arial"/>
          <w:b/>
          <w:bCs/>
          <w:lang w:val="en-GB"/>
        </w:rPr>
        <w:t>treme</w:t>
      </w:r>
      <w:proofErr w:type="spellEnd"/>
      <w:r>
        <w:rPr>
          <w:rFonts w:ascii="Arial" w:hAnsi="Arial" w:cs="Arial"/>
          <w:b/>
          <w:bCs/>
          <w:lang w:val="en-GB"/>
        </w:rPr>
        <w:t xml:space="preserve"> tank was the undoubted highlight. </w:t>
      </w:r>
    </w:p>
    <w:p w14:paraId="7B450189" w14:textId="77777777" w:rsidR="00626EAE" w:rsidRPr="00041EAE" w:rsidRDefault="00626EAE" w:rsidP="00626EAE">
      <w:pPr>
        <w:spacing w:line="360" w:lineRule="auto"/>
        <w:jc w:val="both"/>
        <w:rPr>
          <w:rFonts w:ascii="Arial" w:hAnsi="Arial" w:cs="Arial"/>
          <w:b/>
          <w:bCs/>
          <w:lang w:val="en-US"/>
        </w:rPr>
      </w:pPr>
    </w:p>
    <w:p w14:paraId="2158D5D7" w14:textId="77777777" w:rsidR="00626EAE" w:rsidRPr="00041EAE" w:rsidRDefault="00626EAE" w:rsidP="00626EAE">
      <w:pPr>
        <w:spacing w:line="360" w:lineRule="auto"/>
        <w:jc w:val="both"/>
        <w:rPr>
          <w:rFonts w:ascii="Arial" w:hAnsi="Arial" w:cs="Arial"/>
          <w:lang w:val="en-US"/>
        </w:rPr>
      </w:pPr>
      <w:r>
        <w:rPr>
          <w:rFonts w:ascii="Arial" w:hAnsi="Arial" w:cs="Arial"/>
          <w:lang w:val="en-GB"/>
        </w:rPr>
        <w:t>LAMILUX Composites exhibited a revolutionary innovation in glass fibre reinforced plastics, its LAMILUX X-</w:t>
      </w:r>
      <w:proofErr w:type="spellStart"/>
      <w:r>
        <w:rPr>
          <w:rFonts w:ascii="Arial" w:hAnsi="Arial" w:cs="Arial"/>
          <w:lang w:val="en-GB"/>
        </w:rPr>
        <w:t>treme</w:t>
      </w:r>
      <w:proofErr w:type="spellEnd"/>
      <w:r>
        <w:rPr>
          <w:rFonts w:ascii="Arial" w:hAnsi="Arial" w:cs="Arial"/>
          <w:lang w:val="en-GB"/>
        </w:rPr>
        <w:t xml:space="preserve"> tank cladding material, at the international trade fair for logistics, mobility, </w:t>
      </w:r>
      <w:proofErr w:type="gramStart"/>
      <w:r>
        <w:rPr>
          <w:rFonts w:ascii="Arial" w:hAnsi="Arial" w:cs="Arial"/>
          <w:lang w:val="en-GB"/>
        </w:rPr>
        <w:t>IT</w:t>
      </w:r>
      <w:proofErr w:type="gramEnd"/>
      <w:r>
        <w:rPr>
          <w:rFonts w:ascii="Arial" w:hAnsi="Arial" w:cs="Arial"/>
          <w:lang w:val="en-GB"/>
        </w:rPr>
        <w:t xml:space="preserve"> and supply chains. Developed and manufactured in Germany, the material is about five times stronger and 30% lighter than other tank cladding materials. LAMILUX X-</w:t>
      </w:r>
      <w:proofErr w:type="spellStart"/>
      <w:r>
        <w:rPr>
          <w:rFonts w:ascii="Arial" w:hAnsi="Arial" w:cs="Arial"/>
          <w:lang w:val="en-GB"/>
        </w:rPr>
        <w:t>treme</w:t>
      </w:r>
      <w:proofErr w:type="spellEnd"/>
      <w:r>
        <w:rPr>
          <w:rFonts w:ascii="Arial" w:hAnsi="Arial" w:cs="Arial"/>
          <w:lang w:val="en-GB"/>
        </w:rPr>
        <w:t xml:space="preserve"> is the gold standard in tank cladding materials. “It's a fibre-reinforced composite with the maximum possible reinforcement fibre content in a highly elastic epoxy resin matrix. Its excellent durability saves operators time and money by reducing container downtimes and maintenance and repair costs,” affirms Product Manager Sascha Oswald.</w:t>
      </w:r>
    </w:p>
    <w:p w14:paraId="68105053" w14:textId="77777777" w:rsidR="00626EAE" w:rsidRPr="00041EAE" w:rsidRDefault="00626EAE" w:rsidP="00626EAE">
      <w:pPr>
        <w:spacing w:line="360" w:lineRule="auto"/>
        <w:jc w:val="both"/>
        <w:rPr>
          <w:rFonts w:ascii="Arial" w:hAnsi="Arial" w:cs="Arial"/>
          <w:lang w:val="en-US"/>
        </w:rPr>
      </w:pPr>
    </w:p>
    <w:p w14:paraId="54E67B55" w14:textId="77777777" w:rsidR="00626EAE" w:rsidRPr="00041EAE" w:rsidRDefault="00626EAE" w:rsidP="00626EAE">
      <w:pPr>
        <w:spacing w:line="360" w:lineRule="auto"/>
        <w:jc w:val="both"/>
        <w:rPr>
          <w:rFonts w:ascii="Arial" w:hAnsi="Arial" w:cs="Arial"/>
          <w:lang w:val="en-US"/>
        </w:rPr>
      </w:pPr>
      <w:r>
        <w:rPr>
          <w:rFonts w:ascii="Arial" w:hAnsi="Arial" w:cs="Arial"/>
          <w:lang w:val="en-GB"/>
        </w:rPr>
        <w:t xml:space="preserve">LAMILUX Composites Sales Manager Oliver Liebsch was also in attendance in Munich: “We truly value personal contact with our customers. Exchanging ideas on an international level about innovations, new fields of application and challenges on the market takes us forward and gives us as a strong partner the opportunity to provide our customers with a comprehensive consultation right from the outset.” </w:t>
      </w:r>
    </w:p>
    <w:p w14:paraId="29165D66" w14:textId="77777777" w:rsidR="00626EAE" w:rsidRPr="00041EAE" w:rsidRDefault="00626EAE" w:rsidP="00626EAE">
      <w:pPr>
        <w:spacing w:line="360" w:lineRule="auto"/>
        <w:jc w:val="both"/>
        <w:rPr>
          <w:rFonts w:ascii="Arial" w:hAnsi="Arial" w:cs="Arial"/>
          <w:lang w:val="en-US"/>
        </w:rPr>
      </w:pPr>
    </w:p>
    <w:p w14:paraId="5A09CCA6" w14:textId="77777777" w:rsidR="00626EAE" w:rsidRPr="00041EAE" w:rsidRDefault="00626EAE" w:rsidP="00626EAE">
      <w:pPr>
        <w:spacing w:line="360" w:lineRule="auto"/>
        <w:jc w:val="both"/>
        <w:rPr>
          <w:rFonts w:ascii="Arial" w:hAnsi="Arial" w:cs="Arial"/>
          <w:lang w:val="en-US"/>
        </w:rPr>
      </w:pPr>
      <w:r>
        <w:rPr>
          <w:rFonts w:ascii="Arial" w:hAnsi="Arial" w:cs="Arial"/>
          <w:lang w:val="en-GB"/>
        </w:rPr>
        <w:t>“Some manufacturers, operators and leasing companies already decided to acquire the new LAMILUX X-</w:t>
      </w:r>
      <w:proofErr w:type="spellStart"/>
      <w:r>
        <w:rPr>
          <w:rFonts w:ascii="Arial" w:hAnsi="Arial" w:cs="Arial"/>
          <w:lang w:val="en-GB"/>
        </w:rPr>
        <w:t>treme</w:t>
      </w:r>
      <w:proofErr w:type="spellEnd"/>
      <w:r>
        <w:rPr>
          <w:rFonts w:ascii="Arial" w:hAnsi="Arial" w:cs="Arial"/>
          <w:lang w:val="en-GB"/>
        </w:rPr>
        <w:t xml:space="preserve"> tank cladding during the trade fair and ordered new containers with this tank cladding. The trade fair was a great success for us,” states Oswald, summing up his participation in transport logistic in Munich.</w:t>
      </w:r>
    </w:p>
    <w:p w14:paraId="44FCD7CB" w14:textId="77777777" w:rsidR="00626EAE" w:rsidRPr="00041EAE" w:rsidRDefault="00626EAE" w:rsidP="00626EAE">
      <w:pPr>
        <w:spacing w:line="360" w:lineRule="auto"/>
        <w:jc w:val="both"/>
        <w:rPr>
          <w:rFonts w:ascii="Arial" w:hAnsi="Arial" w:cs="Arial"/>
          <w:lang w:val="en-US"/>
        </w:rPr>
      </w:pPr>
    </w:p>
    <w:p w14:paraId="32EF5845" w14:textId="77777777" w:rsidR="00626EAE" w:rsidRPr="00041EAE" w:rsidRDefault="00626EAE" w:rsidP="00626EAE">
      <w:pPr>
        <w:spacing w:line="360" w:lineRule="auto"/>
        <w:jc w:val="both"/>
        <w:rPr>
          <w:rFonts w:ascii="Arial" w:hAnsi="Arial" w:cs="Arial"/>
          <w:lang w:val="en-US"/>
        </w:rPr>
      </w:pPr>
      <w:r>
        <w:rPr>
          <w:rFonts w:ascii="Arial" w:hAnsi="Arial" w:cs="Arial"/>
          <w:lang w:val="en-GB"/>
        </w:rPr>
        <w:t>…</w:t>
      </w:r>
    </w:p>
    <w:p w14:paraId="231A1A85" w14:textId="77777777" w:rsidR="00626EAE" w:rsidRPr="00041EAE" w:rsidRDefault="00626EAE" w:rsidP="00626EAE">
      <w:pPr>
        <w:spacing w:line="360" w:lineRule="auto"/>
        <w:jc w:val="both"/>
        <w:rPr>
          <w:rFonts w:ascii="Arial" w:hAnsi="Arial" w:cs="Arial"/>
          <w:lang w:val="en-US"/>
        </w:rPr>
      </w:pPr>
    </w:p>
    <w:p w14:paraId="3B7836C9" w14:textId="77777777" w:rsidR="00626EAE" w:rsidRPr="00041EAE" w:rsidRDefault="00626EAE" w:rsidP="00626EAE">
      <w:pPr>
        <w:spacing w:line="360" w:lineRule="auto"/>
        <w:jc w:val="both"/>
        <w:rPr>
          <w:rFonts w:ascii="Arial" w:hAnsi="Arial" w:cs="Arial"/>
          <w:color w:val="000000" w:themeColor="text1"/>
          <w:lang w:val="en-US"/>
        </w:rPr>
      </w:pPr>
      <w:hyperlink r:id="rId7" w:history="1">
        <w:r>
          <w:rPr>
            <w:rStyle w:val="Hyperlink"/>
            <w:rFonts w:ascii="Arial" w:hAnsi="Arial" w:cs="Arial"/>
            <w:lang w:val="en-GB"/>
          </w:rPr>
          <w:t>www.lamilux.com</w:t>
        </w:r>
      </w:hyperlink>
      <w:r>
        <w:rPr>
          <w:rFonts w:ascii="Arial" w:hAnsi="Arial" w:cs="Arial"/>
          <w:color w:val="000000" w:themeColor="text1"/>
          <w:lang w:val="en-GB"/>
        </w:rPr>
        <w:t xml:space="preserve"> </w:t>
      </w:r>
    </w:p>
    <w:p w14:paraId="0DDA8807" w14:textId="77777777" w:rsidR="00626EAE" w:rsidRPr="00041EAE" w:rsidRDefault="00626EAE" w:rsidP="00626EAE">
      <w:pPr>
        <w:spacing w:line="360" w:lineRule="auto"/>
        <w:jc w:val="both"/>
        <w:rPr>
          <w:rFonts w:ascii="Arial" w:hAnsi="Arial" w:cs="Arial"/>
          <w:lang w:val="en-US"/>
        </w:rPr>
      </w:pPr>
    </w:p>
    <w:p w14:paraId="13A12134" w14:textId="77777777" w:rsidR="00626EAE" w:rsidRPr="00041EAE" w:rsidRDefault="00626EAE" w:rsidP="00626EAE">
      <w:pPr>
        <w:spacing w:line="360" w:lineRule="auto"/>
        <w:jc w:val="both"/>
        <w:rPr>
          <w:rFonts w:ascii="Arial" w:hAnsi="Arial" w:cs="Arial"/>
          <w:b/>
          <w:bCs/>
          <w:color w:val="000000" w:themeColor="text1"/>
          <w:lang w:val="en-US"/>
        </w:rPr>
      </w:pPr>
      <w:r>
        <w:rPr>
          <w:rFonts w:ascii="Arial" w:hAnsi="Arial" w:cs="Arial"/>
          <w:b/>
          <w:bCs/>
          <w:color w:val="000000" w:themeColor="text1"/>
          <w:lang w:val="en-GB"/>
        </w:rPr>
        <w:t>About LAMILUX Composites GmbH</w:t>
      </w:r>
    </w:p>
    <w:p w14:paraId="27838542" w14:textId="77777777" w:rsidR="00626EAE" w:rsidRPr="00C97B20" w:rsidRDefault="00626EAE" w:rsidP="00626EAE">
      <w:pPr>
        <w:spacing w:line="360" w:lineRule="auto"/>
        <w:jc w:val="both"/>
        <w:rPr>
          <w:rFonts w:ascii="Arial" w:hAnsi="Arial" w:cs="Arial"/>
          <w:color w:val="000000" w:themeColor="text1"/>
        </w:rPr>
      </w:pPr>
      <w:r>
        <w:rPr>
          <w:rFonts w:ascii="Arial" w:hAnsi="Arial" w:cs="Arial"/>
          <w:color w:val="000000" w:themeColor="text1"/>
          <w:lang w:val="en-GB"/>
        </w:rPr>
        <w:t xml:space="preserve">LAMILUX Composites GmbH has been producing fibre-reinforced composites for around 70 years. The medium-sized company is a leading European producer thanks to its technologically advanced continuous production process, large manufacturing capacities and wide product range. LAMILUX supplies customers around the globe in a wide range of sectors, such as the building industry, the automotive and recreational vehicle sectors, refrigerated </w:t>
      </w:r>
      <w:proofErr w:type="gramStart"/>
      <w:r>
        <w:rPr>
          <w:rFonts w:ascii="Arial" w:hAnsi="Arial" w:cs="Arial"/>
          <w:color w:val="000000" w:themeColor="text1"/>
          <w:lang w:val="en-GB"/>
        </w:rPr>
        <w:t>store room</w:t>
      </w:r>
      <w:proofErr w:type="gramEnd"/>
      <w:r>
        <w:rPr>
          <w:rFonts w:ascii="Arial" w:hAnsi="Arial" w:cs="Arial"/>
          <w:color w:val="000000" w:themeColor="text1"/>
          <w:lang w:val="en-GB"/>
        </w:rPr>
        <w:t xml:space="preserve"> and cell construction, and many other industrial sectors. In 2022, LAMILUX and its some 1,300 </w:t>
      </w:r>
      <w:r>
        <w:rPr>
          <w:rFonts w:ascii="Arial" w:hAnsi="Arial" w:cs="Arial"/>
          <w:color w:val="000000" w:themeColor="text1"/>
          <w:lang w:val="en-GB"/>
        </w:rPr>
        <w:lastRenderedPageBreak/>
        <w:t xml:space="preserve">employees generated a turnover of 392 million euros. The family-managed company is based in </w:t>
      </w:r>
      <w:proofErr w:type="spellStart"/>
      <w:r>
        <w:rPr>
          <w:rFonts w:ascii="Arial" w:hAnsi="Arial" w:cs="Arial"/>
          <w:color w:val="000000" w:themeColor="text1"/>
          <w:lang w:val="en-GB"/>
        </w:rPr>
        <w:t>Rehau</w:t>
      </w:r>
      <w:proofErr w:type="spellEnd"/>
      <w:r>
        <w:rPr>
          <w:rFonts w:ascii="Arial" w:hAnsi="Arial" w:cs="Arial"/>
          <w:color w:val="000000" w:themeColor="text1"/>
          <w:lang w:val="en-GB"/>
        </w:rPr>
        <w:t>, Bavaria.</w:t>
      </w:r>
    </w:p>
    <w:p w14:paraId="7B9C05BF" w14:textId="77777777" w:rsidR="00626EAE" w:rsidRPr="00C97B20" w:rsidRDefault="00626EAE" w:rsidP="00626EAE">
      <w:pPr>
        <w:spacing w:line="360" w:lineRule="auto"/>
        <w:jc w:val="both"/>
        <w:rPr>
          <w:rFonts w:ascii="Arial" w:hAnsi="Arial" w:cs="Arial"/>
          <w:color w:val="000000" w:themeColor="text1"/>
        </w:rPr>
      </w:pPr>
    </w:p>
    <w:p w14:paraId="2B95693F" w14:textId="77777777" w:rsidR="00626EAE" w:rsidRPr="00C97B20" w:rsidRDefault="00626EAE" w:rsidP="00626EAE">
      <w:pPr>
        <w:spacing w:line="360" w:lineRule="auto"/>
        <w:jc w:val="both"/>
        <w:rPr>
          <w:rFonts w:ascii="Arial" w:hAnsi="Arial" w:cs="Arial"/>
          <w:b/>
          <w:bCs/>
          <w:color w:val="000000" w:themeColor="text1"/>
        </w:rPr>
      </w:pPr>
      <w:r>
        <w:rPr>
          <w:rFonts w:ascii="Arial" w:hAnsi="Arial" w:cs="Arial"/>
          <w:b/>
          <w:bCs/>
          <w:color w:val="000000" w:themeColor="text1"/>
          <w:lang w:val="en-GB"/>
        </w:rPr>
        <w:t>Caption</w:t>
      </w:r>
    </w:p>
    <w:p w14:paraId="1DF36F47" w14:textId="77777777" w:rsidR="00626EAE" w:rsidRDefault="00626EAE" w:rsidP="00626EAE">
      <w:pPr>
        <w:spacing w:line="360" w:lineRule="auto"/>
        <w:jc w:val="both"/>
        <w:rPr>
          <w:rFonts w:ascii="Arial" w:hAnsi="Arial" w:cs="Arial"/>
          <w:b/>
          <w:bCs/>
          <w:color w:val="000000" w:themeColor="text1"/>
          <w:sz w:val="20"/>
          <w:szCs w:val="20"/>
        </w:rPr>
      </w:pPr>
      <w:r>
        <w:rPr>
          <w:noProof/>
          <w:lang w:val="en-GB"/>
        </w:rPr>
        <w:drawing>
          <wp:inline distT="0" distB="0" distL="0" distR="0" wp14:anchorId="7B931C91" wp14:editId="55BBD904">
            <wp:extent cx="3713499" cy="2785730"/>
            <wp:effectExtent l="0" t="0" r="1270" b="0"/>
            <wp:docPr id="1" name="Grafik 1" descr="Ein Bild, das Kleidung, Anzug, Person, I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Kleidung, Anzug, Person, Im Haus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30466" cy="2798458"/>
                    </a:xfrm>
                    <a:prstGeom prst="rect">
                      <a:avLst/>
                    </a:prstGeom>
                    <a:noFill/>
                    <a:ln>
                      <a:noFill/>
                    </a:ln>
                  </pic:spPr>
                </pic:pic>
              </a:graphicData>
            </a:graphic>
          </wp:inline>
        </w:drawing>
      </w:r>
    </w:p>
    <w:p w14:paraId="1F00C505" w14:textId="77777777" w:rsidR="00626EAE" w:rsidRPr="00041EAE" w:rsidRDefault="00626EAE" w:rsidP="00626EAE">
      <w:pPr>
        <w:spacing w:line="360" w:lineRule="auto"/>
        <w:jc w:val="both"/>
        <w:rPr>
          <w:rFonts w:ascii="Arial" w:hAnsi="Arial" w:cs="Arial"/>
          <w:i/>
          <w:iCs/>
          <w:color w:val="000000" w:themeColor="text1"/>
          <w:sz w:val="20"/>
          <w:szCs w:val="20"/>
          <w:lang w:val="en-US"/>
        </w:rPr>
      </w:pPr>
      <w:r>
        <w:rPr>
          <w:rFonts w:ascii="Arial" w:hAnsi="Arial" w:cs="Arial"/>
          <w:i/>
          <w:iCs/>
          <w:color w:val="000000" w:themeColor="text1"/>
          <w:sz w:val="20"/>
          <w:szCs w:val="20"/>
          <w:lang w:val="en-GB"/>
        </w:rPr>
        <w:t>From left to right: Sascha Oswald (Product Manager LAMILUX), Colin Blaschke (New Business Development Sales Force), Jorge Sandoval (Sales Manager Mexico), and Oliver Liebsch (Sales Manager LAMILUX Composites)</w:t>
      </w:r>
    </w:p>
    <w:p w14:paraId="5C9B4EC2" w14:textId="3C833970" w:rsidR="001E14A6" w:rsidRPr="00626EAE" w:rsidRDefault="001E14A6" w:rsidP="00626EAE">
      <w:pPr>
        <w:rPr>
          <w:lang w:val="en-GB"/>
        </w:rPr>
      </w:pPr>
    </w:p>
    <w:sectPr w:rsidR="001E14A6" w:rsidRPr="00626EAE" w:rsidSect="009C5D47">
      <w:headerReference w:type="default" r:id="rId9"/>
      <w:footerReference w:type="default" r:id="rId10"/>
      <w:pgSz w:w="11906" w:h="16838"/>
      <w:pgMar w:top="2665" w:right="2835" w:bottom="3119" w:left="1418"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E91C4" w14:textId="77777777" w:rsidR="00205DB8" w:rsidRDefault="00205DB8" w:rsidP="00D52FF7">
      <w:r>
        <w:separator/>
      </w:r>
    </w:p>
  </w:endnote>
  <w:endnote w:type="continuationSeparator" w:id="0">
    <w:p w14:paraId="05A18769" w14:textId="77777777" w:rsidR="00205DB8" w:rsidRDefault="00205DB8" w:rsidP="00D52FF7">
      <w:r>
        <w:continuationSeparator/>
      </w:r>
    </w:p>
  </w:endnote>
  <w:endnote w:type="continuationNotice" w:id="1">
    <w:p w14:paraId="0BAE4541" w14:textId="77777777" w:rsidR="003B1B06" w:rsidRDefault="003B1B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FEB1F" w14:textId="6EDFFC62" w:rsidR="00056167" w:rsidRDefault="009C5D47" w:rsidP="001A2540">
    <w:pPr>
      <w:pStyle w:val="Fuzeile"/>
      <w:rPr>
        <w:rFonts w:ascii="Calibri" w:hAnsi="Calibri" w:cs="Calibri"/>
        <w:color w:val="999999"/>
        <w:sz w:val="16"/>
        <w:u w:val="single"/>
      </w:rPr>
    </w:pPr>
    <w:r>
      <w:rPr>
        <w:rFonts w:ascii="Calibri" w:hAnsi="Calibri" w:cs="Calibri"/>
        <w:noProof/>
        <w:color w:val="999999"/>
        <w:sz w:val="16"/>
        <w:u w:val="single"/>
      </w:rPr>
      <w:drawing>
        <wp:anchor distT="0" distB="0" distL="114300" distR="114300" simplePos="0" relativeHeight="251658241" behindDoc="1" locked="0" layoutInCell="1" allowOverlap="1" wp14:anchorId="65124451" wp14:editId="152A6F0F">
          <wp:simplePos x="0" y="0"/>
          <wp:positionH relativeFrom="page">
            <wp:posOffset>6985</wp:posOffset>
          </wp:positionH>
          <wp:positionV relativeFrom="paragraph">
            <wp:posOffset>74295</wp:posOffset>
          </wp:positionV>
          <wp:extent cx="7553325" cy="1394917"/>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39491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E11BD3" w14:textId="693D472A" w:rsidR="00056167" w:rsidRDefault="00056167" w:rsidP="001A2540">
    <w:pPr>
      <w:pStyle w:val="Fuzeile"/>
      <w:rPr>
        <w:rFonts w:ascii="Calibri" w:hAnsi="Calibri" w:cs="Calibri"/>
        <w:color w:val="999999"/>
        <w:sz w:val="16"/>
        <w:u w:val="single"/>
      </w:rPr>
    </w:pPr>
  </w:p>
  <w:p w14:paraId="11118E93" w14:textId="65F1C150" w:rsidR="001A2540" w:rsidRPr="00B30BE3" w:rsidRDefault="00A25B2C" w:rsidP="001A2540">
    <w:pPr>
      <w:pStyle w:val="Fuzeile"/>
      <w:rPr>
        <w:rFonts w:ascii="Arial" w:hAnsi="Arial" w:cs="Arial"/>
        <w:color w:val="A6A6A6" w:themeColor="background1" w:themeShade="A6"/>
        <w:sz w:val="16"/>
        <w:u w:val="single"/>
        <w:lang w:val="en-GB"/>
      </w:rPr>
    </w:pPr>
    <w:r w:rsidRPr="00B30BE3">
      <w:rPr>
        <w:rFonts w:ascii="Arial" w:hAnsi="Arial" w:cs="Arial"/>
        <w:color w:val="A6A6A6" w:themeColor="background1" w:themeShade="A6"/>
        <w:sz w:val="16"/>
        <w:u w:val="single"/>
        <w:lang w:val="en-GB"/>
      </w:rPr>
      <w:t>Contact for the editorial office</w:t>
    </w:r>
    <w:r w:rsidR="00D1701D" w:rsidRPr="00B30BE3">
      <w:rPr>
        <w:rFonts w:ascii="Arial" w:hAnsi="Arial" w:cs="Arial"/>
        <w:color w:val="A6A6A6" w:themeColor="background1" w:themeShade="A6"/>
        <w:sz w:val="16"/>
        <w:u w:val="single"/>
        <w:lang w:val="en-GB"/>
      </w:rPr>
      <w:t>:</w:t>
    </w:r>
  </w:p>
  <w:p w14:paraId="69974749" w14:textId="08C6EC8E" w:rsidR="001A2540" w:rsidRPr="00B30BE3" w:rsidRDefault="007A6370" w:rsidP="001A2540">
    <w:pPr>
      <w:pStyle w:val="Fuzeile"/>
      <w:rPr>
        <w:rFonts w:ascii="Arial" w:hAnsi="Arial" w:cs="Arial"/>
        <w:color w:val="A6A6A6" w:themeColor="background1" w:themeShade="A6"/>
        <w:sz w:val="16"/>
        <w:lang w:val="en-GB"/>
      </w:rPr>
    </w:pPr>
  </w:p>
  <w:p w14:paraId="6B96A9F6" w14:textId="457001FA" w:rsidR="001A2540" w:rsidRPr="00123815" w:rsidRDefault="00D1701D" w:rsidP="001A2540">
    <w:pPr>
      <w:pStyle w:val="Fuzeile"/>
      <w:rPr>
        <w:rFonts w:ascii="Arial" w:hAnsi="Arial" w:cs="Arial"/>
        <w:color w:val="A6A6A6" w:themeColor="background1" w:themeShade="A6"/>
        <w:sz w:val="16"/>
      </w:rPr>
    </w:pPr>
    <w:r w:rsidRPr="00123815">
      <w:rPr>
        <w:rFonts w:ascii="Arial" w:hAnsi="Arial" w:cs="Arial"/>
        <w:color w:val="A6A6A6" w:themeColor="background1" w:themeShade="A6"/>
        <w:sz w:val="16"/>
      </w:rPr>
      <w:t>LAMILUX Heinrich Strunz GmbH</w:t>
    </w:r>
  </w:p>
  <w:p w14:paraId="0E033888" w14:textId="2D8F4507" w:rsidR="001A2540" w:rsidRPr="00123815" w:rsidRDefault="00584198" w:rsidP="001A2540">
    <w:pPr>
      <w:pStyle w:val="Fuzeile"/>
      <w:rPr>
        <w:rFonts w:ascii="Arial" w:hAnsi="Arial" w:cs="Arial"/>
        <w:color w:val="A6A6A6" w:themeColor="background1" w:themeShade="A6"/>
        <w:sz w:val="16"/>
      </w:rPr>
    </w:pPr>
    <w:r w:rsidRPr="00123815">
      <w:rPr>
        <w:rFonts w:ascii="Arial" w:hAnsi="Arial" w:cs="Arial"/>
        <w:color w:val="A6A6A6" w:themeColor="background1" w:themeShade="A6"/>
        <w:sz w:val="16"/>
      </w:rPr>
      <w:t>Pamela Kemnitzer</w:t>
    </w:r>
  </w:p>
  <w:p w14:paraId="2C9C7E1E" w14:textId="6714705F" w:rsidR="001A2540" w:rsidRPr="00B30BE3" w:rsidRDefault="00B30BE3" w:rsidP="001A2540">
    <w:pPr>
      <w:pStyle w:val="Fuzeile"/>
      <w:rPr>
        <w:rFonts w:ascii="Arial" w:hAnsi="Arial" w:cs="Arial"/>
        <w:color w:val="A6A6A6" w:themeColor="background1" w:themeShade="A6"/>
        <w:sz w:val="16"/>
        <w:lang w:val="en-GB"/>
      </w:rPr>
    </w:pPr>
    <w:r>
      <w:rPr>
        <w:rFonts w:ascii="Arial" w:hAnsi="Arial" w:cs="Arial"/>
        <w:color w:val="A6A6A6" w:themeColor="background1" w:themeShade="A6"/>
        <w:sz w:val="16"/>
        <w:lang w:val="en-GB"/>
      </w:rPr>
      <w:t>Corporate Communication Manager</w:t>
    </w:r>
  </w:p>
  <w:p w14:paraId="12EA072D" w14:textId="5FB58E38" w:rsidR="001A2540" w:rsidRPr="00B30BE3" w:rsidRDefault="00D1701D" w:rsidP="001A2540">
    <w:pPr>
      <w:pStyle w:val="Fuzeile"/>
      <w:rPr>
        <w:rFonts w:ascii="Arial" w:hAnsi="Arial" w:cs="Arial"/>
        <w:color w:val="A6A6A6" w:themeColor="background1" w:themeShade="A6"/>
        <w:sz w:val="16"/>
        <w:lang w:val="en-GB"/>
      </w:rPr>
    </w:pPr>
    <w:proofErr w:type="spellStart"/>
    <w:r w:rsidRPr="00B30BE3">
      <w:rPr>
        <w:rFonts w:ascii="Arial" w:hAnsi="Arial" w:cs="Arial"/>
        <w:color w:val="A6A6A6" w:themeColor="background1" w:themeShade="A6"/>
        <w:sz w:val="16"/>
        <w:lang w:val="en-GB"/>
      </w:rPr>
      <w:t>Zehstraße</w:t>
    </w:r>
    <w:proofErr w:type="spellEnd"/>
    <w:r w:rsidRPr="00B30BE3">
      <w:rPr>
        <w:rFonts w:ascii="Arial" w:hAnsi="Arial" w:cs="Arial"/>
        <w:color w:val="A6A6A6" w:themeColor="background1" w:themeShade="A6"/>
        <w:sz w:val="16"/>
        <w:lang w:val="en-GB"/>
      </w:rPr>
      <w:t xml:space="preserve"> 2</w:t>
    </w:r>
    <w:r w:rsidR="00C349C2" w:rsidRPr="00B30BE3">
      <w:rPr>
        <w:rFonts w:ascii="Arial" w:hAnsi="Arial" w:cs="Arial"/>
        <w:color w:val="A6A6A6" w:themeColor="background1" w:themeShade="A6"/>
        <w:sz w:val="16"/>
        <w:lang w:val="en-GB"/>
      </w:rPr>
      <w:t>,</w:t>
    </w:r>
    <w:r w:rsidRPr="00B30BE3">
      <w:rPr>
        <w:rFonts w:ascii="Arial" w:hAnsi="Arial" w:cs="Arial"/>
        <w:color w:val="A6A6A6" w:themeColor="background1" w:themeShade="A6"/>
        <w:sz w:val="16"/>
        <w:lang w:val="en-GB"/>
      </w:rPr>
      <w:t xml:space="preserve">95111 </w:t>
    </w:r>
    <w:proofErr w:type="spellStart"/>
    <w:r w:rsidRPr="00B30BE3">
      <w:rPr>
        <w:rFonts w:ascii="Arial" w:hAnsi="Arial" w:cs="Arial"/>
        <w:color w:val="A6A6A6" w:themeColor="background1" w:themeShade="A6"/>
        <w:sz w:val="16"/>
        <w:lang w:val="en-GB"/>
      </w:rPr>
      <w:t>Rehau</w:t>
    </w:r>
    <w:proofErr w:type="spellEnd"/>
  </w:p>
  <w:p w14:paraId="3721FAA7" w14:textId="77777777" w:rsidR="001A2540" w:rsidRPr="00B30BE3" w:rsidRDefault="007A6370" w:rsidP="001A2540">
    <w:pPr>
      <w:pStyle w:val="Fuzeile"/>
      <w:rPr>
        <w:rFonts w:ascii="Arial" w:hAnsi="Arial" w:cs="Arial"/>
        <w:color w:val="A6A6A6" w:themeColor="background1" w:themeShade="A6"/>
        <w:sz w:val="16"/>
        <w:lang w:val="en-GB"/>
      </w:rPr>
    </w:pPr>
  </w:p>
  <w:p w14:paraId="2D99A013" w14:textId="17E000DB" w:rsidR="001A2540" w:rsidRPr="00B30BE3" w:rsidRDefault="00A25B2C" w:rsidP="001A2540">
    <w:pPr>
      <w:pStyle w:val="Fuzeile"/>
      <w:rPr>
        <w:rFonts w:ascii="Arial" w:hAnsi="Arial" w:cs="Arial"/>
        <w:color w:val="A6A6A6" w:themeColor="background1" w:themeShade="A6"/>
        <w:sz w:val="16"/>
        <w:lang w:val="en-GB"/>
      </w:rPr>
    </w:pPr>
    <w:r w:rsidRPr="00B30BE3">
      <w:rPr>
        <w:rFonts w:ascii="Arial" w:hAnsi="Arial" w:cs="Arial"/>
        <w:color w:val="A6A6A6" w:themeColor="background1" w:themeShade="A6"/>
        <w:sz w:val="16"/>
        <w:lang w:val="en-GB"/>
      </w:rPr>
      <w:t>Phone</w:t>
    </w:r>
    <w:r w:rsidR="00D1701D" w:rsidRPr="00B30BE3">
      <w:rPr>
        <w:rFonts w:ascii="Arial" w:hAnsi="Arial" w:cs="Arial"/>
        <w:color w:val="A6A6A6" w:themeColor="background1" w:themeShade="A6"/>
        <w:sz w:val="16"/>
        <w:lang w:val="en-GB"/>
      </w:rPr>
      <w:t>.: 09283/595-</w:t>
    </w:r>
    <w:r w:rsidR="00584198" w:rsidRPr="00B30BE3">
      <w:rPr>
        <w:rFonts w:ascii="Arial" w:hAnsi="Arial" w:cs="Arial"/>
        <w:color w:val="A6A6A6" w:themeColor="background1" w:themeShade="A6"/>
        <w:sz w:val="16"/>
        <w:lang w:val="en-GB"/>
      </w:rPr>
      <w:t>270</w:t>
    </w:r>
  </w:p>
  <w:p w14:paraId="5D9FEDD7" w14:textId="5DC6E1A7" w:rsidR="001A2540" w:rsidRPr="00123815" w:rsidRDefault="00D1701D" w:rsidP="001A2540">
    <w:pPr>
      <w:pStyle w:val="Fuzeile"/>
      <w:rPr>
        <w:rFonts w:ascii="Arial" w:hAnsi="Arial" w:cs="Arial"/>
        <w:color w:val="A6A6A6" w:themeColor="background1" w:themeShade="A6"/>
        <w:sz w:val="16"/>
      </w:rPr>
    </w:pPr>
    <w:proofErr w:type="spellStart"/>
    <w:r w:rsidRPr="00123815">
      <w:rPr>
        <w:rFonts w:ascii="Arial" w:hAnsi="Arial" w:cs="Arial"/>
        <w:color w:val="A6A6A6" w:themeColor="background1" w:themeShade="A6"/>
        <w:sz w:val="16"/>
      </w:rPr>
      <w:t>e-Mail</w:t>
    </w:r>
    <w:proofErr w:type="spellEnd"/>
    <w:r w:rsidRPr="00123815">
      <w:rPr>
        <w:rFonts w:ascii="Arial" w:hAnsi="Arial" w:cs="Arial"/>
        <w:color w:val="A6A6A6" w:themeColor="background1" w:themeShade="A6"/>
        <w:sz w:val="16"/>
      </w:rPr>
      <w:t xml:space="preserve">: </w:t>
    </w:r>
    <w:r w:rsidR="00584198" w:rsidRPr="00123815">
      <w:rPr>
        <w:rFonts w:ascii="Arial" w:hAnsi="Arial" w:cs="Arial"/>
        <w:color w:val="A6A6A6" w:themeColor="background1" w:themeShade="A6"/>
        <w:sz w:val="16"/>
      </w:rPr>
      <w:t>pamela.kemnitzer</w:t>
    </w:r>
    <w:r w:rsidRPr="00123815">
      <w:rPr>
        <w:rFonts w:ascii="Arial" w:hAnsi="Arial" w:cs="Arial"/>
        <w:color w:val="A6A6A6" w:themeColor="background1" w:themeShade="A6"/>
        <w:sz w:val="16"/>
      </w:rPr>
      <w:t>@lamilux.de</w:t>
    </w:r>
  </w:p>
  <w:p w14:paraId="5B743655" w14:textId="77777777" w:rsidR="0006181A" w:rsidRPr="00123815" w:rsidRDefault="00D1701D" w:rsidP="001A2540">
    <w:pPr>
      <w:pStyle w:val="Fuzeile"/>
      <w:jc w:val="right"/>
      <w:rPr>
        <w:rFonts w:ascii="Arial" w:hAnsi="Arial" w:cs="Arial"/>
        <w:color w:val="A6A6A6" w:themeColor="background1" w:themeShade="A6"/>
        <w:sz w:val="16"/>
        <w:lang w:val="it-IT"/>
      </w:rPr>
    </w:pPr>
    <w:r w:rsidRPr="00123815">
      <w:rPr>
        <w:rFonts w:ascii="Arial" w:hAnsi="Arial" w:cs="Arial"/>
        <w:color w:val="A6A6A6" w:themeColor="background1" w:themeShade="A6"/>
        <w:sz w:val="16"/>
      </w:rPr>
      <w:t xml:space="preserve">Seite </w:t>
    </w:r>
    <w:r w:rsidRPr="00123815">
      <w:rPr>
        <w:rFonts w:ascii="Arial" w:hAnsi="Arial" w:cs="Arial"/>
        <w:color w:val="A6A6A6" w:themeColor="background1" w:themeShade="A6"/>
        <w:sz w:val="16"/>
      </w:rPr>
      <w:fldChar w:fldCharType="begin"/>
    </w:r>
    <w:r w:rsidRPr="00123815">
      <w:rPr>
        <w:rFonts w:ascii="Arial" w:hAnsi="Arial" w:cs="Arial"/>
        <w:color w:val="A6A6A6" w:themeColor="background1" w:themeShade="A6"/>
        <w:sz w:val="16"/>
      </w:rPr>
      <w:instrText xml:space="preserve"> PAGE </w:instrText>
    </w:r>
    <w:r w:rsidRPr="00123815">
      <w:rPr>
        <w:rFonts w:ascii="Arial" w:hAnsi="Arial" w:cs="Arial"/>
        <w:color w:val="A6A6A6" w:themeColor="background1" w:themeShade="A6"/>
        <w:sz w:val="16"/>
      </w:rPr>
      <w:fldChar w:fldCharType="separate"/>
    </w:r>
    <w:r w:rsidR="00C04799" w:rsidRPr="00123815">
      <w:rPr>
        <w:rFonts w:ascii="Arial" w:hAnsi="Arial" w:cs="Arial"/>
        <w:noProof/>
        <w:color w:val="A6A6A6" w:themeColor="background1" w:themeShade="A6"/>
        <w:sz w:val="16"/>
      </w:rPr>
      <w:t>4</w:t>
    </w:r>
    <w:r w:rsidRPr="00123815">
      <w:rPr>
        <w:rFonts w:ascii="Arial" w:hAnsi="Arial" w:cs="Arial"/>
        <w:color w:val="A6A6A6" w:themeColor="background1" w:themeShade="A6"/>
        <w:sz w:val="16"/>
      </w:rPr>
      <w:fldChar w:fldCharType="end"/>
    </w:r>
    <w:r w:rsidRPr="00123815">
      <w:rPr>
        <w:rFonts w:ascii="Arial" w:hAnsi="Arial" w:cs="Arial"/>
        <w:color w:val="A6A6A6" w:themeColor="background1" w:themeShade="A6"/>
        <w:sz w:val="16"/>
      </w:rPr>
      <w:t xml:space="preserve"> von </w:t>
    </w:r>
    <w:r w:rsidRPr="00123815">
      <w:rPr>
        <w:rFonts w:ascii="Arial" w:hAnsi="Arial" w:cs="Arial"/>
        <w:color w:val="A6A6A6" w:themeColor="background1" w:themeShade="A6"/>
        <w:sz w:val="16"/>
      </w:rPr>
      <w:fldChar w:fldCharType="begin"/>
    </w:r>
    <w:r w:rsidRPr="00123815">
      <w:rPr>
        <w:rFonts w:ascii="Arial" w:hAnsi="Arial" w:cs="Arial"/>
        <w:color w:val="A6A6A6" w:themeColor="background1" w:themeShade="A6"/>
        <w:sz w:val="16"/>
      </w:rPr>
      <w:instrText xml:space="preserve"> NUMPAGES </w:instrText>
    </w:r>
    <w:r w:rsidRPr="00123815">
      <w:rPr>
        <w:rFonts w:ascii="Arial" w:hAnsi="Arial" w:cs="Arial"/>
        <w:color w:val="A6A6A6" w:themeColor="background1" w:themeShade="A6"/>
        <w:sz w:val="16"/>
      </w:rPr>
      <w:fldChar w:fldCharType="separate"/>
    </w:r>
    <w:r w:rsidR="00C04799" w:rsidRPr="00123815">
      <w:rPr>
        <w:rFonts w:ascii="Arial" w:hAnsi="Arial" w:cs="Arial"/>
        <w:noProof/>
        <w:color w:val="A6A6A6" w:themeColor="background1" w:themeShade="A6"/>
        <w:sz w:val="16"/>
      </w:rPr>
      <w:t>4</w:t>
    </w:r>
    <w:r w:rsidRPr="00123815">
      <w:rPr>
        <w:rFonts w:ascii="Arial" w:hAnsi="Arial" w:cs="Arial"/>
        <w:color w:val="A6A6A6" w:themeColor="background1" w:themeShade="A6"/>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40987" w14:textId="77777777" w:rsidR="00205DB8" w:rsidRDefault="00205DB8" w:rsidP="00D52FF7">
      <w:r>
        <w:separator/>
      </w:r>
    </w:p>
  </w:footnote>
  <w:footnote w:type="continuationSeparator" w:id="0">
    <w:p w14:paraId="4DAD7EF8" w14:textId="77777777" w:rsidR="00205DB8" w:rsidRDefault="00205DB8" w:rsidP="00D52FF7">
      <w:r>
        <w:continuationSeparator/>
      </w:r>
    </w:p>
  </w:footnote>
  <w:footnote w:type="continuationNotice" w:id="1">
    <w:p w14:paraId="1F03136C" w14:textId="77777777" w:rsidR="003B1B06" w:rsidRDefault="003B1B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9911E" w14:textId="31665659" w:rsidR="00056167" w:rsidRDefault="00C349C2" w:rsidP="00056167">
    <w:pPr>
      <w:pStyle w:val="Kopfzeile"/>
      <w:tabs>
        <w:tab w:val="clear" w:pos="4536"/>
        <w:tab w:val="clear" w:pos="9072"/>
        <w:tab w:val="left" w:pos="1820"/>
      </w:tabs>
      <w:rPr>
        <w:rFonts w:ascii="Arial" w:hAnsi="Arial" w:cs="Arial"/>
      </w:rPr>
    </w:pPr>
    <w:r>
      <w:rPr>
        <w:rFonts w:ascii="Arial" w:hAnsi="Arial" w:cs="Arial"/>
        <w:noProof/>
        <w:sz w:val="32"/>
        <w:lang w:val="it-IT"/>
      </w:rPr>
      <w:drawing>
        <wp:anchor distT="0" distB="0" distL="114300" distR="114300" simplePos="0" relativeHeight="251658240" behindDoc="1" locked="0" layoutInCell="1" allowOverlap="1" wp14:anchorId="41F99F1B" wp14:editId="37231874">
          <wp:simplePos x="0" y="0"/>
          <wp:positionH relativeFrom="page">
            <wp:posOffset>9525</wp:posOffset>
          </wp:positionH>
          <wp:positionV relativeFrom="paragraph">
            <wp:posOffset>-450215</wp:posOffset>
          </wp:positionV>
          <wp:extent cx="7615728" cy="1409524"/>
          <wp:effectExtent l="0" t="0" r="4445" b="63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15728" cy="140952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09980C" w14:textId="77777777" w:rsidR="00056167" w:rsidRDefault="00056167" w:rsidP="00056167">
    <w:pPr>
      <w:pStyle w:val="Kopfzeile"/>
      <w:tabs>
        <w:tab w:val="clear" w:pos="4536"/>
        <w:tab w:val="clear" w:pos="9072"/>
        <w:tab w:val="left" w:pos="1820"/>
      </w:tabs>
      <w:rPr>
        <w:rFonts w:ascii="Arial" w:hAnsi="Arial" w:cs="Arial"/>
      </w:rPr>
    </w:pPr>
  </w:p>
  <w:p w14:paraId="15354BE8" w14:textId="344852A0" w:rsidR="00056167" w:rsidRDefault="00C349C2" w:rsidP="00C349C2">
    <w:pPr>
      <w:pStyle w:val="Kopfzeile"/>
      <w:tabs>
        <w:tab w:val="clear" w:pos="4536"/>
        <w:tab w:val="clear" w:pos="9072"/>
        <w:tab w:val="left" w:pos="6570"/>
      </w:tabs>
      <w:rPr>
        <w:rFonts w:ascii="Arial" w:hAnsi="Arial" w:cs="Arial"/>
      </w:rPr>
    </w:pPr>
    <w:r>
      <w:rPr>
        <w:rFonts w:ascii="Arial" w:hAnsi="Arial" w:cs="Arial"/>
      </w:rPr>
      <w:tab/>
    </w:r>
  </w:p>
  <w:p w14:paraId="578D5743" w14:textId="5FBED26E" w:rsidR="00C349C2" w:rsidRDefault="00C349C2" w:rsidP="009C5D47">
    <w:pPr>
      <w:pStyle w:val="Kopfzeile"/>
      <w:tabs>
        <w:tab w:val="clear" w:pos="4536"/>
        <w:tab w:val="clear" w:pos="9072"/>
        <w:tab w:val="left" w:pos="1820"/>
      </w:tabs>
      <w:spacing w:line="60" w:lineRule="exact"/>
      <w:rPr>
        <w:rFonts w:ascii="Arial" w:hAnsi="Arial" w:cs="Arial"/>
      </w:rPr>
    </w:pPr>
    <w:r>
      <w:rPr>
        <w:rFonts w:ascii="Arial" w:hAnsi="Arial" w:cs="Arial"/>
      </w:rPr>
      <w:t xml:space="preserve">    </w:t>
    </w:r>
  </w:p>
  <w:p w14:paraId="6D7F580F" w14:textId="3DB92414" w:rsidR="00056167" w:rsidRDefault="00056167" w:rsidP="00056167">
    <w:pPr>
      <w:pStyle w:val="Kopfzeile"/>
      <w:tabs>
        <w:tab w:val="clear" w:pos="4536"/>
        <w:tab w:val="clear" w:pos="9072"/>
        <w:tab w:val="left" w:pos="1820"/>
      </w:tabs>
      <w:rPr>
        <w:rFonts w:ascii="Arial" w:hAnsi="Arial" w:cs="Arial"/>
      </w:rPr>
    </w:pPr>
    <w:r>
      <w:rPr>
        <w:rFonts w:ascii="Arial" w:hAnsi="Arial" w:cs="Arial"/>
      </w:rPr>
      <w:t xml:space="preserve">Rehau, </w:t>
    </w:r>
    <w:r w:rsidR="00626EAE">
      <w:rPr>
        <w:rFonts w:ascii="Arial" w:hAnsi="Arial" w:cs="Arial"/>
      </w:rPr>
      <w:t>19. May</w:t>
    </w:r>
    <w:r w:rsidR="00BC6C68">
      <w:rPr>
        <w:rFonts w:ascii="Arial" w:hAnsi="Arial" w:cs="Arial"/>
      </w:rPr>
      <w:t xml:space="preserve"> 2023</w:t>
    </w:r>
  </w:p>
  <w:p w14:paraId="549B2A5E" w14:textId="77777777" w:rsidR="00056167" w:rsidRDefault="00056167">
    <w:pPr>
      <w:pStyle w:val="Kopfzeile"/>
      <w:rPr>
        <w:rFonts w:ascii="Arial" w:hAnsi="Arial" w:cs="Arial"/>
      </w:rPr>
    </w:pPr>
  </w:p>
  <w:p w14:paraId="59F9D09A" w14:textId="38F3FF19" w:rsidR="0006181A" w:rsidRDefault="007A6370">
    <w:pPr>
      <w:pStyle w:val="Kopfzeile"/>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93425"/>
    <w:multiLevelType w:val="hybridMultilevel"/>
    <w:tmpl w:val="3B826A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89032070">
    <w:abstractNumId w:val="0"/>
  </w:num>
  <w:num w:numId="2" w16cid:durableId="111823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C5B"/>
    <w:rsid w:val="00002E18"/>
    <w:rsid w:val="00052F29"/>
    <w:rsid w:val="00056167"/>
    <w:rsid w:val="00060BC4"/>
    <w:rsid w:val="00062629"/>
    <w:rsid w:val="00064CE6"/>
    <w:rsid w:val="00072172"/>
    <w:rsid w:val="00080CA8"/>
    <w:rsid w:val="00087447"/>
    <w:rsid w:val="000A23F6"/>
    <w:rsid w:val="000A6DB4"/>
    <w:rsid w:val="000C2B7C"/>
    <w:rsid w:val="000C559E"/>
    <w:rsid w:val="000D27A2"/>
    <w:rsid w:val="000F14A4"/>
    <w:rsid w:val="000F77A3"/>
    <w:rsid w:val="00103AA4"/>
    <w:rsid w:val="00115807"/>
    <w:rsid w:val="00123815"/>
    <w:rsid w:val="0013140D"/>
    <w:rsid w:val="00133A37"/>
    <w:rsid w:val="0013787B"/>
    <w:rsid w:val="00137FE0"/>
    <w:rsid w:val="0015277D"/>
    <w:rsid w:val="00154757"/>
    <w:rsid w:val="00157050"/>
    <w:rsid w:val="00160915"/>
    <w:rsid w:val="001651E0"/>
    <w:rsid w:val="001662CB"/>
    <w:rsid w:val="00182458"/>
    <w:rsid w:val="00182B58"/>
    <w:rsid w:val="00182F4E"/>
    <w:rsid w:val="001869F6"/>
    <w:rsid w:val="001A311E"/>
    <w:rsid w:val="001B3C93"/>
    <w:rsid w:val="001C0E04"/>
    <w:rsid w:val="001D224F"/>
    <w:rsid w:val="001E09BB"/>
    <w:rsid w:val="001E14A6"/>
    <w:rsid w:val="001E654C"/>
    <w:rsid w:val="001F6D1A"/>
    <w:rsid w:val="002001B5"/>
    <w:rsid w:val="002041BE"/>
    <w:rsid w:val="00205DB8"/>
    <w:rsid w:val="00215F11"/>
    <w:rsid w:val="00233A1B"/>
    <w:rsid w:val="002477B1"/>
    <w:rsid w:val="00256BC5"/>
    <w:rsid w:val="00260A16"/>
    <w:rsid w:val="00262466"/>
    <w:rsid w:val="0026560F"/>
    <w:rsid w:val="00296D15"/>
    <w:rsid w:val="00297D1B"/>
    <w:rsid w:val="00297F1E"/>
    <w:rsid w:val="002A24DC"/>
    <w:rsid w:val="002A27EA"/>
    <w:rsid w:val="002A373B"/>
    <w:rsid w:val="002B1DC2"/>
    <w:rsid w:val="002B2607"/>
    <w:rsid w:val="002B378A"/>
    <w:rsid w:val="002D5624"/>
    <w:rsid w:val="002D56C6"/>
    <w:rsid w:val="003234CE"/>
    <w:rsid w:val="003274D7"/>
    <w:rsid w:val="003411CB"/>
    <w:rsid w:val="00342F02"/>
    <w:rsid w:val="00345495"/>
    <w:rsid w:val="00347440"/>
    <w:rsid w:val="00350577"/>
    <w:rsid w:val="00354558"/>
    <w:rsid w:val="0036719A"/>
    <w:rsid w:val="003746A2"/>
    <w:rsid w:val="00380D90"/>
    <w:rsid w:val="00382F90"/>
    <w:rsid w:val="00383BFC"/>
    <w:rsid w:val="00384B77"/>
    <w:rsid w:val="00387BA3"/>
    <w:rsid w:val="00390FA8"/>
    <w:rsid w:val="003A1A79"/>
    <w:rsid w:val="003A7B55"/>
    <w:rsid w:val="003B1B06"/>
    <w:rsid w:val="003B4AAB"/>
    <w:rsid w:val="003C17EA"/>
    <w:rsid w:val="003C1DDE"/>
    <w:rsid w:val="003C647D"/>
    <w:rsid w:val="003C73D2"/>
    <w:rsid w:val="003E6AB3"/>
    <w:rsid w:val="00401883"/>
    <w:rsid w:val="00402BDE"/>
    <w:rsid w:val="0040391C"/>
    <w:rsid w:val="00411068"/>
    <w:rsid w:val="00423556"/>
    <w:rsid w:val="004353BF"/>
    <w:rsid w:val="0044025A"/>
    <w:rsid w:val="0046080D"/>
    <w:rsid w:val="00460D05"/>
    <w:rsid w:val="00477FA1"/>
    <w:rsid w:val="00483EBD"/>
    <w:rsid w:val="00491C64"/>
    <w:rsid w:val="00491FDB"/>
    <w:rsid w:val="004A4455"/>
    <w:rsid w:val="004C4972"/>
    <w:rsid w:val="004C76A8"/>
    <w:rsid w:val="004D01CF"/>
    <w:rsid w:val="004E0AC9"/>
    <w:rsid w:val="004F2009"/>
    <w:rsid w:val="00500234"/>
    <w:rsid w:val="00524852"/>
    <w:rsid w:val="005363AE"/>
    <w:rsid w:val="005410EC"/>
    <w:rsid w:val="00557B1E"/>
    <w:rsid w:val="005620EB"/>
    <w:rsid w:val="0058298C"/>
    <w:rsid w:val="00584198"/>
    <w:rsid w:val="00590732"/>
    <w:rsid w:val="00594A52"/>
    <w:rsid w:val="005961C2"/>
    <w:rsid w:val="0059674C"/>
    <w:rsid w:val="005A3599"/>
    <w:rsid w:val="005B1218"/>
    <w:rsid w:val="005B54D3"/>
    <w:rsid w:val="005D4B5D"/>
    <w:rsid w:val="005D4F98"/>
    <w:rsid w:val="005D7110"/>
    <w:rsid w:val="00606173"/>
    <w:rsid w:val="0061372F"/>
    <w:rsid w:val="00620C52"/>
    <w:rsid w:val="006236DC"/>
    <w:rsid w:val="006260B5"/>
    <w:rsid w:val="00626EAE"/>
    <w:rsid w:val="00630BD9"/>
    <w:rsid w:val="00632818"/>
    <w:rsid w:val="00634549"/>
    <w:rsid w:val="00654A94"/>
    <w:rsid w:val="00661C3E"/>
    <w:rsid w:val="00672C26"/>
    <w:rsid w:val="006876EE"/>
    <w:rsid w:val="006905D0"/>
    <w:rsid w:val="006A0DCF"/>
    <w:rsid w:val="006B4902"/>
    <w:rsid w:val="006B5296"/>
    <w:rsid w:val="006C2043"/>
    <w:rsid w:val="006C32FE"/>
    <w:rsid w:val="006D0853"/>
    <w:rsid w:val="00713468"/>
    <w:rsid w:val="00724A6B"/>
    <w:rsid w:val="00731591"/>
    <w:rsid w:val="00744DD2"/>
    <w:rsid w:val="00751907"/>
    <w:rsid w:val="00755CED"/>
    <w:rsid w:val="00755E6A"/>
    <w:rsid w:val="00764350"/>
    <w:rsid w:val="00783661"/>
    <w:rsid w:val="00795D07"/>
    <w:rsid w:val="007B1865"/>
    <w:rsid w:val="007D677D"/>
    <w:rsid w:val="007F4C52"/>
    <w:rsid w:val="007F785A"/>
    <w:rsid w:val="00800556"/>
    <w:rsid w:val="00820876"/>
    <w:rsid w:val="00824B49"/>
    <w:rsid w:val="00830831"/>
    <w:rsid w:val="008371CF"/>
    <w:rsid w:val="0086446A"/>
    <w:rsid w:val="00874044"/>
    <w:rsid w:val="0087764A"/>
    <w:rsid w:val="00885B0B"/>
    <w:rsid w:val="008B3D98"/>
    <w:rsid w:val="008D0BD1"/>
    <w:rsid w:val="008D5338"/>
    <w:rsid w:val="008D58B4"/>
    <w:rsid w:val="008E220A"/>
    <w:rsid w:val="008E66E4"/>
    <w:rsid w:val="008E6F6A"/>
    <w:rsid w:val="008E7967"/>
    <w:rsid w:val="009014C0"/>
    <w:rsid w:val="009225A7"/>
    <w:rsid w:val="0092338E"/>
    <w:rsid w:val="009242B2"/>
    <w:rsid w:val="00925760"/>
    <w:rsid w:val="00930C5B"/>
    <w:rsid w:val="009518A3"/>
    <w:rsid w:val="00971DF7"/>
    <w:rsid w:val="00972EAE"/>
    <w:rsid w:val="00976B22"/>
    <w:rsid w:val="00991C21"/>
    <w:rsid w:val="009A3CEE"/>
    <w:rsid w:val="009B6B27"/>
    <w:rsid w:val="009C077B"/>
    <w:rsid w:val="009C2D61"/>
    <w:rsid w:val="009C5D47"/>
    <w:rsid w:val="009D057A"/>
    <w:rsid w:val="009E0D1F"/>
    <w:rsid w:val="009E6283"/>
    <w:rsid w:val="009F3F74"/>
    <w:rsid w:val="00A02584"/>
    <w:rsid w:val="00A10873"/>
    <w:rsid w:val="00A14256"/>
    <w:rsid w:val="00A21BA1"/>
    <w:rsid w:val="00A25B2C"/>
    <w:rsid w:val="00A31F9C"/>
    <w:rsid w:val="00A46FC6"/>
    <w:rsid w:val="00A476A6"/>
    <w:rsid w:val="00A65D28"/>
    <w:rsid w:val="00A740FB"/>
    <w:rsid w:val="00A81808"/>
    <w:rsid w:val="00A97D5A"/>
    <w:rsid w:val="00AB2ED5"/>
    <w:rsid w:val="00AC19F6"/>
    <w:rsid w:val="00AE0976"/>
    <w:rsid w:val="00B15ED4"/>
    <w:rsid w:val="00B213D6"/>
    <w:rsid w:val="00B30BE3"/>
    <w:rsid w:val="00B362C6"/>
    <w:rsid w:val="00B40F5A"/>
    <w:rsid w:val="00B53882"/>
    <w:rsid w:val="00B56E45"/>
    <w:rsid w:val="00B67E12"/>
    <w:rsid w:val="00B735B7"/>
    <w:rsid w:val="00BC6C68"/>
    <w:rsid w:val="00BD1638"/>
    <w:rsid w:val="00BD7388"/>
    <w:rsid w:val="00BF60E7"/>
    <w:rsid w:val="00C04799"/>
    <w:rsid w:val="00C30AAF"/>
    <w:rsid w:val="00C349C2"/>
    <w:rsid w:val="00C42648"/>
    <w:rsid w:val="00C64692"/>
    <w:rsid w:val="00C6729F"/>
    <w:rsid w:val="00C816E8"/>
    <w:rsid w:val="00C94BE4"/>
    <w:rsid w:val="00CB1CC7"/>
    <w:rsid w:val="00CB41B6"/>
    <w:rsid w:val="00CB6D8B"/>
    <w:rsid w:val="00CF6903"/>
    <w:rsid w:val="00D1701D"/>
    <w:rsid w:val="00D35DDE"/>
    <w:rsid w:val="00D52FF7"/>
    <w:rsid w:val="00D63DD5"/>
    <w:rsid w:val="00D746E3"/>
    <w:rsid w:val="00D8795F"/>
    <w:rsid w:val="00D9247C"/>
    <w:rsid w:val="00D96EB7"/>
    <w:rsid w:val="00DA5C0A"/>
    <w:rsid w:val="00DB40B6"/>
    <w:rsid w:val="00DE2995"/>
    <w:rsid w:val="00DE71A6"/>
    <w:rsid w:val="00E06F6B"/>
    <w:rsid w:val="00E23AC9"/>
    <w:rsid w:val="00E23E62"/>
    <w:rsid w:val="00E246FE"/>
    <w:rsid w:val="00E25423"/>
    <w:rsid w:val="00E25DBA"/>
    <w:rsid w:val="00E440DA"/>
    <w:rsid w:val="00E544EE"/>
    <w:rsid w:val="00E64C32"/>
    <w:rsid w:val="00E7003F"/>
    <w:rsid w:val="00E710A4"/>
    <w:rsid w:val="00E724E6"/>
    <w:rsid w:val="00E72FAA"/>
    <w:rsid w:val="00E92649"/>
    <w:rsid w:val="00EA32C7"/>
    <w:rsid w:val="00EB5E73"/>
    <w:rsid w:val="00ED1D2F"/>
    <w:rsid w:val="00ED1ECA"/>
    <w:rsid w:val="00EE2D68"/>
    <w:rsid w:val="00EF419C"/>
    <w:rsid w:val="00F11C67"/>
    <w:rsid w:val="00F15EBA"/>
    <w:rsid w:val="00F209EE"/>
    <w:rsid w:val="00F269C2"/>
    <w:rsid w:val="00F40A6A"/>
    <w:rsid w:val="00F703B5"/>
    <w:rsid w:val="00F70511"/>
    <w:rsid w:val="00F766A9"/>
    <w:rsid w:val="00F82E6C"/>
    <w:rsid w:val="00F96EC7"/>
    <w:rsid w:val="00FA63DD"/>
    <w:rsid w:val="00FA71F3"/>
    <w:rsid w:val="00FB3C12"/>
    <w:rsid w:val="00FC1840"/>
    <w:rsid w:val="00FC2CA8"/>
    <w:rsid w:val="00FE15F6"/>
    <w:rsid w:val="00FE342B"/>
    <w:rsid w:val="00FF30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91BF182"/>
  <w15:chartTrackingRefBased/>
  <w15:docId w15:val="{9B364A85-C2F1-4920-B830-F5A35BB00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30C5B"/>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930C5B"/>
    <w:pPr>
      <w:tabs>
        <w:tab w:val="center" w:pos="4536"/>
        <w:tab w:val="right" w:pos="9072"/>
      </w:tabs>
    </w:pPr>
  </w:style>
  <w:style w:type="character" w:customStyle="1" w:styleId="KopfzeileZchn">
    <w:name w:val="Kopfzeile Zchn"/>
    <w:basedOn w:val="Absatz-Standardschriftart"/>
    <w:link w:val="Kopfzeile"/>
    <w:rsid w:val="00930C5B"/>
    <w:rPr>
      <w:rFonts w:ascii="Times New Roman" w:eastAsia="Times New Roman" w:hAnsi="Times New Roman" w:cs="Times New Roman"/>
      <w:sz w:val="24"/>
      <w:szCs w:val="24"/>
      <w:lang w:eastAsia="de-DE"/>
    </w:rPr>
  </w:style>
  <w:style w:type="paragraph" w:styleId="Fuzeile">
    <w:name w:val="footer"/>
    <w:basedOn w:val="Standard"/>
    <w:link w:val="FuzeileZchn"/>
    <w:rsid w:val="00930C5B"/>
    <w:pPr>
      <w:tabs>
        <w:tab w:val="center" w:pos="4536"/>
        <w:tab w:val="right" w:pos="9072"/>
      </w:tabs>
    </w:pPr>
  </w:style>
  <w:style w:type="character" w:customStyle="1" w:styleId="FuzeileZchn">
    <w:name w:val="Fußzeile Zchn"/>
    <w:basedOn w:val="Absatz-Standardschriftart"/>
    <w:link w:val="Fuzeile"/>
    <w:rsid w:val="00930C5B"/>
    <w:rPr>
      <w:rFonts w:ascii="Times New Roman" w:eastAsia="Times New Roman" w:hAnsi="Times New Roman" w:cs="Times New Roman"/>
      <w:sz w:val="24"/>
      <w:szCs w:val="24"/>
      <w:lang w:eastAsia="de-DE"/>
    </w:rPr>
  </w:style>
  <w:style w:type="paragraph" w:styleId="Textkrper">
    <w:name w:val="Body Text"/>
    <w:basedOn w:val="Standard"/>
    <w:link w:val="TextkrperZchn"/>
    <w:rsid w:val="00930C5B"/>
    <w:pPr>
      <w:jc w:val="both"/>
    </w:pPr>
    <w:rPr>
      <w:rFonts w:ascii="Arial" w:hAnsi="Arial" w:cs="Arial"/>
      <w:b/>
      <w:bCs/>
      <w:sz w:val="22"/>
    </w:rPr>
  </w:style>
  <w:style w:type="character" w:customStyle="1" w:styleId="TextkrperZchn">
    <w:name w:val="Textkörper Zchn"/>
    <w:basedOn w:val="Absatz-Standardschriftart"/>
    <w:link w:val="Textkrper"/>
    <w:rsid w:val="00930C5B"/>
    <w:rPr>
      <w:rFonts w:ascii="Arial" w:eastAsia="Times New Roman" w:hAnsi="Arial" w:cs="Arial"/>
      <w:b/>
      <w:bCs/>
      <w:szCs w:val="24"/>
      <w:lang w:eastAsia="de-DE"/>
    </w:rPr>
  </w:style>
  <w:style w:type="character" w:styleId="Fett">
    <w:name w:val="Strong"/>
    <w:qFormat/>
    <w:rsid w:val="00930C5B"/>
    <w:rPr>
      <w:b/>
      <w:bCs/>
    </w:rPr>
  </w:style>
  <w:style w:type="character" w:styleId="Hyperlink">
    <w:name w:val="Hyperlink"/>
    <w:basedOn w:val="Absatz-Standardschriftart"/>
    <w:uiPriority w:val="99"/>
    <w:unhideWhenUsed/>
    <w:rsid w:val="002477B1"/>
    <w:rPr>
      <w:color w:val="0563C1" w:themeColor="hyperlink"/>
      <w:u w:val="single"/>
    </w:rPr>
  </w:style>
  <w:style w:type="character" w:styleId="NichtaufgelsteErwhnung">
    <w:name w:val="Unresolved Mention"/>
    <w:basedOn w:val="Absatz-Standardschriftart"/>
    <w:uiPriority w:val="99"/>
    <w:semiHidden/>
    <w:unhideWhenUsed/>
    <w:rsid w:val="002477B1"/>
    <w:rPr>
      <w:color w:val="605E5C"/>
      <w:shd w:val="clear" w:color="auto" w:fill="E1DFDD"/>
    </w:rPr>
  </w:style>
  <w:style w:type="paragraph" w:customStyle="1" w:styleId="Verzeichnis">
    <w:name w:val="Verzeichnis"/>
    <w:basedOn w:val="Standard"/>
    <w:rsid w:val="00EF419C"/>
    <w:pPr>
      <w:suppressLineNumbers/>
      <w:suppressAutoHyphens/>
    </w:pPr>
    <w:rPr>
      <w:rFonts w:cs="Tahoma"/>
      <w:sz w:val="20"/>
      <w:szCs w:val="20"/>
    </w:rPr>
  </w:style>
  <w:style w:type="paragraph" w:customStyle="1" w:styleId="WW-Textkrper21">
    <w:name w:val="WW-Textkörper 21"/>
    <w:basedOn w:val="Standard"/>
    <w:rsid w:val="00EF419C"/>
    <w:pPr>
      <w:suppressAutoHyphens/>
      <w:spacing w:line="400" w:lineRule="exact"/>
      <w:jc w:val="both"/>
    </w:pPr>
    <w:rPr>
      <w:rFonts w:ascii="Arial" w:hAnsi="Arial" w:cs="Arial"/>
      <w:i/>
      <w:sz w:val="20"/>
      <w:szCs w:val="20"/>
    </w:rPr>
  </w:style>
  <w:style w:type="character" w:styleId="Kommentarzeichen">
    <w:name w:val="annotation reference"/>
    <w:basedOn w:val="Absatz-Standardschriftart"/>
    <w:uiPriority w:val="99"/>
    <w:semiHidden/>
    <w:unhideWhenUsed/>
    <w:rsid w:val="00731591"/>
    <w:rPr>
      <w:sz w:val="16"/>
      <w:szCs w:val="16"/>
    </w:rPr>
  </w:style>
  <w:style w:type="paragraph" w:styleId="Kommentartext">
    <w:name w:val="annotation text"/>
    <w:basedOn w:val="Standard"/>
    <w:link w:val="KommentartextZchn"/>
    <w:uiPriority w:val="99"/>
    <w:semiHidden/>
    <w:unhideWhenUsed/>
    <w:rsid w:val="00731591"/>
    <w:rPr>
      <w:sz w:val="20"/>
      <w:szCs w:val="20"/>
    </w:rPr>
  </w:style>
  <w:style w:type="character" w:customStyle="1" w:styleId="KommentartextZchn">
    <w:name w:val="Kommentartext Zchn"/>
    <w:basedOn w:val="Absatz-Standardschriftart"/>
    <w:link w:val="Kommentartext"/>
    <w:uiPriority w:val="99"/>
    <w:semiHidden/>
    <w:rsid w:val="00731591"/>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731591"/>
    <w:rPr>
      <w:b/>
      <w:bCs/>
    </w:rPr>
  </w:style>
  <w:style w:type="character" w:customStyle="1" w:styleId="KommentarthemaZchn">
    <w:name w:val="Kommentarthema Zchn"/>
    <w:basedOn w:val="KommentartextZchn"/>
    <w:link w:val="Kommentarthema"/>
    <w:uiPriority w:val="99"/>
    <w:semiHidden/>
    <w:rsid w:val="00731591"/>
    <w:rPr>
      <w:rFonts w:ascii="Times New Roman" w:eastAsia="Times New Roman" w:hAnsi="Times New Roman"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34256">
      <w:bodyDiv w:val="1"/>
      <w:marLeft w:val="0"/>
      <w:marRight w:val="0"/>
      <w:marTop w:val="0"/>
      <w:marBottom w:val="0"/>
      <w:divBdr>
        <w:top w:val="none" w:sz="0" w:space="0" w:color="auto"/>
        <w:left w:val="none" w:sz="0" w:space="0" w:color="auto"/>
        <w:bottom w:val="none" w:sz="0" w:space="0" w:color="auto"/>
        <w:right w:val="none" w:sz="0" w:space="0" w:color="auto"/>
      </w:divBdr>
    </w:div>
    <w:div w:id="156313192">
      <w:bodyDiv w:val="1"/>
      <w:marLeft w:val="0"/>
      <w:marRight w:val="0"/>
      <w:marTop w:val="0"/>
      <w:marBottom w:val="0"/>
      <w:divBdr>
        <w:top w:val="none" w:sz="0" w:space="0" w:color="auto"/>
        <w:left w:val="none" w:sz="0" w:space="0" w:color="auto"/>
        <w:bottom w:val="none" w:sz="0" w:space="0" w:color="auto"/>
        <w:right w:val="none" w:sz="0" w:space="0" w:color="auto"/>
      </w:divBdr>
    </w:div>
    <w:div w:id="166751757">
      <w:bodyDiv w:val="1"/>
      <w:marLeft w:val="0"/>
      <w:marRight w:val="0"/>
      <w:marTop w:val="0"/>
      <w:marBottom w:val="0"/>
      <w:divBdr>
        <w:top w:val="none" w:sz="0" w:space="0" w:color="auto"/>
        <w:left w:val="none" w:sz="0" w:space="0" w:color="auto"/>
        <w:bottom w:val="none" w:sz="0" w:space="0" w:color="auto"/>
        <w:right w:val="none" w:sz="0" w:space="0" w:color="auto"/>
      </w:divBdr>
    </w:div>
    <w:div w:id="392001840">
      <w:bodyDiv w:val="1"/>
      <w:marLeft w:val="0"/>
      <w:marRight w:val="0"/>
      <w:marTop w:val="0"/>
      <w:marBottom w:val="0"/>
      <w:divBdr>
        <w:top w:val="none" w:sz="0" w:space="0" w:color="auto"/>
        <w:left w:val="none" w:sz="0" w:space="0" w:color="auto"/>
        <w:bottom w:val="none" w:sz="0" w:space="0" w:color="auto"/>
        <w:right w:val="none" w:sz="0" w:space="0" w:color="auto"/>
      </w:divBdr>
    </w:div>
    <w:div w:id="538318142">
      <w:bodyDiv w:val="1"/>
      <w:marLeft w:val="0"/>
      <w:marRight w:val="0"/>
      <w:marTop w:val="0"/>
      <w:marBottom w:val="0"/>
      <w:divBdr>
        <w:top w:val="none" w:sz="0" w:space="0" w:color="auto"/>
        <w:left w:val="none" w:sz="0" w:space="0" w:color="auto"/>
        <w:bottom w:val="none" w:sz="0" w:space="0" w:color="auto"/>
        <w:right w:val="none" w:sz="0" w:space="0" w:color="auto"/>
      </w:divBdr>
    </w:div>
    <w:div w:id="788208168">
      <w:bodyDiv w:val="1"/>
      <w:marLeft w:val="0"/>
      <w:marRight w:val="0"/>
      <w:marTop w:val="0"/>
      <w:marBottom w:val="0"/>
      <w:divBdr>
        <w:top w:val="none" w:sz="0" w:space="0" w:color="auto"/>
        <w:left w:val="none" w:sz="0" w:space="0" w:color="auto"/>
        <w:bottom w:val="none" w:sz="0" w:space="0" w:color="auto"/>
        <w:right w:val="none" w:sz="0" w:space="0" w:color="auto"/>
      </w:divBdr>
    </w:div>
    <w:div w:id="1107045248">
      <w:bodyDiv w:val="1"/>
      <w:marLeft w:val="0"/>
      <w:marRight w:val="0"/>
      <w:marTop w:val="0"/>
      <w:marBottom w:val="0"/>
      <w:divBdr>
        <w:top w:val="none" w:sz="0" w:space="0" w:color="auto"/>
        <w:left w:val="none" w:sz="0" w:space="0" w:color="auto"/>
        <w:bottom w:val="none" w:sz="0" w:space="0" w:color="auto"/>
        <w:right w:val="none" w:sz="0" w:space="0" w:color="auto"/>
      </w:divBdr>
      <w:divsChild>
        <w:div w:id="1115096820">
          <w:marLeft w:val="0"/>
          <w:marRight w:val="0"/>
          <w:marTop w:val="0"/>
          <w:marBottom w:val="0"/>
          <w:divBdr>
            <w:top w:val="none" w:sz="0" w:space="0" w:color="auto"/>
            <w:left w:val="none" w:sz="0" w:space="0" w:color="auto"/>
            <w:bottom w:val="none" w:sz="0" w:space="0" w:color="auto"/>
            <w:right w:val="none" w:sz="0" w:space="0" w:color="auto"/>
          </w:divBdr>
        </w:div>
      </w:divsChild>
    </w:div>
    <w:div w:id="1576084684">
      <w:bodyDiv w:val="1"/>
      <w:marLeft w:val="0"/>
      <w:marRight w:val="0"/>
      <w:marTop w:val="0"/>
      <w:marBottom w:val="0"/>
      <w:divBdr>
        <w:top w:val="none" w:sz="0" w:space="0" w:color="auto"/>
        <w:left w:val="none" w:sz="0" w:space="0" w:color="auto"/>
        <w:bottom w:val="none" w:sz="0" w:space="0" w:color="auto"/>
        <w:right w:val="none" w:sz="0" w:space="0" w:color="auto"/>
      </w:divBdr>
    </w:div>
    <w:div w:id="1643080032">
      <w:bodyDiv w:val="1"/>
      <w:marLeft w:val="0"/>
      <w:marRight w:val="0"/>
      <w:marTop w:val="0"/>
      <w:marBottom w:val="0"/>
      <w:divBdr>
        <w:top w:val="none" w:sz="0" w:space="0" w:color="auto"/>
        <w:left w:val="none" w:sz="0" w:space="0" w:color="auto"/>
        <w:bottom w:val="none" w:sz="0" w:space="0" w:color="auto"/>
        <w:right w:val="none" w:sz="0" w:space="0" w:color="auto"/>
      </w:divBdr>
    </w:div>
    <w:div w:id="1711875113">
      <w:bodyDiv w:val="1"/>
      <w:marLeft w:val="0"/>
      <w:marRight w:val="0"/>
      <w:marTop w:val="0"/>
      <w:marBottom w:val="0"/>
      <w:divBdr>
        <w:top w:val="none" w:sz="0" w:space="0" w:color="auto"/>
        <w:left w:val="none" w:sz="0" w:space="0" w:color="auto"/>
        <w:bottom w:val="none" w:sz="0" w:space="0" w:color="auto"/>
        <w:right w:val="none" w:sz="0" w:space="0" w:color="auto"/>
      </w:divBdr>
      <w:divsChild>
        <w:div w:id="1543320242">
          <w:marLeft w:val="0"/>
          <w:marRight w:val="0"/>
          <w:marTop w:val="0"/>
          <w:marBottom w:val="0"/>
          <w:divBdr>
            <w:top w:val="none" w:sz="0" w:space="0" w:color="auto"/>
            <w:left w:val="none" w:sz="0" w:space="0" w:color="auto"/>
            <w:bottom w:val="none" w:sz="0" w:space="0" w:color="auto"/>
            <w:right w:val="none" w:sz="0" w:space="0" w:color="auto"/>
          </w:divBdr>
          <w:divsChild>
            <w:div w:id="811869676">
              <w:marLeft w:val="0"/>
              <w:marRight w:val="0"/>
              <w:marTop w:val="0"/>
              <w:marBottom w:val="0"/>
              <w:divBdr>
                <w:top w:val="none" w:sz="0" w:space="0" w:color="auto"/>
                <w:left w:val="none" w:sz="0" w:space="0" w:color="auto"/>
                <w:bottom w:val="none" w:sz="0" w:space="0" w:color="auto"/>
                <w:right w:val="none" w:sz="0" w:space="0" w:color="auto"/>
              </w:divBdr>
              <w:divsChild>
                <w:div w:id="1081491155">
                  <w:marLeft w:val="0"/>
                  <w:marRight w:val="0"/>
                  <w:marTop w:val="0"/>
                  <w:marBottom w:val="0"/>
                  <w:divBdr>
                    <w:top w:val="none" w:sz="0" w:space="0" w:color="auto"/>
                    <w:left w:val="none" w:sz="0" w:space="0" w:color="auto"/>
                    <w:bottom w:val="none" w:sz="0" w:space="0" w:color="auto"/>
                    <w:right w:val="none" w:sz="0" w:space="0" w:color="auto"/>
                  </w:divBdr>
                  <w:divsChild>
                    <w:div w:id="39081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295191">
      <w:bodyDiv w:val="1"/>
      <w:marLeft w:val="0"/>
      <w:marRight w:val="0"/>
      <w:marTop w:val="0"/>
      <w:marBottom w:val="0"/>
      <w:divBdr>
        <w:top w:val="none" w:sz="0" w:space="0" w:color="auto"/>
        <w:left w:val="none" w:sz="0" w:space="0" w:color="auto"/>
        <w:bottom w:val="none" w:sz="0" w:space="0" w:color="auto"/>
        <w:right w:val="none" w:sz="0" w:space="0" w:color="auto"/>
      </w:divBdr>
    </w:div>
    <w:div w:id="1893614172">
      <w:bodyDiv w:val="1"/>
      <w:marLeft w:val="0"/>
      <w:marRight w:val="0"/>
      <w:marTop w:val="0"/>
      <w:marBottom w:val="0"/>
      <w:divBdr>
        <w:top w:val="none" w:sz="0" w:space="0" w:color="auto"/>
        <w:left w:val="none" w:sz="0" w:space="0" w:color="auto"/>
        <w:bottom w:val="none" w:sz="0" w:space="0" w:color="auto"/>
        <w:right w:val="none" w:sz="0" w:space="0" w:color="auto"/>
      </w:divBdr>
      <w:divsChild>
        <w:div w:id="327514099">
          <w:marLeft w:val="0"/>
          <w:marRight w:val="0"/>
          <w:marTop w:val="0"/>
          <w:marBottom w:val="0"/>
          <w:divBdr>
            <w:top w:val="none" w:sz="0" w:space="0" w:color="auto"/>
            <w:left w:val="none" w:sz="0" w:space="0" w:color="auto"/>
            <w:bottom w:val="none" w:sz="0" w:space="0" w:color="auto"/>
            <w:right w:val="none" w:sz="0" w:space="0" w:color="auto"/>
          </w:divBdr>
          <w:divsChild>
            <w:div w:id="806050621">
              <w:marLeft w:val="0"/>
              <w:marRight w:val="0"/>
              <w:marTop w:val="0"/>
              <w:marBottom w:val="0"/>
              <w:divBdr>
                <w:top w:val="none" w:sz="0" w:space="0" w:color="auto"/>
                <w:left w:val="none" w:sz="0" w:space="0" w:color="auto"/>
                <w:bottom w:val="none" w:sz="0" w:space="0" w:color="auto"/>
                <w:right w:val="none" w:sz="0" w:space="0" w:color="auto"/>
              </w:divBdr>
              <w:divsChild>
                <w:div w:id="636450612">
                  <w:marLeft w:val="0"/>
                  <w:marRight w:val="0"/>
                  <w:marTop w:val="0"/>
                  <w:marBottom w:val="0"/>
                  <w:divBdr>
                    <w:top w:val="none" w:sz="0" w:space="0" w:color="auto"/>
                    <w:left w:val="none" w:sz="0" w:space="0" w:color="auto"/>
                    <w:bottom w:val="none" w:sz="0" w:space="0" w:color="auto"/>
                    <w:right w:val="none" w:sz="0" w:space="0" w:color="auto"/>
                  </w:divBdr>
                </w:div>
              </w:divsChild>
            </w:div>
            <w:div w:id="1321232318">
              <w:marLeft w:val="0"/>
              <w:marRight w:val="0"/>
              <w:marTop w:val="240"/>
              <w:marBottom w:val="0"/>
              <w:divBdr>
                <w:top w:val="none" w:sz="0" w:space="0" w:color="auto"/>
                <w:left w:val="none" w:sz="0" w:space="0" w:color="auto"/>
                <w:bottom w:val="none" w:sz="0" w:space="0" w:color="auto"/>
                <w:right w:val="none" w:sz="0" w:space="0" w:color="auto"/>
              </w:divBdr>
              <w:divsChild>
                <w:div w:id="164484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468025">
          <w:marLeft w:val="0"/>
          <w:marRight w:val="0"/>
          <w:marTop w:val="0"/>
          <w:marBottom w:val="0"/>
          <w:divBdr>
            <w:top w:val="none" w:sz="0" w:space="0" w:color="auto"/>
            <w:left w:val="none" w:sz="0" w:space="0" w:color="auto"/>
            <w:bottom w:val="none" w:sz="0" w:space="0" w:color="auto"/>
            <w:right w:val="none" w:sz="0" w:space="0" w:color="auto"/>
          </w:divBdr>
          <w:divsChild>
            <w:div w:id="142495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71435">
      <w:bodyDiv w:val="1"/>
      <w:marLeft w:val="0"/>
      <w:marRight w:val="0"/>
      <w:marTop w:val="0"/>
      <w:marBottom w:val="0"/>
      <w:divBdr>
        <w:top w:val="none" w:sz="0" w:space="0" w:color="auto"/>
        <w:left w:val="none" w:sz="0" w:space="0" w:color="auto"/>
        <w:bottom w:val="none" w:sz="0" w:space="0" w:color="auto"/>
        <w:right w:val="none" w:sz="0" w:space="0" w:color="auto"/>
      </w:divBdr>
      <w:divsChild>
        <w:div w:id="344673258">
          <w:marLeft w:val="0"/>
          <w:marRight w:val="0"/>
          <w:marTop w:val="0"/>
          <w:marBottom w:val="0"/>
          <w:divBdr>
            <w:top w:val="none" w:sz="0" w:space="0" w:color="auto"/>
            <w:left w:val="none" w:sz="0" w:space="0" w:color="auto"/>
            <w:bottom w:val="none" w:sz="0" w:space="0" w:color="auto"/>
            <w:right w:val="none" w:sz="0" w:space="0" w:color="auto"/>
          </w:divBdr>
          <w:divsChild>
            <w:div w:id="61299639">
              <w:marLeft w:val="0"/>
              <w:marRight w:val="0"/>
              <w:marTop w:val="0"/>
              <w:marBottom w:val="0"/>
              <w:divBdr>
                <w:top w:val="none" w:sz="0" w:space="0" w:color="auto"/>
                <w:left w:val="none" w:sz="0" w:space="0" w:color="auto"/>
                <w:bottom w:val="none" w:sz="0" w:space="0" w:color="auto"/>
                <w:right w:val="none" w:sz="0" w:space="0" w:color="auto"/>
              </w:divBdr>
              <w:divsChild>
                <w:div w:id="1337265366">
                  <w:marLeft w:val="0"/>
                  <w:marRight w:val="0"/>
                  <w:marTop w:val="0"/>
                  <w:marBottom w:val="0"/>
                  <w:divBdr>
                    <w:top w:val="none" w:sz="0" w:space="0" w:color="auto"/>
                    <w:left w:val="none" w:sz="0" w:space="0" w:color="auto"/>
                    <w:bottom w:val="none" w:sz="0" w:space="0" w:color="auto"/>
                    <w:right w:val="none" w:sz="0" w:space="0" w:color="auto"/>
                  </w:divBdr>
                </w:div>
              </w:divsChild>
            </w:div>
            <w:div w:id="89489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lamilux.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409</Words>
  <Characters>2583</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Kemnitzer, Pamela</dc:creator>
  <cp:keywords/>
  <dc:description/>
  <cp:lastModifiedBy>Kemnitzer, Pamela</cp:lastModifiedBy>
  <cp:revision>18</cp:revision>
  <cp:lastPrinted>2023-05-19T07:32:00Z</cp:lastPrinted>
  <dcterms:created xsi:type="dcterms:W3CDTF">2022-12-08T08:34:00Z</dcterms:created>
  <dcterms:modified xsi:type="dcterms:W3CDTF">2023-05-19T07:32:00Z</dcterms:modified>
</cp:coreProperties>
</file>