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103A0D" w14:textId="77777777" w:rsidR="00B613D2" w:rsidRPr="003E1AD2" w:rsidRDefault="00B613D2" w:rsidP="00B613D2">
      <w:pPr>
        <w:rPr>
          <w:rFonts w:cstheme="minorHAnsi"/>
          <w:sz w:val="24"/>
          <w:szCs w:val="24"/>
        </w:rPr>
      </w:pPr>
    </w:p>
    <w:p w14:paraId="528FECCC" w14:textId="77777777" w:rsidR="00DD1C1A" w:rsidRPr="003E1AD2" w:rsidRDefault="00DD1C1A" w:rsidP="00B613D2">
      <w:pPr>
        <w:rPr>
          <w:rFonts w:cstheme="minorHAnsi"/>
          <w:sz w:val="24"/>
          <w:szCs w:val="24"/>
        </w:rPr>
      </w:pPr>
    </w:p>
    <w:p w14:paraId="767C3369" w14:textId="77777777" w:rsidR="00DD1C1A" w:rsidRPr="003E1AD2" w:rsidRDefault="00DD1C1A" w:rsidP="00B613D2">
      <w:pPr>
        <w:rPr>
          <w:rFonts w:cstheme="minorHAnsi"/>
          <w:sz w:val="24"/>
          <w:szCs w:val="24"/>
        </w:rPr>
      </w:pPr>
    </w:p>
    <w:p w14:paraId="15CD332A" w14:textId="77777777" w:rsidR="00DD1C1A" w:rsidRPr="003E1AD2" w:rsidRDefault="00DD1C1A" w:rsidP="00B613D2">
      <w:pPr>
        <w:rPr>
          <w:rFonts w:cstheme="minorHAnsi"/>
          <w:sz w:val="24"/>
          <w:szCs w:val="24"/>
        </w:rPr>
      </w:pPr>
    </w:p>
    <w:p w14:paraId="7C309B03" w14:textId="77777777" w:rsidR="00DD1C1A" w:rsidRPr="003E1AD2" w:rsidRDefault="00DD1C1A" w:rsidP="00B613D2">
      <w:pPr>
        <w:rPr>
          <w:rFonts w:cstheme="minorHAnsi"/>
          <w:sz w:val="24"/>
          <w:szCs w:val="24"/>
        </w:rPr>
      </w:pPr>
    </w:p>
    <w:p w14:paraId="6FB7AA3D" w14:textId="77777777" w:rsidR="003B7FA2" w:rsidRDefault="003B7FA2" w:rsidP="00092B88">
      <w:pPr>
        <w:jc w:val="right"/>
        <w:rPr>
          <w:rFonts w:cstheme="minorHAnsi"/>
          <w:sz w:val="24"/>
          <w:szCs w:val="24"/>
        </w:rPr>
      </w:pPr>
    </w:p>
    <w:p w14:paraId="7ECDFEF6" w14:textId="77777777" w:rsidR="000508E9" w:rsidRPr="003E1AD2" w:rsidRDefault="000508E9" w:rsidP="000508E9">
      <w:pPr>
        <w:rPr>
          <w:rFonts w:cstheme="minorHAnsi"/>
          <w:sz w:val="24"/>
          <w:szCs w:val="24"/>
        </w:rPr>
      </w:pPr>
    </w:p>
    <w:p w14:paraId="3FBB22AC" w14:textId="77777777" w:rsidR="000508E9" w:rsidRDefault="000508E9" w:rsidP="000508E9">
      <w:pPr>
        <w:jc w:val="right"/>
        <w:rPr>
          <w:rFonts w:cstheme="minorHAnsi"/>
          <w:sz w:val="24"/>
          <w:szCs w:val="24"/>
        </w:rPr>
      </w:pPr>
    </w:p>
    <w:p w14:paraId="092DEB57" w14:textId="77777777" w:rsidR="000508E9" w:rsidRDefault="000508E9" w:rsidP="000508E9">
      <w:pPr>
        <w:jc w:val="right"/>
        <w:rPr>
          <w:rFonts w:cstheme="minorHAnsi"/>
          <w:sz w:val="24"/>
          <w:szCs w:val="24"/>
        </w:rPr>
      </w:pPr>
    </w:p>
    <w:p w14:paraId="41AA2DB1" w14:textId="2A47234D" w:rsidR="000508E9" w:rsidRPr="003E1AD2" w:rsidRDefault="000508E9" w:rsidP="000508E9">
      <w:pPr>
        <w:jc w:val="right"/>
        <w:rPr>
          <w:rFonts w:cstheme="minorHAnsi"/>
          <w:sz w:val="24"/>
          <w:szCs w:val="24"/>
        </w:rPr>
      </w:pPr>
      <w:r w:rsidRPr="003E1AD2">
        <w:rPr>
          <w:rFonts w:cstheme="minorHAnsi"/>
          <w:sz w:val="24"/>
          <w:szCs w:val="24"/>
        </w:rPr>
        <w:t xml:space="preserve">Einbeck, </w:t>
      </w:r>
      <w:r w:rsidR="00CA774A">
        <w:rPr>
          <w:rFonts w:cstheme="minorHAnsi"/>
          <w:sz w:val="24"/>
          <w:szCs w:val="24"/>
        </w:rPr>
        <w:t>22. Mai 2024</w:t>
      </w:r>
    </w:p>
    <w:p w14:paraId="38A7A4E9" w14:textId="77777777" w:rsidR="000508E9" w:rsidRDefault="000508E9" w:rsidP="000508E9">
      <w:pPr>
        <w:rPr>
          <w:rFonts w:cstheme="minorHAnsi"/>
          <w:sz w:val="24"/>
          <w:szCs w:val="24"/>
        </w:rPr>
      </w:pPr>
    </w:p>
    <w:p w14:paraId="126E4EAC" w14:textId="77777777" w:rsidR="000508E9" w:rsidRDefault="000508E9" w:rsidP="000508E9">
      <w:pPr>
        <w:rPr>
          <w:rFonts w:cstheme="minorHAnsi"/>
          <w:sz w:val="24"/>
          <w:szCs w:val="24"/>
        </w:rPr>
      </w:pPr>
    </w:p>
    <w:p w14:paraId="2CCCCFA9" w14:textId="77777777" w:rsidR="000508E9" w:rsidRDefault="000508E9" w:rsidP="000508E9">
      <w:pPr>
        <w:rPr>
          <w:rFonts w:cstheme="minorHAnsi"/>
          <w:sz w:val="24"/>
          <w:szCs w:val="24"/>
        </w:rPr>
      </w:pPr>
    </w:p>
    <w:p w14:paraId="4847628E" w14:textId="77777777" w:rsidR="000508E9" w:rsidRDefault="000508E9" w:rsidP="000508E9">
      <w:pPr>
        <w:rPr>
          <w:rFonts w:cstheme="minorHAnsi"/>
          <w:sz w:val="24"/>
          <w:szCs w:val="24"/>
        </w:rPr>
      </w:pPr>
    </w:p>
    <w:p w14:paraId="759CCB75" w14:textId="77777777" w:rsidR="000508E9" w:rsidRPr="003E1AD2" w:rsidRDefault="000508E9" w:rsidP="000508E9">
      <w:pPr>
        <w:rPr>
          <w:rFonts w:cstheme="minorHAnsi"/>
          <w:sz w:val="24"/>
          <w:szCs w:val="24"/>
        </w:rPr>
      </w:pPr>
    </w:p>
    <w:p w14:paraId="6FAB72F7" w14:textId="38160C6A" w:rsidR="000508E9" w:rsidRPr="00CA774A" w:rsidRDefault="00191F4F" w:rsidP="00CA774A">
      <w:pPr>
        <w:spacing w:line="360" w:lineRule="auto"/>
        <w:rPr>
          <w:rFonts w:ascii="DIN Next LT Pro" w:eastAsia="Times New Roman" w:hAnsi="DIN Next LT Pro" w:cs="Arial"/>
          <w:bCs/>
          <w:sz w:val="36"/>
          <w:szCs w:val="36"/>
          <w:u w:val="single"/>
          <w:lang w:eastAsia="de-DE"/>
        </w:rPr>
      </w:pPr>
      <w:r w:rsidRPr="00CA774A">
        <w:rPr>
          <w:rFonts w:ascii="DIN Next LT Pro" w:eastAsia="Times New Roman" w:hAnsi="DIN Next LT Pro" w:cs="Arial"/>
          <w:bCs/>
          <w:sz w:val="36"/>
          <w:szCs w:val="36"/>
          <w:u w:val="single"/>
          <w:lang w:eastAsia="de-DE"/>
        </w:rPr>
        <w:t xml:space="preserve">Einbecks </w:t>
      </w:r>
      <w:r w:rsidR="00B67421" w:rsidRPr="00CA774A">
        <w:rPr>
          <w:rFonts w:ascii="DIN Next LT Pro" w:eastAsia="Times New Roman" w:hAnsi="DIN Next LT Pro" w:cs="Arial"/>
          <w:bCs/>
          <w:sz w:val="36"/>
          <w:szCs w:val="36"/>
          <w:u w:val="single"/>
          <w:lang w:eastAsia="de-DE"/>
        </w:rPr>
        <w:t>Themenjahr 2025: Jetzt abstimmen!</w:t>
      </w:r>
    </w:p>
    <w:p w14:paraId="1F6666D1" w14:textId="77777777" w:rsidR="000508E9" w:rsidRPr="00CA774A" w:rsidRDefault="000508E9" w:rsidP="00CA774A">
      <w:pPr>
        <w:spacing w:line="360" w:lineRule="auto"/>
        <w:rPr>
          <w:rFonts w:ascii="DIN Next LT Pro" w:hAnsi="DIN Next LT Pro" w:cstheme="minorHAnsi"/>
          <w:sz w:val="24"/>
          <w:szCs w:val="24"/>
        </w:rPr>
      </w:pPr>
    </w:p>
    <w:p w14:paraId="0FE217AD" w14:textId="2C7B0CBB" w:rsidR="00B67421" w:rsidRPr="00CA774A" w:rsidRDefault="00B67421" w:rsidP="00CA774A">
      <w:pPr>
        <w:spacing w:line="360" w:lineRule="auto"/>
        <w:rPr>
          <w:rFonts w:ascii="DIN Next LT Pro" w:eastAsia="Times New Roman" w:hAnsi="DIN Next LT Pro" w:cs="Arial"/>
          <w:b/>
          <w:lang w:eastAsia="de-DE"/>
        </w:rPr>
      </w:pPr>
      <w:r w:rsidRPr="00CA774A">
        <w:rPr>
          <w:rFonts w:ascii="DIN Next LT Pro" w:eastAsia="Times New Roman" w:hAnsi="DIN Next LT Pro" w:cs="Arial"/>
          <w:b/>
          <w:lang w:eastAsia="de-DE"/>
        </w:rPr>
        <w:t xml:space="preserve">In der Zeit vom 24. Mai bis zum 16. Juni 2024 können </w:t>
      </w:r>
      <w:proofErr w:type="spellStart"/>
      <w:r w:rsidRPr="00CA774A">
        <w:rPr>
          <w:rFonts w:ascii="DIN Next LT Pro" w:eastAsia="Times New Roman" w:hAnsi="DIN Next LT Pro" w:cs="Arial"/>
          <w:b/>
          <w:lang w:eastAsia="de-DE"/>
        </w:rPr>
        <w:t>Bürger:innen</w:t>
      </w:r>
      <w:proofErr w:type="spellEnd"/>
      <w:r w:rsidRPr="00CA774A">
        <w:rPr>
          <w:rFonts w:ascii="DIN Next LT Pro" w:eastAsia="Times New Roman" w:hAnsi="DIN Next LT Pro" w:cs="Arial"/>
          <w:b/>
          <w:lang w:eastAsia="de-DE"/>
        </w:rPr>
        <w:t xml:space="preserve"> ihre Stimme abgeben und mitentscheiden. Fünf Ideen stehen </w:t>
      </w:r>
      <w:r w:rsidR="002F4281">
        <w:rPr>
          <w:rFonts w:ascii="DIN Next LT Pro" w:eastAsia="Times New Roman" w:hAnsi="DIN Next LT Pro" w:cs="Arial"/>
          <w:b/>
          <w:lang w:eastAsia="de-DE"/>
        </w:rPr>
        <w:t xml:space="preserve">für das kommende Themenjahr </w:t>
      </w:r>
      <w:r w:rsidRPr="00CA774A">
        <w:rPr>
          <w:rFonts w:ascii="DIN Next LT Pro" w:eastAsia="Times New Roman" w:hAnsi="DIN Next LT Pro" w:cs="Arial"/>
          <w:b/>
          <w:lang w:eastAsia="de-DE"/>
        </w:rPr>
        <w:t>zur Wahl und d</w:t>
      </w:r>
      <w:r w:rsidR="002F4281">
        <w:rPr>
          <w:rFonts w:ascii="DIN Next LT Pro" w:eastAsia="Times New Roman" w:hAnsi="DIN Next LT Pro" w:cs="Arial"/>
          <w:b/>
          <w:lang w:eastAsia="de-DE"/>
        </w:rPr>
        <w:t>ie</w:t>
      </w:r>
      <w:r w:rsidRPr="00CA774A">
        <w:rPr>
          <w:rFonts w:ascii="DIN Next LT Pro" w:eastAsia="Times New Roman" w:hAnsi="DIN Next LT Pro" w:cs="Arial"/>
          <w:b/>
          <w:lang w:eastAsia="de-DE"/>
        </w:rPr>
        <w:t xml:space="preserve"> </w:t>
      </w:r>
      <w:r w:rsidR="002F4281">
        <w:rPr>
          <w:rFonts w:ascii="DIN Next LT Pro" w:eastAsia="Times New Roman" w:hAnsi="DIN Next LT Pro" w:cs="Arial"/>
          <w:b/>
          <w:lang w:eastAsia="de-DE"/>
        </w:rPr>
        <w:t>Idee</w:t>
      </w:r>
      <w:r w:rsidRPr="00CA774A">
        <w:rPr>
          <w:rFonts w:ascii="DIN Next LT Pro" w:eastAsia="Times New Roman" w:hAnsi="DIN Next LT Pro" w:cs="Arial"/>
          <w:b/>
          <w:lang w:eastAsia="de-DE"/>
        </w:rPr>
        <w:t xml:space="preserve"> mit den meisten Stimmen wird das offizielle </w:t>
      </w:r>
      <w:r w:rsidR="00D811B4">
        <w:rPr>
          <w:rFonts w:ascii="DIN Next LT Pro" w:eastAsia="Times New Roman" w:hAnsi="DIN Next LT Pro" w:cs="Arial"/>
          <w:b/>
          <w:lang w:eastAsia="de-DE"/>
        </w:rPr>
        <w:t>Motto</w:t>
      </w:r>
      <w:r w:rsidRPr="00CA774A">
        <w:rPr>
          <w:rFonts w:ascii="DIN Next LT Pro" w:eastAsia="Times New Roman" w:hAnsi="DIN Next LT Pro" w:cs="Arial"/>
          <w:b/>
          <w:lang w:eastAsia="de-DE"/>
        </w:rPr>
        <w:t xml:space="preserve"> 2025.</w:t>
      </w:r>
    </w:p>
    <w:p w14:paraId="6FB31266" w14:textId="77777777" w:rsidR="00B67421" w:rsidRPr="00CA774A" w:rsidRDefault="00B67421" w:rsidP="00CA774A">
      <w:pPr>
        <w:spacing w:line="360" w:lineRule="auto"/>
        <w:rPr>
          <w:rFonts w:ascii="DIN Next LT Pro" w:eastAsia="Times New Roman" w:hAnsi="DIN Next LT Pro" w:cs="Arial"/>
          <w:lang w:eastAsia="de-DE"/>
        </w:rPr>
      </w:pPr>
    </w:p>
    <w:p w14:paraId="43D5C8FE" w14:textId="12442DF4" w:rsidR="00B67421" w:rsidRPr="00CA774A" w:rsidRDefault="00B67421" w:rsidP="00CA774A">
      <w:pPr>
        <w:spacing w:line="360" w:lineRule="auto"/>
        <w:rPr>
          <w:rFonts w:ascii="DIN Next LT Pro" w:eastAsia="Times New Roman" w:hAnsi="DIN Next LT Pro" w:cs="Arial"/>
          <w:lang w:eastAsia="de-DE"/>
        </w:rPr>
      </w:pPr>
      <w:r w:rsidRPr="00CA774A">
        <w:rPr>
          <w:rFonts w:ascii="DIN Next LT Pro" w:eastAsia="Times New Roman" w:hAnsi="DIN Next LT Pro" w:cs="Arial"/>
          <w:lang w:eastAsia="de-DE"/>
        </w:rPr>
        <w:t xml:space="preserve">Bereits seit 2021 begleiten unterschiedliche Themen Einbeck durch das jeweilige Jahr. Erstmalig mit dem </w:t>
      </w:r>
      <w:proofErr w:type="spellStart"/>
      <w:r w:rsidRPr="00CA774A">
        <w:rPr>
          <w:rFonts w:ascii="DIN Next LT Pro" w:eastAsia="Times New Roman" w:hAnsi="DIN Next LT Pro" w:cs="Arial"/>
          <w:lang w:eastAsia="de-DE"/>
        </w:rPr>
        <w:t>Cestnik</w:t>
      </w:r>
      <w:proofErr w:type="spellEnd"/>
      <w:r w:rsidRPr="00CA774A">
        <w:rPr>
          <w:rFonts w:ascii="DIN Next LT Pro" w:eastAsia="Times New Roman" w:hAnsi="DIN Next LT Pro" w:cs="Arial"/>
          <w:lang w:eastAsia="de-DE"/>
        </w:rPr>
        <w:t xml:space="preserve">-Jahr durch die Konzert- &amp; Kulturfreunde Einbeck initiiert und seit 2022 von </w:t>
      </w:r>
      <w:r w:rsidR="001840F8" w:rsidRPr="00CA774A">
        <w:rPr>
          <w:rFonts w:ascii="DIN Next LT Pro" w:eastAsia="Times New Roman" w:hAnsi="DIN Next LT Pro" w:cs="Arial"/>
          <w:lang w:eastAsia="de-DE"/>
        </w:rPr>
        <w:t>der Stadt Einbeck</w:t>
      </w:r>
      <w:r w:rsidRPr="00CA774A">
        <w:rPr>
          <w:rFonts w:ascii="DIN Next LT Pro" w:eastAsia="Times New Roman" w:hAnsi="DIN Next LT Pro" w:cs="Arial"/>
          <w:lang w:eastAsia="de-DE"/>
        </w:rPr>
        <w:t xml:space="preserve"> und Einbeck Marketing in ein strukturiertes Konzept gebracht, ste</w:t>
      </w:r>
      <w:r w:rsidR="001840F8" w:rsidRPr="00CA774A">
        <w:rPr>
          <w:rFonts w:ascii="DIN Next LT Pro" w:eastAsia="Times New Roman" w:hAnsi="DIN Next LT Pro" w:cs="Arial"/>
          <w:lang w:eastAsia="de-DE"/>
        </w:rPr>
        <w:t xml:space="preserve">ht Einbeck dank der </w:t>
      </w:r>
      <w:r w:rsidRPr="00CA774A">
        <w:rPr>
          <w:rFonts w:ascii="DIN Next LT Pro" w:eastAsia="Times New Roman" w:hAnsi="DIN Next LT Pro" w:cs="Arial"/>
          <w:lang w:eastAsia="de-DE"/>
        </w:rPr>
        <w:t>Themenjahre</w:t>
      </w:r>
      <w:r w:rsidR="001840F8" w:rsidRPr="00CA774A">
        <w:rPr>
          <w:rFonts w:ascii="DIN Next LT Pro" w:eastAsia="Times New Roman" w:hAnsi="DIN Next LT Pro" w:cs="Arial"/>
          <w:lang w:eastAsia="de-DE"/>
        </w:rPr>
        <w:t xml:space="preserve"> seitdem jährlich unter einem bestimmten Motto</w:t>
      </w:r>
      <w:r w:rsidRPr="00CA774A">
        <w:rPr>
          <w:rFonts w:ascii="DIN Next LT Pro" w:eastAsia="Times New Roman" w:hAnsi="DIN Next LT Pro" w:cs="Arial"/>
          <w:lang w:eastAsia="de-DE"/>
        </w:rPr>
        <w:t xml:space="preserve">. Für das Jahr 2025 entscheiden nun die </w:t>
      </w:r>
      <w:proofErr w:type="spellStart"/>
      <w:r w:rsidRPr="00CA774A">
        <w:rPr>
          <w:rFonts w:ascii="DIN Next LT Pro" w:eastAsia="Times New Roman" w:hAnsi="DIN Next LT Pro" w:cs="Arial"/>
          <w:lang w:eastAsia="de-DE"/>
        </w:rPr>
        <w:t>Bürger:innen</w:t>
      </w:r>
      <w:proofErr w:type="spellEnd"/>
      <w:r w:rsidRPr="00CA774A">
        <w:rPr>
          <w:rFonts w:ascii="DIN Next LT Pro" w:eastAsia="Times New Roman" w:hAnsi="DIN Next LT Pro" w:cs="Arial"/>
          <w:lang w:eastAsia="de-DE"/>
        </w:rPr>
        <w:t xml:space="preserve">: Nachdem vom 19. April bis zum 10. Mai 2024 zunächst Ideen eingereicht werden konnten, haben alle nun bis zum 16. Juni die Wahl. </w:t>
      </w:r>
    </w:p>
    <w:p w14:paraId="7B8C8E83" w14:textId="77777777" w:rsidR="00B67421" w:rsidRPr="00CA774A" w:rsidRDefault="00B67421" w:rsidP="00CA774A">
      <w:pPr>
        <w:spacing w:line="360" w:lineRule="auto"/>
        <w:rPr>
          <w:rFonts w:ascii="DIN Next LT Pro" w:eastAsia="Times New Roman" w:hAnsi="DIN Next LT Pro" w:cs="Arial"/>
          <w:lang w:eastAsia="de-DE"/>
        </w:rPr>
      </w:pPr>
    </w:p>
    <w:p w14:paraId="5A443A6A" w14:textId="29362B68" w:rsidR="00B67421" w:rsidRPr="00CA774A" w:rsidRDefault="006C7AB9" w:rsidP="00CA774A">
      <w:pPr>
        <w:spacing w:line="360" w:lineRule="auto"/>
        <w:rPr>
          <w:rFonts w:ascii="DIN Next LT Pro" w:eastAsia="Times New Roman" w:hAnsi="DIN Next LT Pro" w:cs="Arial"/>
          <w:bCs/>
          <w:lang w:eastAsia="de-DE"/>
        </w:rPr>
      </w:pPr>
      <w:r>
        <w:rPr>
          <w:rFonts w:ascii="DIN Next LT Pro" w:eastAsia="Times New Roman" w:hAnsi="DIN Next LT Pro" w:cs="Arial"/>
          <w:bCs/>
          <w:lang w:eastAsia="de-DE"/>
        </w:rPr>
        <w:t>„</w:t>
      </w:r>
      <w:r w:rsidR="00B67421" w:rsidRPr="00CA774A">
        <w:rPr>
          <w:rFonts w:ascii="DIN Next LT Pro" w:eastAsia="Times New Roman" w:hAnsi="DIN Next LT Pro" w:cs="Arial"/>
          <w:bCs/>
          <w:lang w:eastAsia="de-DE"/>
        </w:rPr>
        <w:t>Es sind zahlreiche Ideen eingegangen. D</w:t>
      </w:r>
      <w:r w:rsidR="000C5888">
        <w:rPr>
          <w:rFonts w:ascii="DIN Next LT Pro" w:eastAsia="Times New Roman" w:hAnsi="DIN Next LT Pro" w:cs="Arial"/>
          <w:bCs/>
          <w:lang w:eastAsia="de-DE"/>
        </w:rPr>
        <w:t xml:space="preserve">as zeigt einerseits das </w:t>
      </w:r>
      <w:r>
        <w:rPr>
          <w:rFonts w:ascii="DIN Next LT Pro" w:eastAsia="Times New Roman" w:hAnsi="DIN Next LT Pro" w:cs="Arial"/>
          <w:bCs/>
          <w:lang w:eastAsia="de-DE"/>
        </w:rPr>
        <w:t>Engagement</w:t>
      </w:r>
      <w:r w:rsidR="000C5888">
        <w:rPr>
          <w:rFonts w:ascii="DIN Next LT Pro" w:eastAsia="Times New Roman" w:hAnsi="DIN Next LT Pro" w:cs="Arial"/>
          <w:bCs/>
          <w:lang w:eastAsia="de-DE"/>
        </w:rPr>
        <w:t xml:space="preserve"> der </w:t>
      </w:r>
      <w:proofErr w:type="spellStart"/>
      <w:r w:rsidR="000C5888">
        <w:rPr>
          <w:rFonts w:ascii="DIN Next LT Pro" w:eastAsia="Times New Roman" w:hAnsi="DIN Next LT Pro" w:cs="Arial"/>
          <w:bCs/>
          <w:lang w:eastAsia="de-DE"/>
        </w:rPr>
        <w:t>Bürger:innen</w:t>
      </w:r>
      <w:proofErr w:type="spellEnd"/>
      <w:r w:rsidR="000C5888">
        <w:rPr>
          <w:rFonts w:ascii="DIN Next LT Pro" w:eastAsia="Times New Roman" w:hAnsi="DIN Next LT Pro" w:cs="Arial"/>
          <w:bCs/>
          <w:lang w:eastAsia="de-DE"/>
        </w:rPr>
        <w:t xml:space="preserve"> für das Themenjahr und anderseits vor allem</w:t>
      </w:r>
      <w:r w:rsidR="002F4281">
        <w:rPr>
          <w:rFonts w:ascii="DIN Next LT Pro" w:eastAsia="Times New Roman" w:hAnsi="DIN Next LT Pro" w:cs="Arial"/>
          <w:bCs/>
          <w:lang w:eastAsia="de-DE"/>
        </w:rPr>
        <w:t xml:space="preserve"> auch</w:t>
      </w:r>
      <w:r w:rsidR="000C5888">
        <w:rPr>
          <w:rFonts w:ascii="DIN Next LT Pro" w:eastAsia="Times New Roman" w:hAnsi="DIN Next LT Pro" w:cs="Arial"/>
          <w:bCs/>
          <w:lang w:eastAsia="de-DE"/>
        </w:rPr>
        <w:t xml:space="preserve"> das Interesse der </w:t>
      </w:r>
      <w:proofErr w:type="spellStart"/>
      <w:r w:rsidR="000C5888">
        <w:rPr>
          <w:rFonts w:ascii="DIN Next LT Pro" w:eastAsia="Times New Roman" w:hAnsi="DIN Next LT Pro" w:cs="Arial"/>
          <w:bCs/>
          <w:lang w:eastAsia="de-DE"/>
        </w:rPr>
        <w:t>Einbecker:innen</w:t>
      </w:r>
      <w:proofErr w:type="spellEnd"/>
      <w:r w:rsidR="000C5888">
        <w:rPr>
          <w:rFonts w:ascii="DIN Next LT Pro" w:eastAsia="Times New Roman" w:hAnsi="DIN Next LT Pro" w:cs="Arial"/>
          <w:bCs/>
          <w:lang w:eastAsia="de-DE"/>
        </w:rPr>
        <w:t xml:space="preserve"> </w:t>
      </w:r>
      <w:r>
        <w:rPr>
          <w:rFonts w:ascii="DIN Next LT Pro" w:eastAsia="Times New Roman" w:hAnsi="DIN Next LT Pro" w:cs="Arial"/>
          <w:bCs/>
          <w:lang w:eastAsia="de-DE"/>
        </w:rPr>
        <w:t>an ihrer Stadt</w:t>
      </w:r>
      <w:r w:rsidR="00B67421" w:rsidRPr="00CA774A">
        <w:rPr>
          <w:rFonts w:ascii="DIN Next LT Pro" w:eastAsia="Times New Roman" w:hAnsi="DIN Next LT Pro" w:cs="Arial"/>
          <w:bCs/>
          <w:lang w:eastAsia="de-DE"/>
        </w:rPr>
        <w:t xml:space="preserve">.", erklärt Ulrike </w:t>
      </w:r>
      <w:proofErr w:type="spellStart"/>
      <w:r w:rsidR="00B67421" w:rsidRPr="00CA774A">
        <w:rPr>
          <w:rFonts w:ascii="DIN Next LT Pro" w:eastAsia="Times New Roman" w:hAnsi="DIN Next LT Pro" w:cs="Arial"/>
          <w:bCs/>
          <w:lang w:eastAsia="de-DE"/>
        </w:rPr>
        <w:t>Lauerwald</w:t>
      </w:r>
      <w:proofErr w:type="spellEnd"/>
      <w:r w:rsidR="00B67421" w:rsidRPr="00CA774A">
        <w:rPr>
          <w:rFonts w:ascii="DIN Next LT Pro" w:eastAsia="Times New Roman" w:hAnsi="DIN Next LT Pro" w:cs="Arial"/>
          <w:bCs/>
          <w:lang w:eastAsia="de-DE"/>
        </w:rPr>
        <w:t>, Leitung der St</w:t>
      </w:r>
      <w:r w:rsidR="002F4281">
        <w:rPr>
          <w:rFonts w:ascii="DIN Next LT Pro" w:eastAsia="Times New Roman" w:hAnsi="DIN Next LT Pro" w:cs="Arial"/>
          <w:bCs/>
          <w:lang w:eastAsia="de-DE"/>
        </w:rPr>
        <w:t>ab</w:t>
      </w:r>
      <w:r w:rsidR="002F36B5">
        <w:rPr>
          <w:rFonts w:ascii="DIN Next LT Pro" w:eastAsia="Times New Roman" w:hAnsi="DIN Next LT Pro" w:cs="Arial"/>
          <w:bCs/>
          <w:lang w:eastAsia="de-DE"/>
        </w:rPr>
        <w:t>s</w:t>
      </w:r>
      <w:r w:rsidR="002F4281">
        <w:rPr>
          <w:rFonts w:ascii="DIN Next LT Pro" w:eastAsia="Times New Roman" w:hAnsi="DIN Next LT Pro" w:cs="Arial"/>
          <w:bCs/>
          <w:lang w:eastAsia="de-DE"/>
        </w:rPr>
        <w:t>stelle Public und Business Re</w:t>
      </w:r>
      <w:r w:rsidR="00B67421" w:rsidRPr="00CA774A">
        <w:rPr>
          <w:rFonts w:ascii="DIN Next LT Pro" w:eastAsia="Times New Roman" w:hAnsi="DIN Next LT Pro" w:cs="Arial"/>
          <w:bCs/>
          <w:lang w:eastAsia="de-DE"/>
        </w:rPr>
        <w:t>lations der Stadt Einbeck. „Wir hoffen, dass die Abstimmung eine ebenso große Beteiligung erfährt und wir sind gespannt auf das Ergebnis."</w:t>
      </w:r>
    </w:p>
    <w:p w14:paraId="0681D40C" w14:textId="77777777" w:rsidR="00B67421" w:rsidRDefault="00B67421" w:rsidP="00CA774A">
      <w:pPr>
        <w:spacing w:line="360" w:lineRule="auto"/>
        <w:rPr>
          <w:rFonts w:ascii="DIN Next LT Pro" w:eastAsia="Times New Roman" w:hAnsi="DIN Next LT Pro" w:cs="Arial"/>
          <w:lang w:eastAsia="de-DE"/>
        </w:rPr>
      </w:pPr>
    </w:p>
    <w:p w14:paraId="3EDB75F2" w14:textId="0448AC78" w:rsidR="008C3B8D" w:rsidRPr="008C3B8D" w:rsidRDefault="008C3B8D" w:rsidP="00CA774A">
      <w:pPr>
        <w:spacing w:line="360" w:lineRule="auto"/>
        <w:rPr>
          <w:rFonts w:ascii="DIN Next LT Pro" w:eastAsia="Times New Roman" w:hAnsi="DIN Next LT Pro" w:cs="Arial"/>
          <w:u w:val="single"/>
          <w:lang w:eastAsia="de-DE"/>
        </w:rPr>
      </w:pPr>
      <w:r w:rsidRPr="008C3B8D">
        <w:rPr>
          <w:rFonts w:ascii="DIN Next LT Pro" w:eastAsia="Times New Roman" w:hAnsi="DIN Next LT Pro" w:cs="Arial"/>
          <w:u w:val="single"/>
          <w:lang w:eastAsia="de-DE"/>
        </w:rPr>
        <w:t>Fünf Themenideen</w:t>
      </w:r>
    </w:p>
    <w:p w14:paraId="3DB0742D" w14:textId="77777777" w:rsidR="00B67421" w:rsidRPr="00CA774A" w:rsidRDefault="00B67421" w:rsidP="00CA774A">
      <w:pPr>
        <w:spacing w:line="360" w:lineRule="auto"/>
        <w:rPr>
          <w:rFonts w:ascii="DIN Next LT Pro" w:eastAsia="Times New Roman" w:hAnsi="DIN Next LT Pro" w:cs="Arial"/>
          <w:bCs/>
          <w:lang w:eastAsia="de-DE"/>
        </w:rPr>
      </w:pPr>
      <w:r w:rsidRPr="00CA774A">
        <w:rPr>
          <w:rFonts w:ascii="DIN Next LT Pro" w:eastAsia="Times New Roman" w:hAnsi="DIN Next LT Pro" w:cs="Arial"/>
          <w:bCs/>
          <w:lang w:eastAsia="de-DE"/>
        </w:rPr>
        <w:t>Diese fünf Themen stehen zur Wahl: Einbeck-Jahr - meine Stadt, für dich, für mich, für alle, Einbeck zeigt (Kunst)Handwerk, Ball-</w:t>
      </w:r>
      <w:proofErr w:type="spellStart"/>
      <w:r w:rsidRPr="00CA774A">
        <w:rPr>
          <w:rFonts w:ascii="DIN Next LT Pro" w:eastAsia="Times New Roman" w:hAnsi="DIN Next LT Pro" w:cs="Arial"/>
          <w:bCs/>
          <w:lang w:eastAsia="de-DE"/>
        </w:rPr>
        <w:t>Ricco</w:t>
      </w:r>
      <w:proofErr w:type="spellEnd"/>
      <w:r w:rsidRPr="00CA774A">
        <w:rPr>
          <w:rFonts w:ascii="DIN Next LT Pro" w:eastAsia="Times New Roman" w:hAnsi="DIN Next LT Pro" w:cs="Arial"/>
          <w:bCs/>
          <w:lang w:eastAsia="de-DE"/>
        </w:rPr>
        <w:t xml:space="preserve">-Jahr/Jahr der Zirkus 2025, Kulturvielfalt Einbeck 2025 und Einbeck bleibt bunt! </w:t>
      </w:r>
    </w:p>
    <w:p w14:paraId="3565B572" w14:textId="77777777" w:rsidR="00B67421" w:rsidRPr="00CA774A" w:rsidRDefault="00B67421" w:rsidP="00CA774A">
      <w:pPr>
        <w:spacing w:line="360" w:lineRule="auto"/>
        <w:rPr>
          <w:rFonts w:ascii="DIN Next LT Pro" w:eastAsia="Times New Roman" w:hAnsi="DIN Next LT Pro" w:cs="Arial"/>
          <w:bCs/>
          <w:lang w:eastAsia="de-DE"/>
        </w:rPr>
      </w:pPr>
    </w:p>
    <w:p w14:paraId="04F5E39D" w14:textId="77777777" w:rsidR="006C7AB9" w:rsidRDefault="006C7AB9" w:rsidP="00CA774A">
      <w:pPr>
        <w:spacing w:line="360" w:lineRule="auto"/>
        <w:rPr>
          <w:rFonts w:ascii="DIN Next LT Pro" w:eastAsia="Times New Roman" w:hAnsi="DIN Next LT Pro" w:cs="Arial"/>
          <w:bCs/>
          <w:lang w:eastAsia="de-DE"/>
        </w:rPr>
      </w:pPr>
    </w:p>
    <w:p w14:paraId="6829B495" w14:textId="77777777" w:rsidR="006C7AB9" w:rsidRDefault="006C7AB9" w:rsidP="00CA774A">
      <w:pPr>
        <w:spacing w:line="360" w:lineRule="auto"/>
        <w:rPr>
          <w:rFonts w:ascii="DIN Next LT Pro" w:eastAsia="Times New Roman" w:hAnsi="DIN Next LT Pro" w:cs="Arial"/>
          <w:bCs/>
          <w:lang w:eastAsia="de-DE"/>
        </w:rPr>
      </w:pPr>
    </w:p>
    <w:p w14:paraId="361C5B5B" w14:textId="4CE98D4B" w:rsidR="008C3B8D" w:rsidRDefault="00830615" w:rsidP="00CA774A">
      <w:pPr>
        <w:spacing w:line="360" w:lineRule="auto"/>
        <w:rPr>
          <w:rFonts w:ascii="DIN Next LT Pro" w:eastAsia="Times New Roman" w:hAnsi="DIN Next LT Pro" w:cs="Arial"/>
          <w:bCs/>
          <w:lang w:eastAsia="de-DE"/>
        </w:rPr>
      </w:pPr>
      <w:r>
        <w:rPr>
          <w:rFonts w:ascii="DIN Next LT Pro" w:eastAsia="Times New Roman" w:hAnsi="DIN Next LT Pro" w:cs="Arial"/>
          <w:lang w:eastAsia="de-DE"/>
        </w:rPr>
        <w:t>Eine k</w:t>
      </w:r>
      <w:r w:rsidRPr="00830615">
        <w:rPr>
          <w:rFonts w:ascii="DIN Next LT Pro" w:eastAsia="Times New Roman" w:hAnsi="DIN Next LT Pro" w:cs="Arial"/>
          <w:lang w:eastAsia="de-DE"/>
        </w:rPr>
        <w:t xml:space="preserve">leine Zusammenfassung </w:t>
      </w:r>
      <w:r w:rsidR="008C3B8D">
        <w:rPr>
          <w:rFonts w:ascii="DIN Next LT Pro" w:eastAsia="Times New Roman" w:hAnsi="DIN Next LT Pro" w:cs="Arial"/>
          <w:lang w:eastAsia="de-DE"/>
        </w:rPr>
        <w:t xml:space="preserve">der fünf Themen </w:t>
      </w:r>
      <w:r w:rsidRPr="00830615">
        <w:rPr>
          <w:rFonts w:ascii="DIN Next LT Pro" w:eastAsia="Times New Roman" w:hAnsi="DIN Next LT Pro" w:cs="Arial"/>
          <w:lang w:eastAsia="de-DE"/>
        </w:rPr>
        <w:t>sowie eine Weiterleitung zur Abstimmung</w:t>
      </w:r>
      <w:r>
        <w:rPr>
          <w:rFonts w:ascii="DIN Next LT Pro" w:eastAsia="Times New Roman" w:hAnsi="DIN Next LT Pro" w:cs="Arial"/>
          <w:lang w:eastAsia="de-DE"/>
        </w:rPr>
        <w:t xml:space="preserve"> auf dem Beteiligungstool</w:t>
      </w:r>
      <w:r w:rsidRPr="00830615">
        <w:rPr>
          <w:rFonts w:ascii="DIN Next LT Pro" w:eastAsia="Times New Roman" w:hAnsi="DIN Next LT Pro" w:cs="Arial"/>
          <w:lang w:eastAsia="de-DE"/>
        </w:rPr>
        <w:t xml:space="preserve"> findet sich unter </w:t>
      </w:r>
      <w:hyperlink r:id="rId7" w:history="1">
        <w:r w:rsidRPr="00830615">
          <w:rPr>
            <w:rFonts w:ascii="DIN Next LT Pro" w:eastAsia="Times New Roman" w:hAnsi="DIN Next LT Pro" w:cs="Arial"/>
            <w:u w:val="single"/>
            <w:lang w:eastAsia="de-DE"/>
          </w:rPr>
          <w:t>www.einbeck-tourismus.de/themenauswahl-themenjahr-2025</w:t>
        </w:r>
      </w:hyperlink>
      <w:r w:rsidRPr="00830615">
        <w:rPr>
          <w:rFonts w:ascii="DIN Next LT Pro" w:eastAsia="Times New Roman" w:hAnsi="DIN Next LT Pro" w:cs="Arial"/>
          <w:lang w:eastAsia="de-DE"/>
        </w:rPr>
        <w:t xml:space="preserve">. </w:t>
      </w:r>
      <w:r w:rsidR="008C3B8D">
        <w:rPr>
          <w:rFonts w:ascii="DIN Next LT Pro" w:eastAsia="Times New Roman" w:hAnsi="DIN Next LT Pro" w:cs="Arial"/>
          <w:bCs/>
          <w:lang w:eastAsia="de-DE"/>
        </w:rPr>
        <w:t xml:space="preserve">Das digitale </w:t>
      </w:r>
      <w:r w:rsidR="00B67421" w:rsidRPr="00CA774A">
        <w:rPr>
          <w:rFonts w:ascii="DIN Next LT Pro" w:eastAsia="Times New Roman" w:hAnsi="DIN Next LT Pro" w:cs="Arial"/>
          <w:bCs/>
          <w:lang w:eastAsia="de-DE"/>
        </w:rPr>
        <w:t>Beteiligungstool führt systematisch durch die Abstimmung, jedoch ist eine Registrierung mit E-Mail, Nutzername und Passwort vorab nötig.</w:t>
      </w:r>
      <w:r w:rsidR="008C3B8D" w:rsidRPr="008C3B8D">
        <w:rPr>
          <w:rFonts w:ascii="DIN Next LT Pro" w:eastAsia="Times New Roman" w:hAnsi="DIN Next LT Pro" w:cs="Arial"/>
          <w:lang w:eastAsia="de-DE"/>
        </w:rPr>
        <w:t xml:space="preserve"> </w:t>
      </w:r>
      <w:r w:rsidR="008C3B8D" w:rsidRPr="00830615">
        <w:rPr>
          <w:rFonts w:ascii="DIN Next LT Pro" w:eastAsia="Times New Roman" w:hAnsi="DIN Next LT Pro" w:cs="Arial"/>
          <w:lang w:eastAsia="de-DE"/>
        </w:rPr>
        <w:t>Die Abstimmung startet online am Freitag, den 24. Mai 2024, um 11:01 Uhr.</w:t>
      </w:r>
    </w:p>
    <w:p w14:paraId="2E6FF8DB" w14:textId="77777777" w:rsidR="008C3B8D" w:rsidRDefault="008C3B8D" w:rsidP="00CA774A">
      <w:pPr>
        <w:spacing w:line="360" w:lineRule="auto"/>
        <w:rPr>
          <w:rFonts w:ascii="DIN Next LT Pro" w:eastAsia="Times New Roman" w:hAnsi="DIN Next LT Pro" w:cs="Arial"/>
          <w:bCs/>
          <w:lang w:eastAsia="de-DE"/>
        </w:rPr>
      </w:pPr>
    </w:p>
    <w:p w14:paraId="6065879D" w14:textId="3210856D" w:rsidR="008C3B8D" w:rsidRPr="008C3B8D" w:rsidRDefault="008C3B8D" w:rsidP="00CA774A">
      <w:pPr>
        <w:spacing w:line="360" w:lineRule="auto"/>
        <w:rPr>
          <w:rFonts w:ascii="DIN Next LT Pro" w:eastAsia="Times New Roman" w:hAnsi="DIN Next LT Pro" w:cs="Arial"/>
          <w:bCs/>
          <w:u w:val="single"/>
          <w:lang w:eastAsia="de-DE"/>
        </w:rPr>
      </w:pPr>
      <w:r w:rsidRPr="008C3B8D">
        <w:rPr>
          <w:rFonts w:ascii="DIN Next LT Pro" w:eastAsia="Times New Roman" w:hAnsi="DIN Next LT Pro" w:cs="Arial"/>
          <w:bCs/>
          <w:u w:val="single"/>
          <w:lang w:eastAsia="de-DE"/>
        </w:rPr>
        <w:t>Infoveranstaltung zum Beteiligungstool</w:t>
      </w:r>
    </w:p>
    <w:p w14:paraId="0EEB364B" w14:textId="020E1D88" w:rsidR="00B67421" w:rsidRDefault="00B67421" w:rsidP="00CA774A">
      <w:pPr>
        <w:spacing w:line="360" w:lineRule="auto"/>
        <w:rPr>
          <w:rFonts w:ascii="DIN Next LT Pro" w:eastAsia="Times New Roman" w:hAnsi="DIN Next LT Pro" w:cs="Arial"/>
          <w:bCs/>
          <w:lang w:eastAsia="de-DE"/>
        </w:rPr>
      </w:pPr>
      <w:r w:rsidRPr="00CA774A">
        <w:rPr>
          <w:rFonts w:ascii="DIN Next LT Pro" w:eastAsia="Times New Roman" w:hAnsi="DIN Next LT Pro" w:cs="Arial"/>
          <w:bCs/>
          <w:lang w:eastAsia="de-DE"/>
        </w:rPr>
        <w:t xml:space="preserve">Am 29. Mai 2024 um 18:00 Uhr findet im </w:t>
      </w:r>
      <w:proofErr w:type="spellStart"/>
      <w:r w:rsidRPr="00CA774A">
        <w:rPr>
          <w:rFonts w:ascii="DIN Next LT Pro" w:eastAsia="Times New Roman" w:hAnsi="DIN Next LT Pro" w:cs="Arial"/>
          <w:bCs/>
          <w:lang w:eastAsia="de-DE"/>
        </w:rPr>
        <w:t>EIN.Lebens.raum</w:t>
      </w:r>
      <w:proofErr w:type="spellEnd"/>
      <w:r w:rsidRPr="00CA774A">
        <w:rPr>
          <w:rFonts w:ascii="DIN Next LT Pro" w:eastAsia="Times New Roman" w:hAnsi="DIN Next LT Pro" w:cs="Arial"/>
          <w:b/>
          <w:bCs/>
          <w:lang w:eastAsia="de-DE"/>
        </w:rPr>
        <w:t> </w:t>
      </w:r>
      <w:r w:rsidRPr="00CA774A">
        <w:rPr>
          <w:rFonts w:ascii="DIN Next LT Pro" w:eastAsia="Times New Roman" w:hAnsi="DIN Next LT Pro" w:cs="Arial"/>
          <w:bCs/>
          <w:lang w:eastAsia="de-DE"/>
        </w:rPr>
        <w:t>(Marktplatz 16, 37574 Einbeck) zudem auch eine Informationsveranstaltung statt. Hier wird erklärt, wie das Tool zur digitalen Beteiligung für die Wahl des Einbecker Themenjahres 2025 zu nutzen ist.</w:t>
      </w:r>
      <w:r w:rsidR="0058680B">
        <w:rPr>
          <w:rFonts w:ascii="DIN Next LT Pro" w:eastAsia="Times New Roman" w:hAnsi="DIN Next LT Pro" w:cs="Arial"/>
          <w:bCs/>
          <w:lang w:eastAsia="de-DE"/>
        </w:rPr>
        <w:t xml:space="preserve"> </w:t>
      </w:r>
      <w:r w:rsidRPr="00CA774A">
        <w:rPr>
          <w:rFonts w:ascii="DIN Next LT Pro" w:eastAsia="Times New Roman" w:hAnsi="DIN Next LT Pro" w:cs="Arial"/>
          <w:bCs/>
          <w:lang w:eastAsia="de-DE"/>
        </w:rPr>
        <w:t xml:space="preserve">Die Beteiligung an dieser Abstimmung ist ein weiterer wichtiger Schritt zu einer aktiven </w:t>
      </w:r>
      <w:proofErr w:type="spellStart"/>
      <w:r w:rsidRPr="00CA774A">
        <w:rPr>
          <w:rFonts w:ascii="DIN Next LT Pro" w:eastAsia="Times New Roman" w:hAnsi="DIN Next LT Pro" w:cs="Arial"/>
          <w:bCs/>
          <w:lang w:eastAsia="de-DE"/>
        </w:rPr>
        <w:t>Bürger</w:t>
      </w:r>
      <w:r w:rsidR="0058680B">
        <w:rPr>
          <w:rFonts w:ascii="DIN Next LT Pro" w:eastAsia="Times New Roman" w:hAnsi="DIN Next LT Pro" w:cs="Arial"/>
          <w:bCs/>
          <w:lang w:eastAsia="de-DE"/>
        </w:rPr>
        <w:t>:innen</w:t>
      </w:r>
      <w:r w:rsidRPr="00CA774A">
        <w:rPr>
          <w:rFonts w:ascii="DIN Next LT Pro" w:eastAsia="Times New Roman" w:hAnsi="DIN Next LT Pro" w:cs="Arial"/>
          <w:bCs/>
          <w:lang w:eastAsia="de-DE"/>
        </w:rPr>
        <w:t>beteiligung</w:t>
      </w:r>
      <w:proofErr w:type="spellEnd"/>
      <w:r w:rsidRPr="00CA774A">
        <w:rPr>
          <w:rFonts w:ascii="DIN Next LT Pro" w:eastAsia="Times New Roman" w:hAnsi="DIN Next LT Pro" w:cs="Arial"/>
          <w:bCs/>
          <w:lang w:eastAsia="de-DE"/>
        </w:rPr>
        <w:t xml:space="preserve"> und zeigt, wie kollektive Entscheidungen zu bedeutungsvollen und inspirierenden Ergebnissen führen können. Es ist daher sehr wünschenswert, dass so viele Menschen wie möglich ihre Stimme abgeben und </w:t>
      </w:r>
      <w:r w:rsidR="00926E60" w:rsidRPr="00CA774A">
        <w:rPr>
          <w:rFonts w:ascii="DIN Next LT Pro" w:eastAsia="Times New Roman" w:hAnsi="DIN Next LT Pro" w:cs="Arial"/>
          <w:bCs/>
          <w:lang w:eastAsia="de-DE"/>
        </w:rPr>
        <w:t xml:space="preserve">dadurch </w:t>
      </w:r>
      <w:r w:rsidRPr="00CA774A">
        <w:rPr>
          <w:rFonts w:ascii="DIN Next LT Pro" w:eastAsia="Times New Roman" w:hAnsi="DIN Next LT Pro" w:cs="Arial"/>
          <w:bCs/>
          <w:lang w:eastAsia="de-DE"/>
        </w:rPr>
        <w:t xml:space="preserve">ihre Meinung einbringen. </w:t>
      </w:r>
    </w:p>
    <w:p w14:paraId="205DBD97" w14:textId="3AC74982" w:rsidR="00CA774A" w:rsidRPr="00CA774A" w:rsidRDefault="00B91DF7" w:rsidP="00CA774A">
      <w:pPr>
        <w:spacing w:line="360" w:lineRule="auto"/>
        <w:jc w:val="right"/>
        <w:rPr>
          <w:rFonts w:ascii="DIN Next LT Pro" w:eastAsia="Times New Roman" w:hAnsi="DIN Next LT Pro" w:cs="Arial"/>
          <w:bCs/>
          <w:lang w:eastAsia="de-DE"/>
        </w:rPr>
      </w:pPr>
      <w:r>
        <w:rPr>
          <w:rFonts w:ascii="DIN Next LT Pro" w:eastAsia="Times New Roman" w:hAnsi="DIN Next LT Pro" w:cs="Arial"/>
          <w:bCs/>
          <w:lang w:eastAsia="de-DE"/>
        </w:rPr>
        <w:t>2.20</w:t>
      </w:r>
      <w:r w:rsidR="00F44A93">
        <w:rPr>
          <w:rFonts w:ascii="DIN Next LT Pro" w:eastAsia="Times New Roman" w:hAnsi="DIN Next LT Pro" w:cs="Arial"/>
          <w:bCs/>
          <w:lang w:eastAsia="de-DE"/>
        </w:rPr>
        <w:t>5</w:t>
      </w:r>
      <w:bookmarkStart w:id="0" w:name="_GoBack"/>
      <w:bookmarkEnd w:id="0"/>
      <w:r w:rsidR="00CA774A">
        <w:rPr>
          <w:rFonts w:ascii="DIN Next LT Pro" w:eastAsia="Times New Roman" w:hAnsi="DIN Next LT Pro" w:cs="Arial"/>
          <w:bCs/>
          <w:lang w:eastAsia="de-DE"/>
        </w:rPr>
        <w:t xml:space="preserve"> Zeichen (mit Leerzeichen)</w:t>
      </w:r>
    </w:p>
    <w:p w14:paraId="2D50EA61" w14:textId="77777777" w:rsidR="00B67421" w:rsidRPr="00CA774A" w:rsidRDefault="00B67421" w:rsidP="00CA774A">
      <w:pPr>
        <w:spacing w:line="360" w:lineRule="auto"/>
        <w:rPr>
          <w:rFonts w:ascii="DIN Next LT Pro" w:eastAsia="Times New Roman" w:hAnsi="DIN Next LT Pro" w:cs="Arial"/>
          <w:bCs/>
          <w:lang w:eastAsia="de-DE"/>
        </w:rPr>
      </w:pPr>
    </w:p>
    <w:p w14:paraId="4E6BE74B" w14:textId="77777777" w:rsidR="00CA774A" w:rsidRDefault="00CA774A" w:rsidP="00E56A66">
      <w:pPr>
        <w:rPr>
          <w:rFonts w:ascii="DIN Next LT Pro" w:eastAsia="Times New Roman" w:hAnsi="DIN Next LT Pro" w:cs="Arial"/>
          <w:b/>
          <w:bCs/>
          <w:lang w:eastAsia="de-DE"/>
        </w:rPr>
      </w:pPr>
    </w:p>
    <w:p w14:paraId="143C5173" w14:textId="43748A5F" w:rsidR="00B67421" w:rsidRPr="00CA774A" w:rsidRDefault="00B67421" w:rsidP="00E56A66">
      <w:pPr>
        <w:rPr>
          <w:rFonts w:ascii="DIN Next LT Pro" w:eastAsia="Times New Roman" w:hAnsi="DIN Next LT Pro" w:cs="Arial"/>
          <w:b/>
          <w:bCs/>
          <w:lang w:eastAsia="de-DE"/>
        </w:rPr>
      </w:pPr>
      <w:r w:rsidRPr="00CA774A">
        <w:rPr>
          <w:rFonts w:ascii="DIN Next LT Pro" w:eastAsia="Times New Roman" w:hAnsi="DIN Next LT Pro" w:cs="Arial"/>
          <w:b/>
          <w:bCs/>
          <w:lang w:eastAsia="de-DE"/>
        </w:rPr>
        <w:t>Kontakt:</w:t>
      </w:r>
    </w:p>
    <w:p w14:paraId="690D6F52" w14:textId="7074FC68" w:rsidR="00B67421" w:rsidRPr="00CA774A" w:rsidRDefault="00B67421" w:rsidP="00E56A66">
      <w:pPr>
        <w:rPr>
          <w:rFonts w:ascii="DIN Next LT Pro" w:eastAsia="Times New Roman" w:hAnsi="DIN Next LT Pro" w:cs="Arial"/>
          <w:bCs/>
          <w:lang w:eastAsia="de-DE"/>
        </w:rPr>
      </w:pPr>
      <w:r w:rsidRPr="00CA774A">
        <w:rPr>
          <w:rFonts w:ascii="DIN Next LT Pro" w:eastAsia="Times New Roman" w:hAnsi="DIN Next LT Pro" w:cs="Arial"/>
          <w:bCs/>
          <w:lang w:eastAsia="de-DE"/>
        </w:rPr>
        <w:t>Tanja Bahr-</w:t>
      </w:r>
      <w:proofErr w:type="spellStart"/>
      <w:r w:rsidRPr="00CA774A">
        <w:rPr>
          <w:rFonts w:ascii="DIN Next LT Pro" w:eastAsia="Times New Roman" w:hAnsi="DIN Next LT Pro" w:cs="Arial"/>
          <w:bCs/>
          <w:lang w:eastAsia="de-DE"/>
        </w:rPr>
        <w:t>Gehrs</w:t>
      </w:r>
      <w:proofErr w:type="spellEnd"/>
    </w:p>
    <w:p w14:paraId="68ED3E1E" w14:textId="5EF7C51F" w:rsidR="00B67421" w:rsidRPr="00D811B4" w:rsidRDefault="00B67421" w:rsidP="00E56A66">
      <w:pPr>
        <w:rPr>
          <w:rFonts w:ascii="DIN Next LT Pro" w:eastAsia="Times New Roman" w:hAnsi="DIN Next LT Pro" w:cs="Arial"/>
          <w:bCs/>
          <w:lang w:val="en-US" w:eastAsia="de-DE"/>
        </w:rPr>
      </w:pPr>
      <w:proofErr w:type="spellStart"/>
      <w:r w:rsidRPr="00D811B4">
        <w:rPr>
          <w:rFonts w:ascii="DIN Next LT Pro" w:eastAsia="Times New Roman" w:hAnsi="DIN Next LT Pro" w:cs="Arial"/>
          <w:bCs/>
          <w:lang w:val="en-US" w:eastAsia="de-DE"/>
        </w:rPr>
        <w:t>Stadt</w:t>
      </w:r>
      <w:proofErr w:type="spellEnd"/>
      <w:r w:rsidRPr="00D811B4">
        <w:rPr>
          <w:rFonts w:ascii="DIN Next LT Pro" w:eastAsia="Times New Roman" w:hAnsi="DIN Next LT Pro" w:cs="Arial"/>
          <w:bCs/>
          <w:lang w:val="en-US" w:eastAsia="de-DE"/>
        </w:rPr>
        <w:t xml:space="preserve"> </w:t>
      </w:r>
      <w:proofErr w:type="spellStart"/>
      <w:r w:rsidRPr="00D811B4">
        <w:rPr>
          <w:rFonts w:ascii="DIN Next LT Pro" w:eastAsia="Times New Roman" w:hAnsi="DIN Next LT Pro" w:cs="Arial"/>
          <w:bCs/>
          <w:lang w:val="en-US" w:eastAsia="de-DE"/>
        </w:rPr>
        <w:t>Einbeck</w:t>
      </w:r>
      <w:proofErr w:type="spellEnd"/>
    </w:p>
    <w:p w14:paraId="5304171E" w14:textId="335F1556" w:rsidR="00B67421" w:rsidRPr="00D811B4" w:rsidRDefault="00B67421" w:rsidP="00E56A66">
      <w:pPr>
        <w:rPr>
          <w:rFonts w:ascii="DIN Next LT Pro" w:eastAsia="Times New Roman" w:hAnsi="DIN Next LT Pro" w:cs="Arial"/>
          <w:bCs/>
          <w:lang w:val="en-US" w:eastAsia="de-DE"/>
        </w:rPr>
      </w:pPr>
      <w:proofErr w:type="spellStart"/>
      <w:r w:rsidRPr="00D811B4">
        <w:rPr>
          <w:rFonts w:ascii="DIN Next LT Pro" w:eastAsia="Times New Roman" w:hAnsi="DIN Next LT Pro" w:cs="Arial"/>
          <w:bCs/>
          <w:lang w:val="en-US" w:eastAsia="de-DE"/>
        </w:rPr>
        <w:t>Stabstelle</w:t>
      </w:r>
      <w:proofErr w:type="spellEnd"/>
      <w:r w:rsidRPr="00D811B4">
        <w:rPr>
          <w:rFonts w:ascii="DIN Next LT Pro" w:eastAsia="Times New Roman" w:hAnsi="DIN Next LT Pro" w:cs="Arial"/>
          <w:bCs/>
          <w:lang w:val="en-US" w:eastAsia="de-DE"/>
        </w:rPr>
        <w:t xml:space="preserve"> Public and Business Relations</w:t>
      </w:r>
    </w:p>
    <w:p w14:paraId="62520D54" w14:textId="74CED4C5" w:rsidR="00B67421" w:rsidRPr="002F4281" w:rsidRDefault="00B67421" w:rsidP="00E56A66">
      <w:pPr>
        <w:rPr>
          <w:rFonts w:ascii="DIN Next LT Pro" w:eastAsia="Times New Roman" w:hAnsi="DIN Next LT Pro" w:cs="Arial"/>
          <w:bCs/>
          <w:lang w:eastAsia="de-DE"/>
        </w:rPr>
      </w:pPr>
      <w:r w:rsidRPr="002F4281">
        <w:rPr>
          <w:rFonts w:ascii="DIN Next LT Pro" w:eastAsia="Times New Roman" w:hAnsi="DIN Next LT Pro" w:cs="Arial"/>
          <w:bCs/>
          <w:lang w:eastAsia="de-DE"/>
        </w:rPr>
        <w:t>- Tourismus -</w:t>
      </w:r>
    </w:p>
    <w:p w14:paraId="61C2449B" w14:textId="5DA5035A" w:rsidR="00B67421" w:rsidRPr="00CA774A" w:rsidRDefault="00B67421" w:rsidP="00E56A66">
      <w:pPr>
        <w:rPr>
          <w:rFonts w:ascii="DIN Next LT Pro" w:eastAsia="Times New Roman" w:hAnsi="DIN Next LT Pro" w:cs="Arial"/>
          <w:bCs/>
          <w:lang w:eastAsia="de-DE"/>
        </w:rPr>
      </w:pPr>
      <w:r w:rsidRPr="00CA774A">
        <w:rPr>
          <w:rFonts w:ascii="DIN Next LT Pro" w:eastAsia="Times New Roman" w:hAnsi="DIN Next LT Pro" w:cs="Arial"/>
          <w:bCs/>
          <w:lang w:eastAsia="de-DE"/>
        </w:rPr>
        <w:t xml:space="preserve">Altes </w:t>
      </w:r>
      <w:proofErr w:type="spellStart"/>
      <w:r w:rsidRPr="00CA774A">
        <w:rPr>
          <w:rFonts w:ascii="DIN Next LT Pro" w:eastAsia="Times New Roman" w:hAnsi="DIN Next LT Pro" w:cs="Arial"/>
          <w:bCs/>
          <w:lang w:eastAsia="de-DE"/>
        </w:rPr>
        <w:t>Rathauhs</w:t>
      </w:r>
      <w:proofErr w:type="spellEnd"/>
    </w:p>
    <w:p w14:paraId="3DC585A6" w14:textId="72A4994B" w:rsidR="00B67421" w:rsidRPr="00CA774A" w:rsidRDefault="00B67421" w:rsidP="00E56A66">
      <w:pPr>
        <w:rPr>
          <w:rFonts w:ascii="DIN Next LT Pro" w:eastAsia="Times New Roman" w:hAnsi="DIN Next LT Pro" w:cs="Arial"/>
          <w:bCs/>
          <w:lang w:eastAsia="de-DE"/>
        </w:rPr>
      </w:pPr>
      <w:r w:rsidRPr="00CA774A">
        <w:rPr>
          <w:rFonts w:ascii="DIN Next LT Pro" w:eastAsia="Times New Roman" w:hAnsi="DIN Next LT Pro" w:cs="Arial"/>
          <w:bCs/>
          <w:lang w:eastAsia="de-DE"/>
        </w:rPr>
        <w:t>Marktplatz 6/8</w:t>
      </w:r>
    </w:p>
    <w:p w14:paraId="1E7E6991" w14:textId="3956CC88" w:rsidR="00B67421" w:rsidRPr="00CA774A" w:rsidRDefault="00B67421" w:rsidP="00E56A66">
      <w:pPr>
        <w:rPr>
          <w:rFonts w:ascii="DIN Next LT Pro" w:eastAsia="Times New Roman" w:hAnsi="DIN Next LT Pro" w:cs="Arial"/>
          <w:bCs/>
          <w:lang w:eastAsia="de-DE"/>
        </w:rPr>
      </w:pPr>
      <w:r w:rsidRPr="00CA774A">
        <w:rPr>
          <w:rFonts w:ascii="DIN Next LT Pro" w:eastAsia="Times New Roman" w:hAnsi="DIN Next LT Pro" w:cs="Arial"/>
          <w:bCs/>
          <w:lang w:eastAsia="de-DE"/>
        </w:rPr>
        <w:t>37574 Einbeck</w:t>
      </w:r>
    </w:p>
    <w:p w14:paraId="2F99C63D" w14:textId="1BE8874D" w:rsidR="00B67421" w:rsidRPr="00CA774A" w:rsidRDefault="00B67421" w:rsidP="00E56A66">
      <w:pPr>
        <w:rPr>
          <w:rFonts w:ascii="DIN Next LT Pro" w:eastAsia="Times New Roman" w:hAnsi="DIN Next LT Pro" w:cs="Arial"/>
          <w:bCs/>
          <w:lang w:eastAsia="de-DE"/>
        </w:rPr>
      </w:pPr>
      <w:r w:rsidRPr="00CA774A">
        <w:rPr>
          <w:rFonts w:ascii="DIN Next LT Pro" w:eastAsia="Times New Roman" w:hAnsi="DIN Next LT Pro" w:cs="Arial"/>
          <w:bCs/>
          <w:lang w:eastAsia="de-DE"/>
        </w:rPr>
        <w:t>Tel.: 05561 - 916 5466</w:t>
      </w:r>
    </w:p>
    <w:p w14:paraId="429B600D" w14:textId="1D7F2DB8" w:rsidR="00B67421" w:rsidRPr="00CA774A" w:rsidRDefault="00B67421" w:rsidP="00E56A66">
      <w:pPr>
        <w:rPr>
          <w:rFonts w:ascii="DIN Next LT Pro" w:eastAsia="Times New Roman" w:hAnsi="DIN Next LT Pro" w:cs="Arial"/>
          <w:bCs/>
          <w:lang w:eastAsia="de-DE"/>
        </w:rPr>
      </w:pPr>
      <w:r w:rsidRPr="00CA774A">
        <w:rPr>
          <w:rFonts w:ascii="DIN Next LT Pro" w:eastAsia="Times New Roman" w:hAnsi="DIN Next LT Pro" w:cs="Arial"/>
          <w:bCs/>
          <w:lang w:eastAsia="de-DE"/>
        </w:rPr>
        <w:t>Mail: tbahrgehrs@einbeck.de</w:t>
      </w:r>
    </w:p>
    <w:sectPr w:rsidR="00B67421" w:rsidRPr="00CA774A" w:rsidSect="001C13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7" w:bottom="1134" w:left="1417" w:header="124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A8CC4D" w14:textId="77777777" w:rsidR="00830ABA" w:rsidRDefault="00830ABA" w:rsidP="00830ABA">
      <w:r>
        <w:separator/>
      </w:r>
    </w:p>
  </w:endnote>
  <w:endnote w:type="continuationSeparator" w:id="0">
    <w:p w14:paraId="72933816" w14:textId="77777777" w:rsidR="00830ABA" w:rsidRDefault="00830ABA" w:rsidP="00830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85592" w14:textId="77777777" w:rsidR="00163467" w:rsidRDefault="0016346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8CEA5F" w14:textId="77777777" w:rsidR="00163467" w:rsidRDefault="0016346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35F84" w14:textId="77777777" w:rsidR="00163467" w:rsidRDefault="0016346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8FCF96" w14:textId="77777777" w:rsidR="00830ABA" w:rsidRDefault="00830ABA" w:rsidP="00830ABA">
      <w:r>
        <w:separator/>
      </w:r>
    </w:p>
  </w:footnote>
  <w:footnote w:type="continuationSeparator" w:id="0">
    <w:p w14:paraId="6F78FC45" w14:textId="77777777" w:rsidR="00830ABA" w:rsidRDefault="00830ABA" w:rsidP="00830A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BBF770" w14:textId="6681EDA3" w:rsidR="004F3A91" w:rsidRDefault="00F44A93">
    <w:pPr>
      <w:pStyle w:val="Kopfzeile"/>
    </w:pPr>
    <w:r>
      <w:rPr>
        <w:noProof/>
      </w:rPr>
      <w:pict w14:anchorId="218677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9932422" o:spid="_x0000_s10245" type="#_x0000_t75" style="position:absolute;margin-left:0;margin-top:0;width:376.2pt;height:378.75pt;z-index:-251650048;mso-position-horizontal:center;mso-position-horizontal-relative:margin;mso-position-vertical:center;mso-position-vertical-relative:margin" o:allowincell="f">
          <v:imagedata r:id="rId1" o:title="Jahr der Mobilitaet 2024-Signet-Anwendungen-Final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037FAC" w14:textId="60157A89" w:rsidR="000A7A12" w:rsidRPr="00B613D2" w:rsidRDefault="00163467" w:rsidP="000A7A12"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69FE235" wp14:editId="25E7DDC1">
              <wp:simplePos x="0" y="0"/>
              <wp:positionH relativeFrom="column">
                <wp:posOffset>4700270</wp:posOffset>
              </wp:positionH>
              <wp:positionV relativeFrom="paragraph">
                <wp:posOffset>-156210</wp:posOffset>
              </wp:positionV>
              <wp:extent cx="0" cy="503555"/>
              <wp:effectExtent l="19050" t="0" r="19050" b="29845"/>
              <wp:wrapNone/>
              <wp:docPr id="1180821568" name="Gerader Verbinder 11808215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503555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26452CD" id="Gerader Verbinder 1180821568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1pt,-12.3pt" to="370.1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" strokecolor="black [3200]" strokeweight="2.25pt">
              <v:stroke joinstyle="miter"/>
            </v:lin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231E6F08" wp14:editId="2D1003CB">
          <wp:simplePos x="0" y="0"/>
          <wp:positionH relativeFrom="margin">
            <wp:posOffset>3457575</wp:posOffset>
          </wp:positionH>
          <wp:positionV relativeFrom="margin">
            <wp:posOffset>-470535</wp:posOffset>
          </wp:positionV>
          <wp:extent cx="1056640" cy="470535"/>
          <wp:effectExtent l="0" t="0" r="0" b="5715"/>
          <wp:wrapSquare wrapText="bothSides"/>
          <wp:docPr id="1893376017" name="Grafik 1893376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376017" name="Grafik 189337601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95" t="-14061" r="-1934" b="-6409"/>
                  <a:stretch/>
                </pic:blipFill>
                <pic:spPr bwMode="auto">
                  <a:xfrm>
                    <a:off x="0" y="0"/>
                    <a:ext cx="105664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293ADD44" wp14:editId="34F36588">
          <wp:simplePos x="0" y="0"/>
          <wp:positionH relativeFrom="margin">
            <wp:posOffset>1528445</wp:posOffset>
          </wp:positionH>
          <wp:positionV relativeFrom="margin">
            <wp:posOffset>-316230</wp:posOffset>
          </wp:positionV>
          <wp:extent cx="1504950" cy="237490"/>
          <wp:effectExtent l="0" t="0" r="0" b="0"/>
          <wp:wrapSquare wrapText="bothSides"/>
          <wp:docPr id="1531516045" name="Grafik 1531516045" descr="C:\Users\evpetersson\AppData\Local\Microsoft\Windows\Temporary Internet Files\Content.Word\EMG_Logo_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vpetersson\AppData\Local\Microsoft\Windows\Temporary Internet Files\Content.Word\EMG_Logo_202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237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04E7AC8" wp14:editId="0C8E52E5">
              <wp:simplePos x="0" y="0"/>
              <wp:positionH relativeFrom="column">
                <wp:posOffset>3317240</wp:posOffset>
              </wp:positionH>
              <wp:positionV relativeFrom="paragraph">
                <wp:posOffset>-152400</wp:posOffset>
              </wp:positionV>
              <wp:extent cx="0" cy="503555"/>
              <wp:effectExtent l="19050" t="0" r="19050" b="29845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503555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FA65F67" id="Gerader Verbinder 5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2pt,-12pt" to="261.2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" strokecolor="black [3200]" strokeweight="2.25pt">
              <v:stroke joinstyle="miter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BD707C9" wp14:editId="55143246">
              <wp:simplePos x="0" y="0"/>
              <wp:positionH relativeFrom="column">
                <wp:posOffset>1276350</wp:posOffset>
              </wp:positionH>
              <wp:positionV relativeFrom="paragraph">
                <wp:posOffset>-151765</wp:posOffset>
              </wp:positionV>
              <wp:extent cx="0" cy="503555"/>
              <wp:effectExtent l="19050" t="0" r="19050" b="29845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03555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27A0B72" id="Gerader Verbinder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5pt,-11.95pt" to="100.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" strokecolor="black [3200]" strokeweight="2.25pt">
              <v:stroke joinstyle="miter"/>
            </v:lin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70528" behindDoc="1" locked="0" layoutInCell="1" allowOverlap="1" wp14:anchorId="471D2DB8" wp14:editId="251A461F">
          <wp:simplePos x="0" y="0"/>
          <wp:positionH relativeFrom="column">
            <wp:posOffset>4928235</wp:posOffset>
          </wp:positionH>
          <wp:positionV relativeFrom="paragraph">
            <wp:posOffset>-176530</wp:posOffset>
          </wp:positionV>
          <wp:extent cx="790575" cy="461010"/>
          <wp:effectExtent l="0" t="0" r="9525" b="0"/>
          <wp:wrapNone/>
          <wp:docPr id="403719749" name="Grafik 2" descr="Ein Bild, das Text, Schrift, Grafiken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719749" name="Grafik 2" descr="Ein Bild, das Text, Schrift, Grafiken, Grafikdesign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46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535469BC" wp14:editId="24A0E105">
          <wp:simplePos x="0" y="0"/>
          <wp:positionH relativeFrom="margin">
            <wp:posOffset>0</wp:posOffset>
          </wp:positionH>
          <wp:positionV relativeFrom="margin">
            <wp:posOffset>-387350</wp:posOffset>
          </wp:positionV>
          <wp:extent cx="1118870" cy="314960"/>
          <wp:effectExtent l="0" t="0" r="5080" b="8890"/>
          <wp:wrapSquare wrapText="bothSides"/>
          <wp:docPr id="943914361" name="Grafik 943914361" descr="C:\Users\evpetersson\AppData\Local\Microsoft\Windows\Temporary Internet Files\Content.Word\Einbeck_Markenzeichen_EINBECK_Tourismus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vpetersson\AppData\Local\Microsoft\Windows\Temporary Internet Files\Content.Word\Einbeck_Markenzeichen_EINBECK_Tourismus_CMYK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870" cy="314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4A93">
      <w:rPr>
        <w:noProof/>
        <w:lang w:eastAsia="de-DE"/>
      </w:rPr>
      <w:pict w14:anchorId="7A69B4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9932423" o:spid="_x0000_s10246" type="#_x0000_t75" style="position:absolute;margin-left:0;margin-top:0;width:376.2pt;height:378.75pt;z-index:-251649024;mso-position-horizontal:center;mso-position-horizontal-relative:margin;mso-position-vertical:center;mso-position-vertical-relative:margin" o:allowincell="f">
          <v:imagedata r:id="rId5" o:title="Jahr der Mobilitaet 2024-Signet-Anwendungen-Final-1" gain="19661f" blacklevel="22938f"/>
          <w10:wrap anchorx="margin" anchory="margin"/>
        </v:shape>
      </w:pict>
    </w:r>
  </w:p>
  <w:p w14:paraId="0145CD5E" w14:textId="18FFB333" w:rsidR="000A7A12" w:rsidRDefault="000A7A1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D71DD" w14:textId="239DCB8D" w:rsidR="004F3A91" w:rsidRDefault="00F44A93">
    <w:pPr>
      <w:pStyle w:val="Kopfzeile"/>
    </w:pPr>
    <w:r>
      <w:rPr>
        <w:noProof/>
      </w:rPr>
      <w:pict w14:anchorId="779692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9932421" o:spid="_x0000_s10244" type="#_x0000_t75" style="position:absolute;margin-left:0;margin-top:0;width:376.2pt;height:378.75pt;z-index:-251651072;mso-position-horizontal:center;mso-position-horizontal-relative:margin;mso-position-vertical:center;mso-position-vertical-relative:margin" o:allowincell="f">
          <v:imagedata r:id="rId1" o:title="Jahr der Mobilitaet 2024-Signet-Anwendungen-Final-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autoHyphenation/>
  <w:consecutiveHyphenLimit w:val="3"/>
  <w:hyphenationZone w:val="425"/>
  <w:characterSpacingControl w:val="doNotCompress"/>
  <w:hdrShapeDefaults>
    <o:shapedefaults v:ext="edit" spidmax="10247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C94"/>
    <w:rsid w:val="000508E9"/>
    <w:rsid w:val="00073591"/>
    <w:rsid w:val="000748B4"/>
    <w:rsid w:val="00092B88"/>
    <w:rsid w:val="000A5E74"/>
    <w:rsid w:val="000A7A12"/>
    <w:rsid w:val="000A7D77"/>
    <w:rsid w:val="000C5888"/>
    <w:rsid w:val="000E1D79"/>
    <w:rsid w:val="00114826"/>
    <w:rsid w:val="0014336F"/>
    <w:rsid w:val="00163467"/>
    <w:rsid w:val="00172E7B"/>
    <w:rsid w:val="001840F8"/>
    <w:rsid w:val="001868DE"/>
    <w:rsid w:val="00191F4F"/>
    <w:rsid w:val="00192AC2"/>
    <w:rsid w:val="001A1856"/>
    <w:rsid w:val="001B4206"/>
    <w:rsid w:val="001C13BB"/>
    <w:rsid w:val="001C687B"/>
    <w:rsid w:val="001D2650"/>
    <w:rsid w:val="001D78F7"/>
    <w:rsid w:val="00212B3A"/>
    <w:rsid w:val="002320BA"/>
    <w:rsid w:val="00250929"/>
    <w:rsid w:val="00273F6C"/>
    <w:rsid w:val="002D2ACB"/>
    <w:rsid w:val="002F36B5"/>
    <w:rsid w:val="002F4281"/>
    <w:rsid w:val="00306646"/>
    <w:rsid w:val="00337001"/>
    <w:rsid w:val="00342DEE"/>
    <w:rsid w:val="003763A6"/>
    <w:rsid w:val="00391023"/>
    <w:rsid w:val="003B7FA2"/>
    <w:rsid w:val="003C59DD"/>
    <w:rsid w:val="003E19BE"/>
    <w:rsid w:val="003E1AD2"/>
    <w:rsid w:val="003F618F"/>
    <w:rsid w:val="00403A1D"/>
    <w:rsid w:val="0045356D"/>
    <w:rsid w:val="00481031"/>
    <w:rsid w:val="004B1AF0"/>
    <w:rsid w:val="004D4129"/>
    <w:rsid w:val="004D444C"/>
    <w:rsid w:val="004E0A6D"/>
    <w:rsid w:val="004F3A91"/>
    <w:rsid w:val="00513863"/>
    <w:rsid w:val="005408B0"/>
    <w:rsid w:val="0058680B"/>
    <w:rsid w:val="005C116C"/>
    <w:rsid w:val="005C3A20"/>
    <w:rsid w:val="005E6B2D"/>
    <w:rsid w:val="00607DF9"/>
    <w:rsid w:val="00642651"/>
    <w:rsid w:val="006C7AB9"/>
    <w:rsid w:val="006D103B"/>
    <w:rsid w:val="006E5ED3"/>
    <w:rsid w:val="0070141A"/>
    <w:rsid w:val="00705BF3"/>
    <w:rsid w:val="0073036D"/>
    <w:rsid w:val="00794D7A"/>
    <w:rsid w:val="007A6FBA"/>
    <w:rsid w:val="007B31B0"/>
    <w:rsid w:val="007B408F"/>
    <w:rsid w:val="007C0FBB"/>
    <w:rsid w:val="00830615"/>
    <w:rsid w:val="00830ABA"/>
    <w:rsid w:val="00860961"/>
    <w:rsid w:val="0086199E"/>
    <w:rsid w:val="00876400"/>
    <w:rsid w:val="0089557E"/>
    <w:rsid w:val="00895B0F"/>
    <w:rsid w:val="008B0A17"/>
    <w:rsid w:val="008B454E"/>
    <w:rsid w:val="008C3B8D"/>
    <w:rsid w:val="008E3832"/>
    <w:rsid w:val="00926E60"/>
    <w:rsid w:val="00932B9B"/>
    <w:rsid w:val="0099339F"/>
    <w:rsid w:val="00A15779"/>
    <w:rsid w:val="00A209FB"/>
    <w:rsid w:val="00A26DE3"/>
    <w:rsid w:val="00A40311"/>
    <w:rsid w:val="00A51457"/>
    <w:rsid w:val="00A63AF7"/>
    <w:rsid w:val="00AE584C"/>
    <w:rsid w:val="00B13D7A"/>
    <w:rsid w:val="00B56421"/>
    <w:rsid w:val="00B613D2"/>
    <w:rsid w:val="00B619BD"/>
    <w:rsid w:val="00B61C94"/>
    <w:rsid w:val="00B67421"/>
    <w:rsid w:val="00B823A3"/>
    <w:rsid w:val="00B91DF7"/>
    <w:rsid w:val="00BB2300"/>
    <w:rsid w:val="00C614CD"/>
    <w:rsid w:val="00C82E1D"/>
    <w:rsid w:val="00C8411A"/>
    <w:rsid w:val="00CA774A"/>
    <w:rsid w:val="00CB0A8E"/>
    <w:rsid w:val="00CB7D94"/>
    <w:rsid w:val="00CF3B32"/>
    <w:rsid w:val="00D031FB"/>
    <w:rsid w:val="00D05F57"/>
    <w:rsid w:val="00D1714F"/>
    <w:rsid w:val="00D42928"/>
    <w:rsid w:val="00D720FA"/>
    <w:rsid w:val="00D811B4"/>
    <w:rsid w:val="00D96F18"/>
    <w:rsid w:val="00DA6122"/>
    <w:rsid w:val="00DB4C23"/>
    <w:rsid w:val="00DD17EB"/>
    <w:rsid w:val="00DD1C1A"/>
    <w:rsid w:val="00DE2053"/>
    <w:rsid w:val="00DE5F9C"/>
    <w:rsid w:val="00E20C6A"/>
    <w:rsid w:val="00E56A66"/>
    <w:rsid w:val="00E57071"/>
    <w:rsid w:val="00E6319E"/>
    <w:rsid w:val="00E64512"/>
    <w:rsid w:val="00EA053B"/>
    <w:rsid w:val="00EA5B13"/>
    <w:rsid w:val="00EB5662"/>
    <w:rsid w:val="00EB60A7"/>
    <w:rsid w:val="00F2035C"/>
    <w:rsid w:val="00F26868"/>
    <w:rsid w:val="00F355AA"/>
    <w:rsid w:val="00F44A93"/>
    <w:rsid w:val="00F44D60"/>
    <w:rsid w:val="00F500E0"/>
    <w:rsid w:val="00FA330D"/>
    <w:rsid w:val="00FD48FB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7"/>
    <o:shapelayout v:ext="edit">
      <o:idmap v:ext="edit" data="1"/>
    </o:shapelayout>
  </w:shapeDefaults>
  <w:decimalSymbol w:val=","/>
  <w:listSeparator w:val=";"/>
  <w14:docId w14:val="5919FAF0"/>
  <w15:chartTrackingRefBased/>
  <w15:docId w15:val="{B6EB3991-E10D-464E-94ED-430A0AF0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613D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30AB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30ABA"/>
  </w:style>
  <w:style w:type="paragraph" w:styleId="Fuzeile">
    <w:name w:val="footer"/>
    <w:basedOn w:val="Standard"/>
    <w:link w:val="FuzeileZchn"/>
    <w:uiPriority w:val="99"/>
    <w:unhideWhenUsed/>
    <w:rsid w:val="00830AB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0ABA"/>
  </w:style>
  <w:style w:type="character" w:styleId="Hyperlink">
    <w:name w:val="Hyperlink"/>
    <w:basedOn w:val="Absatz-Standardschriftart"/>
    <w:uiPriority w:val="99"/>
    <w:unhideWhenUsed/>
    <w:rsid w:val="006C7AB9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6C7A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2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7136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29171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2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79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85825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06838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66356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62892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040474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97107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96095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58454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einbeck-tourismus.de/themenauswahl-themenjahr-2025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7928C-9908-493B-A853-9A634FDC2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387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von Petersson</dc:creator>
  <cp:keywords/>
  <dc:description/>
  <cp:lastModifiedBy>evpetersson</cp:lastModifiedBy>
  <cp:revision>12</cp:revision>
  <cp:lastPrinted>2024-05-22T13:52:00Z</cp:lastPrinted>
  <dcterms:created xsi:type="dcterms:W3CDTF">2024-05-22T10:07:00Z</dcterms:created>
  <dcterms:modified xsi:type="dcterms:W3CDTF">2024-05-22T13:52:00Z</dcterms:modified>
</cp:coreProperties>
</file>