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BD5" w:rsidRPr="00666259" w:rsidRDefault="00C032BE" w:rsidP="009E6BD5">
      <w:pPr>
        <w:pStyle w:val="Kopfzeile"/>
        <w:spacing w:after="60"/>
        <w:ind w:right="-3402"/>
        <w:jc w:val="right"/>
        <w:rPr>
          <w:b/>
          <w:lang w:val="en-US"/>
        </w:rPr>
      </w:pPr>
      <w:r w:rsidRPr="00666259">
        <w:rPr>
          <w:b/>
          <w:lang w:val="en-US"/>
        </w:rPr>
        <w:t>PRESS RELEASE</w:t>
      </w:r>
    </w:p>
    <w:p w:rsidR="009E6BD5" w:rsidRPr="00666259" w:rsidRDefault="00671428" w:rsidP="009E6BD5">
      <w:pPr>
        <w:pStyle w:val="Kopfzeile"/>
        <w:spacing w:after="60"/>
        <w:ind w:right="-3402"/>
        <w:jc w:val="right"/>
        <w:rPr>
          <w:b/>
          <w:lang w:val="en-US"/>
        </w:rPr>
      </w:pPr>
      <w:r w:rsidRPr="00666259">
        <w:rPr>
          <w:lang w:val="en-US"/>
        </w:rPr>
        <w:t>Schw</w:t>
      </w:r>
      <w:r w:rsidR="00C032BE" w:rsidRPr="00666259">
        <w:rPr>
          <w:lang w:val="en-US"/>
        </w:rPr>
        <w:t>ae</w:t>
      </w:r>
      <w:r w:rsidRPr="00666259">
        <w:rPr>
          <w:lang w:val="en-US"/>
        </w:rPr>
        <w:t xml:space="preserve">bisch Hall, </w:t>
      </w:r>
      <w:r w:rsidR="00AC2169">
        <w:rPr>
          <w:lang w:val="en-US"/>
        </w:rPr>
        <w:t xml:space="preserve">August </w:t>
      </w:r>
      <w:r w:rsidR="005B183C">
        <w:rPr>
          <w:lang w:val="en-US"/>
        </w:rPr>
        <w:t>30</w:t>
      </w:r>
      <w:bookmarkStart w:id="0" w:name="_GoBack"/>
      <w:bookmarkEnd w:id="0"/>
      <w:r w:rsidR="00AC2169">
        <w:rPr>
          <w:lang w:val="en-US"/>
        </w:rPr>
        <w:t>, 2021</w:t>
      </w:r>
    </w:p>
    <w:p w:rsidR="004C3045" w:rsidRPr="00666259" w:rsidRDefault="004C3045" w:rsidP="004C3045">
      <w:pPr>
        <w:spacing w:after="160"/>
        <w:rPr>
          <w:rFonts w:eastAsiaTheme="minorHAnsi" w:cs="Arial"/>
          <w:b/>
          <w:bCs/>
          <w:sz w:val="28"/>
          <w:szCs w:val="28"/>
          <w:lang w:val="en-US"/>
        </w:rPr>
      </w:pPr>
    </w:p>
    <w:p w:rsidR="009F75DC" w:rsidRPr="00666259" w:rsidRDefault="009F75DC" w:rsidP="004C3045">
      <w:pPr>
        <w:spacing w:after="160"/>
        <w:rPr>
          <w:rFonts w:eastAsiaTheme="minorHAnsi" w:cs="Arial"/>
          <w:b/>
          <w:bCs/>
          <w:sz w:val="28"/>
          <w:szCs w:val="28"/>
          <w:lang w:val="en-US"/>
        </w:rPr>
      </w:pPr>
    </w:p>
    <w:p w:rsidR="00BE5DD5" w:rsidRDefault="00BE5DD5" w:rsidP="00114569">
      <w:pPr>
        <w:spacing w:after="160"/>
        <w:rPr>
          <w:rFonts w:eastAsiaTheme="minorHAnsi" w:cs="Arial"/>
          <w:b/>
          <w:bCs/>
          <w:sz w:val="32"/>
          <w:szCs w:val="32"/>
          <w:lang w:val="en-US"/>
        </w:rPr>
      </w:pPr>
      <w:r w:rsidRPr="00BE5DD5">
        <w:rPr>
          <w:rFonts w:eastAsiaTheme="minorHAnsi" w:cs="Arial"/>
          <w:b/>
          <w:bCs/>
          <w:sz w:val="32"/>
          <w:szCs w:val="32"/>
          <w:lang w:val="en-US"/>
        </w:rPr>
        <w:t>Technologies to power the vehicles of the future</w:t>
      </w:r>
    </w:p>
    <w:p w:rsidR="00114569" w:rsidRPr="000C536B" w:rsidRDefault="000C536B" w:rsidP="00114569">
      <w:pPr>
        <w:spacing w:after="160"/>
        <w:rPr>
          <w:rFonts w:eastAsiaTheme="minorHAnsi" w:cs="Arial"/>
          <w:bCs/>
          <w:sz w:val="28"/>
          <w:szCs w:val="28"/>
          <w:lang w:val="en-US"/>
        </w:rPr>
      </w:pPr>
      <w:r>
        <w:rPr>
          <w:rFonts w:eastAsiaTheme="minorHAnsi" w:cs="Arial"/>
          <w:sz w:val="28"/>
          <w:szCs w:val="28"/>
          <w:lang w:val="en"/>
        </w:rPr>
        <w:t xml:space="preserve">OPTIMA </w:t>
      </w:r>
      <w:r w:rsidR="006B78F1">
        <w:rPr>
          <w:rFonts w:eastAsiaTheme="minorHAnsi" w:cs="Arial"/>
          <w:sz w:val="28"/>
          <w:szCs w:val="28"/>
          <w:lang w:val="en"/>
        </w:rPr>
        <w:t>packaging g</w:t>
      </w:r>
      <w:r>
        <w:rPr>
          <w:rFonts w:eastAsiaTheme="minorHAnsi" w:cs="Arial"/>
          <w:sz w:val="28"/>
          <w:szCs w:val="28"/>
          <w:lang w:val="en"/>
        </w:rPr>
        <w:t xml:space="preserve">roup </w:t>
      </w:r>
      <w:r w:rsidR="007F6EEE">
        <w:rPr>
          <w:rFonts w:eastAsiaTheme="minorHAnsi" w:cs="Arial"/>
          <w:sz w:val="28"/>
          <w:szCs w:val="28"/>
          <w:lang w:val="en"/>
        </w:rPr>
        <w:t>expands</w:t>
      </w:r>
      <w:r>
        <w:rPr>
          <w:rFonts w:eastAsiaTheme="minorHAnsi" w:cs="Arial"/>
          <w:sz w:val="28"/>
          <w:szCs w:val="28"/>
          <w:lang w:val="en"/>
        </w:rPr>
        <w:t xml:space="preserve"> portfolio to include fuel cell production lines</w:t>
      </w:r>
    </w:p>
    <w:p w:rsidR="00114569" w:rsidRPr="000C536B" w:rsidRDefault="00114569" w:rsidP="00114569">
      <w:pPr>
        <w:pStyle w:val="Listenabsatz"/>
        <w:spacing w:after="120" w:line="276" w:lineRule="auto"/>
        <w:ind w:left="0"/>
        <w:rPr>
          <w:rFonts w:ascii="Arial" w:hAnsi="Arial" w:cs="Arial"/>
          <w:b/>
          <w:bCs/>
          <w:lang w:val="en-US"/>
        </w:rPr>
      </w:pPr>
    </w:p>
    <w:p w:rsidR="000C536B" w:rsidRDefault="000C536B" w:rsidP="00114569">
      <w:pPr>
        <w:spacing w:after="160" w:line="360" w:lineRule="auto"/>
        <w:rPr>
          <w:rFonts w:eastAsiaTheme="minorHAnsi" w:cs="Arial"/>
          <w:b/>
          <w:sz w:val="22"/>
          <w:lang w:val="en-US"/>
        </w:rPr>
      </w:pPr>
      <w:r w:rsidRPr="000C536B">
        <w:rPr>
          <w:rFonts w:eastAsiaTheme="minorHAnsi" w:cs="Arial"/>
          <w:b/>
          <w:sz w:val="22"/>
          <w:lang w:val="en-US"/>
        </w:rPr>
        <w:t xml:space="preserve">Fuel cell vehicles are </w:t>
      </w:r>
      <w:r w:rsidR="007F6EEE">
        <w:rPr>
          <w:rFonts w:eastAsiaTheme="minorHAnsi" w:cs="Arial"/>
          <w:b/>
          <w:sz w:val="22"/>
          <w:lang w:val="en-US"/>
        </w:rPr>
        <w:t>considered</w:t>
      </w:r>
      <w:r w:rsidRPr="000C536B">
        <w:rPr>
          <w:rFonts w:eastAsiaTheme="minorHAnsi" w:cs="Arial"/>
          <w:b/>
          <w:sz w:val="22"/>
          <w:lang w:val="en-US"/>
        </w:rPr>
        <w:t xml:space="preserve"> a </w:t>
      </w:r>
      <w:r w:rsidR="009074F8" w:rsidRPr="000C536B">
        <w:rPr>
          <w:rFonts w:eastAsiaTheme="minorHAnsi" w:cs="Arial"/>
          <w:b/>
          <w:sz w:val="22"/>
          <w:lang w:val="en-US"/>
        </w:rPr>
        <w:t>potential</w:t>
      </w:r>
      <w:r w:rsidRPr="000C536B">
        <w:rPr>
          <w:rFonts w:eastAsiaTheme="minorHAnsi" w:cs="Arial"/>
          <w:b/>
          <w:sz w:val="22"/>
          <w:lang w:val="en-US"/>
        </w:rPr>
        <w:t xml:space="preserve"> solution in the battle against climate change. </w:t>
      </w:r>
      <w:r w:rsidR="007F6EEE">
        <w:rPr>
          <w:rFonts w:eastAsiaTheme="minorHAnsi" w:cs="Arial"/>
          <w:b/>
          <w:sz w:val="22"/>
          <w:lang w:val="en-US"/>
        </w:rPr>
        <w:t xml:space="preserve">The Optima Group has now developed machine solutions to </w:t>
      </w:r>
      <w:r w:rsidRPr="000C536B">
        <w:rPr>
          <w:rFonts w:eastAsiaTheme="minorHAnsi" w:cs="Arial"/>
          <w:b/>
          <w:sz w:val="22"/>
          <w:lang w:val="en-US"/>
        </w:rPr>
        <w:t xml:space="preserve">increase the production capacity of fuel cells. As a result, the required production steps – coating, cutting, </w:t>
      </w:r>
      <w:r w:rsidR="00944225">
        <w:rPr>
          <w:rFonts w:eastAsiaTheme="minorHAnsi" w:cs="Arial"/>
          <w:b/>
          <w:sz w:val="22"/>
          <w:lang w:val="en-US"/>
        </w:rPr>
        <w:t>assembling</w:t>
      </w:r>
      <w:r w:rsidRPr="000C536B">
        <w:rPr>
          <w:rFonts w:eastAsiaTheme="minorHAnsi" w:cs="Arial"/>
          <w:b/>
          <w:sz w:val="22"/>
          <w:lang w:val="en-US"/>
        </w:rPr>
        <w:t xml:space="preserve"> the individual layers, and stacking – have been automated. This </w:t>
      </w:r>
      <w:r w:rsidR="00067CB5">
        <w:rPr>
          <w:rFonts w:eastAsiaTheme="minorHAnsi" w:cs="Arial"/>
          <w:b/>
          <w:sz w:val="22"/>
          <w:lang w:val="en-US"/>
        </w:rPr>
        <w:t>establishes</w:t>
      </w:r>
      <w:r w:rsidRPr="000C536B">
        <w:rPr>
          <w:rFonts w:eastAsiaTheme="minorHAnsi" w:cs="Arial"/>
          <w:b/>
          <w:sz w:val="22"/>
          <w:lang w:val="en-US"/>
        </w:rPr>
        <w:t xml:space="preserve"> the Schw</w:t>
      </w:r>
      <w:r w:rsidR="00A32B4B">
        <w:rPr>
          <w:rFonts w:eastAsiaTheme="minorHAnsi" w:cs="Arial"/>
          <w:b/>
          <w:sz w:val="22"/>
          <w:lang w:val="en-US"/>
        </w:rPr>
        <w:t>ae</w:t>
      </w:r>
      <w:r w:rsidRPr="000C536B">
        <w:rPr>
          <w:rFonts w:eastAsiaTheme="minorHAnsi" w:cs="Arial"/>
          <w:b/>
          <w:sz w:val="22"/>
          <w:lang w:val="en-US"/>
        </w:rPr>
        <w:t>bisch Hall-based family-owned Group as a leading supplier of complete solutions</w:t>
      </w:r>
      <w:r w:rsidR="007F6EEE">
        <w:rPr>
          <w:rFonts w:eastAsiaTheme="minorHAnsi" w:cs="Arial"/>
          <w:b/>
          <w:sz w:val="22"/>
          <w:lang w:val="en-US"/>
        </w:rPr>
        <w:t xml:space="preserve">, offering </w:t>
      </w:r>
      <w:r w:rsidRPr="000C536B">
        <w:rPr>
          <w:rFonts w:eastAsiaTheme="minorHAnsi" w:cs="Arial"/>
          <w:b/>
          <w:sz w:val="22"/>
          <w:lang w:val="en-US"/>
        </w:rPr>
        <w:t>fuel cell production</w:t>
      </w:r>
      <w:r w:rsidR="007F6EEE">
        <w:rPr>
          <w:rFonts w:eastAsiaTheme="minorHAnsi" w:cs="Arial"/>
          <w:b/>
          <w:sz w:val="22"/>
          <w:lang w:val="en-US"/>
        </w:rPr>
        <w:t xml:space="preserve"> </w:t>
      </w:r>
      <w:r w:rsidRPr="000C536B">
        <w:rPr>
          <w:rFonts w:eastAsiaTheme="minorHAnsi" w:cs="Arial"/>
          <w:b/>
          <w:sz w:val="22"/>
          <w:lang w:val="en-US"/>
        </w:rPr>
        <w:t xml:space="preserve">worldwide. </w:t>
      </w:r>
      <w:r w:rsidR="007F6EEE">
        <w:rPr>
          <w:rFonts w:eastAsiaTheme="minorHAnsi" w:cs="Arial"/>
          <w:b/>
          <w:sz w:val="22"/>
          <w:lang w:val="en-US"/>
        </w:rPr>
        <w:t>M</w:t>
      </w:r>
      <w:r w:rsidRPr="000C536B">
        <w:rPr>
          <w:rFonts w:eastAsiaTheme="minorHAnsi" w:cs="Arial"/>
          <w:b/>
          <w:sz w:val="22"/>
          <w:lang w:val="en-US"/>
        </w:rPr>
        <w:t xml:space="preserve">ore information </w:t>
      </w:r>
      <w:r w:rsidR="007F6EEE">
        <w:rPr>
          <w:rFonts w:eastAsiaTheme="minorHAnsi" w:cs="Arial"/>
          <w:b/>
          <w:sz w:val="22"/>
          <w:lang w:val="en-US"/>
        </w:rPr>
        <w:t xml:space="preserve">will be available </w:t>
      </w:r>
      <w:r w:rsidRPr="000C536B">
        <w:rPr>
          <w:rFonts w:eastAsiaTheme="minorHAnsi" w:cs="Arial"/>
          <w:b/>
          <w:sz w:val="22"/>
          <w:lang w:val="en-US"/>
        </w:rPr>
        <w:t xml:space="preserve">on September 14 and 15, 2021 at the f-cell trade show at the Haus der Wirtschaft conference and congress center in Stuttgart </w:t>
      </w:r>
      <w:r w:rsidR="008F195D">
        <w:rPr>
          <w:rFonts w:eastAsiaTheme="minorHAnsi" w:cs="Arial"/>
          <w:b/>
          <w:sz w:val="22"/>
          <w:lang w:val="en-US"/>
        </w:rPr>
        <w:t>–</w:t>
      </w:r>
      <w:r w:rsidR="009074F8">
        <w:rPr>
          <w:rFonts w:eastAsiaTheme="minorHAnsi" w:cs="Arial"/>
          <w:b/>
          <w:sz w:val="22"/>
          <w:lang w:val="en-US"/>
        </w:rPr>
        <w:t xml:space="preserve"> </w:t>
      </w:r>
      <w:r w:rsidRPr="000C536B">
        <w:rPr>
          <w:rFonts w:eastAsiaTheme="minorHAnsi" w:cs="Arial"/>
          <w:b/>
          <w:sz w:val="22"/>
          <w:lang w:val="en-US"/>
        </w:rPr>
        <w:t xml:space="preserve">or </w:t>
      </w:r>
      <w:r w:rsidR="009074F8">
        <w:rPr>
          <w:rFonts w:eastAsiaTheme="minorHAnsi" w:cs="Arial"/>
          <w:b/>
          <w:sz w:val="22"/>
          <w:lang w:val="en-US"/>
        </w:rPr>
        <w:t>by contacting</w:t>
      </w:r>
      <w:r w:rsidRPr="000C536B">
        <w:rPr>
          <w:rFonts w:eastAsiaTheme="minorHAnsi" w:cs="Arial"/>
          <w:b/>
          <w:sz w:val="22"/>
          <w:lang w:val="en-US"/>
        </w:rPr>
        <w:t xml:space="preserve"> Optima</w:t>
      </w:r>
      <w:r w:rsidR="009074F8">
        <w:rPr>
          <w:rFonts w:eastAsiaTheme="minorHAnsi" w:cs="Arial"/>
          <w:b/>
          <w:sz w:val="22"/>
          <w:lang w:val="en-US"/>
        </w:rPr>
        <w:t xml:space="preserve"> directly</w:t>
      </w:r>
      <w:r w:rsidRPr="000C536B">
        <w:rPr>
          <w:rFonts w:eastAsiaTheme="minorHAnsi" w:cs="Arial"/>
          <w:b/>
          <w:sz w:val="22"/>
          <w:lang w:val="en-US"/>
        </w:rPr>
        <w:t xml:space="preserve">. </w:t>
      </w:r>
    </w:p>
    <w:p w:rsidR="009074F8" w:rsidRDefault="000C536B" w:rsidP="000C536B">
      <w:pPr>
        <w:spacing w:line="360" w:lineRule="auto"/>
        <w:rPr>
          <w:rFonts w:eastAsiaTheme="minorHAnsi" w:cs="Arial"/>
          <w:sz w:val="22"/>
          <w:szCs w:val="22"/>
          <w:lang w:val="en"/>
        </w:rPr>
      </w:pPr>
      <w:r>
        <w:rPr>
          <w:rFonts w:eastAsiaTheme="minorHAnsi" w:cs="Arial"/>
          <w:sz w:val="22"/>
          <w:szCs w:val="22"/>
          <w:lang w:val="en"/>
        </w:rPr>
        <w:t xml:space="preserve">According to experts, we must </w:t>
      </w:r>
      <w:r w:rsidR="009074F8">
        <w:rPr>
          <w:rFonts w:eastAsiaTheme="minorHAnsi" w:cs="Arial"/>
          <w:sz w:val="22"/>
          <w:szCs w:val="22"/>
          <w:lang w:val="en"/>
        </w:rPr>
        <w:t xml:space="preserve">significantly </w:t>
      </w:r>
      <w:r>
        <w:rPr>
          <w:rFonts w:eastAsiaTheme="minorHAnsi" w:cs="Arial"/>
          <w:sz w:val="22"/>
          <w:szCs w:val="22"/>
          <w:lang w:val="en"/>
        </w:rPr>
        <w:t xml:space="preserve">increase our efforts in the fight against climate change. Hydrogen is attracting attention as a propulsion technology. Many hybrid buses have been </w:t>
      </w:r>
      <w:r w:rsidR="00F218B3">
        <w:rPr>
          <w:rFonts w:eastAsiaTheme="minorHAnsi" w:cs="Arial"/>
          <w:sz w:val="22"/>
          <w:szCs w:val="22"/>
          <w:lang w:val="en"/>
        </w:rPr>
        <w:t xml:space="preserve">equipped </w:t>
      </w:r>
      <w:r>
        <w:rPr>
          <w:rFonts w:eastAsiaTheme="minorHAnsi" w:cs="Arial"/>
          <w:sz w:val="22"/>
          <w:szCs w:val="22"/>
          <w:lang w:val="en"/>
        </w:rPr>
        <w:t xml:space="preserve">with fuel cells to generate electric power. </w:t>
      </w:r>
      <w:r w:rsidR="009074F8">
        <w:rPr>
          <w:rFonts w:eastAsiaTheme="minorHAnsi" w:cs="Arial"/>
          <w:sz w:val="22"/>
          <w:szCs w:val="22"/>
          <w:lang w:val="en"/>
        </w:rPr>
        <w:t>This</w:t>
      </w:r>
      <w:r>
        <w:rPr>
          <w:rFonts w:eastAsiaTheme="minorHAnsi" w:cs="Arial"/>
          <w:sz w:val="22"/>
          <w:szCs w:val="22"/>
          <w:lang w:val="en"/>
        </w:rPr>
        <w:t xml:space="preserve"> significantly increase</w:t>
      </w:r>
      <w:r w:rsidR="009074F8">
        <w:rPr>
          <w:rFonts w:eastAsiaTheme="minorHAnsi" w:cs="Arial"/>
          <w:sz w:val="22"/>
          <w:szCs w:val="22"/>
          <w:lang w:val="en"/>
        </w:rPr>
        <w:t>s</w:t>
      </w:r>
      <w:r>
        <w:rPr>
          <w:rFonts w:eastAsiaTheme="minorHAnsi" w:cs="Arial"/>
          <w:sz w:val="22"/>
          <w:szCs w:val="22"/>
          <w:lang w:val="en"/>
        </w:rPr>
        <w:t xml:space="preserve"> the range of an electrically</w:t>
      </w:r>
      <w:r w:rsidR="009074F8">
        <w:rPr>
          <w:rFonts w:eastAsiaTheme="minorHAnsi" w:cs="Arial"/>
          <w:sz w:val="22"/>
          <w:szCs w:val="22"/>
          <w:lang w:val="en"/>
        </w:rPr>
        <w:t>-</w:t>
      </w:r>
      <w:r>
        <w:rPr>
          <w:rFonts w:eastAsiaTheme="minorHAnsi" w:cs="Arial"/>
          <w:sz w:val="22"/>
          <w:szCs w:val="22"/>
          <w:lang w:val="en"/>
        </w:rPr>
        <w:t xml:space="preserve">powered vehicle. </w:t>
      </w:r>
    </w:p>
    <w:p w:rsidR="000C536B" w:rsidRPr="007663E4" w:rsidRDefault="000C536B" w:rsidP="000C536B">
      <w:pPr>
        <w:spacing w:line="360" w:lineRule="auto"/>
        <w:rPr>
          <w:rFonts w:eastAsiaTheme="minorHAnsi" w:cs="Arial"/>
          <w:sz w:val="22"/>
          <w:szCs w:val="22"/>
          <w:lang w:val="en-US"/>
        </w:rPr>
      </w:pPr>
      <w:r>
        <w:rPr>
          <w:rFonts w:eastAsiaTheme="minorHAnsi" w:cs="Arial"/>
          <w:sz w:val="22"/>
          <w:szCs w:val="22"/>
          <w:lang w:val="en"/>
        </w:rPr>
        <w:t xml:space="preserve">Furthermore, the refueling process is considerably faster than charging a lithium-ion battery. These advantages are particularly effective for vehicles used for long periods with minimal breaks, for example trucks, autonomous transport systems, and industrial trucks in large logistics centers. </w:t>
      </w:r>
    </w:p>
    <w:p w:rsidR="000C536B" w:rsidRPr="007663E4" w:rsidRDefault="000C536B" w:rsidP="000C536B">
      <w:pPr>
        <w:spacing w:line="360" w:lineRule="auto"/>
        <w:rPr>
          <w:rFonts w:eastAsiaTheme="minorHAnsi" w:cs="Arial"/>
          <w:sz w:val="22"/>
          <w:szCs w:val="22"/>
          <w:lang w:val="en-US"/>
        </w:rPr>
      </w:pPr>
    </w:p>
    <w:p w:rsidR="000C536B" w:rsidRPr="007663E4" w:rsidRDefault="000C536B" w:rsidP="000C536B">
      <w:pPr>
        <w:spacing w:line="360" w:lineRule="auto"/>
        <w:rPr>
          <w:rFonts w:eastAsiaTheme="minorHAnsi" w:cs="Arial"/>
          <w:b/>
          <w:sz w:val="22"/>
          <w:szCs w:val="22"/>
          <w:lang w:val="en-US"/>
        </w:rPr>
      </w:pPr>
      <w:r>
        <w:rPr>
          <w:rFonts w:eastAsiaTheme="minorHAnsi" w:cs="Arial"/>
          <w:b/>
          <w:bCs/>
          <w:sz w:val="22"/>
          <w:szCs w:val="22"/>
          <w:lang w:val="en"/>
        </w:rPr>
        <w:lastRenderedPageBreak/>
        <w:t>Growing demand for fuel cells</w:t>
      </w:r>
    </w:p>
    <w:p w:rsidR="000C536B" w:rsidRPr="007663E4" w:rsidRDefault="000C536B" w:rsidP="000C536B">
      <w:pPr>
        <w:spacing w:line="360" w:lineRule="auto"/>
        <w:rPr>
          <w:rFonts w:eastAsiaTheme="minorHAnsi" w:cs="Arial"/>
          <w:sz w:val="22"/>
          <w:szCs w:val="22"/>
          <w:lang w:val="en-US"/>
        </w:rPr>
      </w:pPr>
    </w:p>
    <w:p w:rsidR="000C536B" w:rsidRPr="007663E4" w:rsidRDefault="000C536B" w:rsidP="000C536B">
      <w:pPr>
        <w:spacing w:line="360" w:lineRule="auto"/>
        <w:rPr>
          <w:rFonts w:eastAsiaTheme="minorHAnsi" w:cs="Arial"/>
          <w:sz w:val="22"/>
          <w:szCs w:val="22"/>
          <w:lang w:val="en-US"/>
        </w:rPr>
      </w:pPr>
      <w:r>
        <w:rPr>
          <w:rFonts w:eastAsiaTheme="minorHAnsi" w:cs="Arial"/>
          <w:sz w:val="22"/>
          <w:szCs w:val="22"/>
          <w:lang w:val="en"/>
        </w:rPr>
        <w:t xml:space="preserve">Greater use increases the need to produce fuel cells and </w:t>
      </w:r>
      <w:r w:rsidR="0035278E">
        <w:rPr>
          <w:rFonts w:eastAsiaTheme="minorHAnsi" w:cs="Arial"/>
          <w:sz w:val="22"/>
          <w:szCs w:val="22"/>
          <w:lang w:val="en"/>
        </w:rPr>
        <w:t>drives</w:t>
      </w:r>
      <w:r>
        <w:rPr>
          <w:rFonts w:eastAsiaTheme="minorHAnsi" w:cs="Arial"/>
          <w:sz w:val="22"/>
          <w:szCs w:val="22"/>
          <w:lang w:val="en"/>
        </w:rPr>
        <w:t xml:space="preserve"> demand for faster production. At the same time, extensive automation of the manufacturing process is essential to reduce production costs. At the heart of the fuel cell is the membrane electrode assembly, or MEA for short. This is permeated by hydrogen and oxygen, which react with each other within the MEA. </w:t>
      </w:r>
      <w:r w:rsidR="00C108EF">
        <w:rPr>
          <w:rFonts w:eastAsiaTheme="minorHAnsi" w:cs="Arial"/>
          <w:sz w:val="22"/>
          <w:szCs w:val="22"/>
          <w:lang w:val="en"/>
        </w:rPr>
        <w:t>This electrochemically generates</w:t>
      </w:r>
      <w:r>
        <w:rPr>
          <w:rFonts w:eastAsiaTheme="minorHAnsi" w:cs="Arial"/>
          <w:sz w:val="22"/>
          <w:szCs w:val="22"/>
          <w:lang w:val="en"/>
        </w:rPr>
        <w:t xml:space="preserve"> the electric current required for propulsion</w:t>
      </w:r>
      <w:r w:rsidR="00C108EF">
        <w:rPr>
          <w:rFonts w:eastAsiaTheme="minorHAnsi" w:cs="Arial"/>
          <w:sz w:val="22"/>
          <w:szCs w:val="22"/>
          <w:lang w:val="en"/>
        </w:rPr>
        <w:t xml:space="preserve"> of the vehicle</w:t>
      </w:r>
      <w:r>
        <w:rPr>
          <w:rFonts w:eastAsiaTheme="minorHAnsi" w:cs="Arial"/>
          <w:sz w:val="22"/>
          <w:szCs w:val="22"/>
          <w:lang w:val="en"/>
        </w:rPr>
        <w:t>. An MEA basically consists of an ion-conducting electrolyte membrane with a catalyst layer on the anode and cathode side (</w:t>
      </w:r>
      <w:r w:rsidR="00390D04">
        <w:rPr>
          <w:rFonts w:eastAsiaTheme="minorHAnsi" w:cs="Arial"/>
          <w:sz w:val="22"/>
          <w:szCs w:val="22"/>
          <w:lang w:val="en"/>
        </w:rPr>
        <w:t>c</w:t>
      </w:r>
      <w:r>
        <w:rPr>
          <w:rFonts w:eastAsiaTheme="minorHAnsi" w:cs="Arial"/>
          <w:sz w:val="22"/>
          <w:szCs w:val="22"/>
          <w:lang w:val="en"/>
        </w:rPr>
        <w:t xml:space="preserve">atalyst </w:t>
      </w:r>
      <w:r w:rsidR="00390D04">
        <w:rPr>
          <w:rFonts w:eastAsiaTheme="minorHAnsi" w:cs="Arial"/>
          <w:sz w:val="22"/>
          <w:szCs w:val="22"/>
          <w:lang w:val="en"/>
        </w:rPr>
        <w:t>c</w:t>
      </w:r>
      <w:r>
        <w:rPr>
          <w:rFonts w:eastAsiaTheme="minorHAnsi" w:cs="Arial"/>
          <w:sz w:val="22"/>
          <w:szCs w:val="22"/>
          <w:lang w:val="en"/>
        </w:rPr>
        <w:t xml:space="preserve">oated </w:t>
      </w:r>
      <w:r w:rsidR="00390D04">
        <w:rPr>
          <w:rFonts w:eastAsiaTheme="minorHAnsi" w:cs="Arial"/>
          <w:sz w:val="22"/>
          <w:szCs w:val="22"/>
          <w:lang w:val="en"/>
        </w:rPr>
        <w:t>m</w:t>
      </w:r>
      <w:r>
        <w:rPr>
          <w:rFonts w:eastAsiaTheme="minorHAnsi" w:cs="Arial"/>
          <w:sz w:val="22"/>
          <w:szCs w:val="22"/>
          <w:lang w:val="en"/>
        </w:rPr>
        <w:t>embrane, CCM) and gas diffusion layers (GDLs). These la</w:t>
      </w:r>
      <w:r w:rsidR="00037056">
        <w:rPr>
          <w:rFonts w:eastAsiaTheme="minorHAnsi" w:cs="Arial"/>
          <w:sz w:val="22"/>
          <w:szCs w:val="22"/>
          <w:lang w:val="en"/>
        </w:rPr>
        <w:t xml:space="preserve">yers are </w:t>
      </w:r>
      <w:r>
        <w:rPr>
          <w:rFonts w:eastAsiaTheme="minorHAnsi" w:cs="Arial"/>
          <w:sz w:val="22"/>
          <w:szCs w:val="22"/>
          <w:lang w:val="en"/>
        </w:rPr>
        <w:t xml:space="preserve">delivered to the fuel cell or the MEA manufacturer as rolled goods or produced by the manufacturer itself. Here they need to be cut into the size required, assembled, and </w:t>
      </w:r>
      <w:r w:rsidR="0053737C">
        <w:rPr>
          <w:rFonts w:eastAsiaTheme="minorHAnsi" w:cs="Arial"/>
          <w:sz w:val="22"/>
          <w:szCs w:val="22"/>
          <w:lang w:val="en"/>
        </w:rPr>
        <w:t>bonded</w:t>
      </w:r>
      <w:r>
        <w:rPr>
          <w:rFonts w:eastAsiaTheme="minorHAnsi" w:cs="Arial"/>
          <w:sz w:val="22"/>
          <w:szCs w:val="22"/>
          <w:lang w:val="en"/>
        </w:rPr>
        <w:t>.</w:t>
      </w:r>
    </w:p>
    <w:p w:rsidR="000C536B" w:rsidRPr="007663E4" w:rsidRDefault="000C536B" w:rsidP="000C536B">
      <w:pPr>
        <w:spacing w:line="360" w:lineRule="auto"/>
        <w:rPr>
          <w:rFonts w:eastAsiaTheme="minorHAnsi" w:cs="Arial"/>
          <w:sz w:val="22"/>
          <w:szCs w:val="22"/>
          <w:lang w:val="en-US"/>
        </w:rPr>
      </w:pPr>
    </w:p>
    <w:p w:rsidR="000C536B" w:rsidRPr="007663E4" w:rsidRDefault="000C536B" w:rsidP="000C536B">
      <w:pPr>
        <w:spacing w:line="360" w:lineRule="auto"/>
        <w:rPr>
          <w:rFonts w:eastAsiaTheme="minorHAnsi" w:cs="Arial"/>
          <w:b/>
          <w:sz w:val="22"/>
          <w:szCs w:val="22"/>
          <w:lang w:val="en-US"/>
        </w:rPr>
      </w:pPr>
      <w:r>
        <w:rPr>
          <w:rFonts w:eastAsiaTheme="minorHAnsi" w:cs="Arial"/>
          <w:b/>
          <w:bCs/>
          <w:sz w:val="22"/>
          <w:szCs w:val="22"/>
          <w:lang w:val="en"/>
        </w:rPr>
        <w:t>Complete solutions for all manufacturing stages</w:t>
      </w:r>
    </w:p>
    <w:p w:rsidR="000C536B" w:rsidRPr="007663E4" w:rsidRDefault="000C536B" w:rsidP="000C536B">
      <w:pPr>
        <w:spacing w:line="360" w:lineRule="auto"/>
        <w:rPr>
          <w:rFonts w:eastAsiaTheme="minorHAnsi" w:cs="Arial"/>
          <w:sz w:val="22"/>
          <w:szCs w:val="22"/>
          <w:lang w:val="en-US"/>
        </w:rPr>
      </w:pPr>
    </w:p>
    <w:p w:rsidR="0035278E" w:rsidRDefault="000C536B" w:rsidP="000C536B">
      <w:pPr>
        <w:spacing w:line="360" w:lineRule="auto"/>
        <w:rPr>
          <w:sz w:val="22"/>
          <w:szCs w:val="22"/>
          <w:lang w:val="en"/>
        </w:rPr>
      </w:pPr>
      <w:r>
        <w:rPr>
          <w:sz w:val="22"/>
          <w:szCs w:val="22"/>
          <w:lang w:val="en"/>
        </w:rPr>
        <w:t xml:space="preserve">"After spending several years in development, we are pleased that we can offer suitable machine solutions for all process stages involved in manufacturing MEAs, despite the high barriers </w:t>
      </w:r>
      <w:r w:rsidR="0035278E">
        <w:rPr>
          <w:sz w:val="22"/>
          <w:szCs w:val="22"/>
          <w:lang w:val="en"/>
        </w:rPr>
        <w:t xml:space="preserve">to </w:t>
      </w:r>
      <w:r>
        <w:rPr>
          <w:sz w:val="22"/>
          <w:szCs w:val="22"/>
          <w:lang w:val="en"/>
        </w:rPr>
        <w:t>entry," says J</w:t>
      </w:r>
      <w:r w:rsidR="00E87B00">
        <w:rPr>
          <w:sz w:val="22"/>
          <w:szCs w:val="22"/>
          <w:lang w:val="en"/>
        </w:rPr>
        <w:t>ue</w:t>
      </w:r>
      <w:r>
        <w:rPr>
          <w:sz w:val="22"/>
          <w:szCs w:val="22"/>
          <w:lang w:val="en"/>
        </w:rPr>
        <w:t>rgen Bareiss, Head of the Optima Life Science business unit where the manufacturing technologies for fuel cells were developed. In cooperation with Coatema Coating Machinery GmbH, total solutions that include unwinding, coating, and cutting GDLs as well as combining the GDL and CCM to form the finished MEA are now available. Sta</w:t>
      </w:r>
      <w:r w:rsidR="00E87B00">
        <w:rPr>
          <w:sz w:val="22"/>
          <w:szCs w:val="22"/>
          <w:lang w:val="en"/>
        </w:rPr>
        <w:t xml:space="preserve">cking the finished MEAs into a fuel cell stack </w:t>
      </w:r>
      <w:r>
        <w:rPr>
          <w:sz w:val="22"/>
          <w:szCs w:val="22"/>
          <w:lang w:val="en"/>
        </w:rPr>
        <w:t xml:space="preserve">occurs in the final stages of development. This machine solution will also be market-ready by the end of the year. </w:t>
      </w:r>
    </w:p>
    <w:p w:rsidR="0035278E" w:rsidRDefault="0035278E" w:rsidP="000C536B">
      <w:pPr>
        <w:spacing w:line="360" w:lineRule="auto"/>
        <w:rPr>
          <w:sz w:val="22"/>
          <w:szCs w:val="22"/>
          <w:lang w:val="en"/>
        </w:rPr>
      </w:pPr>
    </w:p>
    <w:p w:rsidR="0035278E" w:rsidRDefault="000C536B" w:rsidP="000C536B">
      <w:pPr>
        <w:spacing w:line="360" w:lineRule="auto"/>
        <w:rPr>
          <w:sz w:val="22"/>
          <w:szCs w:val="22"/>
          <w:lang w:val="en"/>
        </w:rPr>
      </w:pPr>
      <w:r>
        <w:rPr>
          <w:sz w:val="22"/>
          <w:szCs w:val="22"/>
          <w:lang w:val="en"/>
        </w:rPr>
        <w:t xml:space="preserve">"This was mainly possible due to synergy effects within the broad-based Optima Group, the courage to innovate, and preexisting </w:t>
      </w:r>
      <w:r>
        <w:rPr>
          <w:sz w:val="22"/>
          <w:szCs w:val="22"/>
          <w:lang w:val="en"/>
        </w:rPr>
        <w:lastRenderedPageBreak/>
        <w:t xml:space="preserve">technologies as well as know-how in web </w:t>
      </w:r>
      <w:r w:rsidR="00E87B00">
        <w:rPr>
          <w:sz w:val="22"/>
          <w:szCs w:val="22"/>
          <w:lang w:val="en"/>
        </w:rPr>
        <w:t>converting</w:t>
      </w:r>
      <w:r>
        <w:rPr>
          <w:sz w:val="22"/>
          <w:szCs w:val="22"/>
          <w:lang w:val="en"/>
        </w:rPr>
        <w:t>," explains Bareiss.</w:t>
      </w:r>
      <w:r w:rsidR="00E87B00">
        <w:rPr>
          <w:lang w:val="en"/>
        </w:rPr>
        <w:t xml:space="preserve"> </w:t>
      </w:r>
      <w:r>
        <w:rPr>
          <w:lang w:val="en"/>
        </w:rPr>
        <w:t>T</w:t>
      </w:r>
      <w:r>
        <w:rPr>
          <w:sz w:val="22"/>
          <w:szCs w:val="22"/>
          <w:lang w:val="en"/>
        </w:rPr>
        <w:t xml:space="preserve">echnologies </w:t>
      </w:r>
      <w:r w:rsidR="0035278E">
        <w:rPr>
          <w:sz w:val="22"/>
          <w:szCs w:val="22"/>
          <w:lang w:val="en"/>
        </w:rPr>
        <w:t>previously</w:t>
      </w:r>
      <w:r>
        <w:rPr>
          <w:sz w:val="22"/>
          <w:szCs w:val="22"/>
          <w:lang w:val="en"/>
        </w:rPr>
        <w:t xml:space="preserve"> </w:t>
      </w:r>
      <w:r w:rsidR="0035278E">
        <w:rPr>
          <w:sz w:val="22"/>
          <w:szCs w:val="22"/>
          <w:lang w:val="en"/>
        </w:rPr>
        <w:t>u</w:t>
      </w:r>
      <w:r>
        <w:rPr>
          <w:sz w:val="22"/>
          <w:szCs w:val="22"/>
          <w:lang w:val="en"/>
        </w:rPr>
        <w:t xml:space="preserve">sed for manufacturing and packaging processes in the medical technology, consumer goods, and paper hygiene industries have proven to be extremely valuable. This makes Optima a leading supplier of complete solutions for fuel cell production. </w:t>
      </w:r>
    </w:p>
    <w:p w:rsidR="0035278E" w:rsidRDefault="0035278E" w:rsidP="000C536B">
      <w:pPr>
        <w:spacing w:line="360" w:lineRule="auto"/>
        <w:rPr>
          <w:sz w:val="22"/>
          <w:szCs w:val="22"/>
          <w:lang w:val="en"/>
        </w:rPr>
      </w:pPr>
    </w:p>
    <w:p w:rsidR="000C536B" w:rsidRPr="007663E4" w:rsidRDefault="000C536B" w:rsidP="000C536B">
      <w:pPr>
        <w:spacing w:line="360" w:lineRule="auto"/>
        <w:rPr>
          <w:rFonts w:eastAsiaTheme="minorHAnsi" w:cs="Arial"/>
          <w:sz w:val="22"/>
          <w:szCs w:val="22"/>
          <w:lang w:val="en-US"/>
        </w:rPr>
      </w:pPr>
      <w:r>
        <w:rPr>
          <w:sz w:val="22"/>
          <w:szCs w:val="22"/>
          <w:lang w:val="en"/>
        </w:rPr>
        <w:t>"With our solutions, we strive to become the market leader in the field of complete solutions for fuel cell production and contribute to a more environmentally-friendly mobility," says Bareiss. "In addition to sustainable business and machinery, developing environmentally friendly and future-proof solutions for our target markets is also important to us as part of our overall sustainability strategy," adds Dominik Br</w:t>
      </w:r>
      <w:r w:rsidR="003C2A0E">
        <w:rPr>
          <w:sz w:val="22"/>
          <w:szCs w:val="22"/>
          <w:lang w:val="en"/>
        </w:rPr>
        <w:t>oe</w:t>
      </w:r>
      <w:r>
        <w:rPr>
          <w:sz w:val="22"/>
          <w:szCs w:val="22"/>
          <w:lang w:val="en"/>
        </w:rPr>
        <w:t>llochs, Group Sustainability Manager at the Optima Group. The fuel cell, he explains, is precisely the kind of solution that will enable sustainable mobility.</w:t>
      </w:r>
    </w:p>
    <w:p w:rsidR="000C536B" w:rsidRPr="007663E4" w:rsidRDefault="000C536B" w:rsidP="000C536B">
      <w:pPr>
        <w:spacing w:line="360" w:lineRule="auto"/>
        <w:rPr>
          <w:rFonts w:eastAsiaTheme="minorHAnsi" w:cs="Arial"/>
          <w:b/>
          <w:sz w:val="22"/>
          <w:szCs w:val="22"/>
          <w:lang w:val="en-US"/>
        </w:rPr>
      </w:pPr>
    </w:p>
    <w:p w:rsidR="000C536B" w:rsidRPr="007663E4" w:rsidRDefault="000C536B" w:rsidP="000C536B">
      <w:pPr>
        <w:spacing w:line="360" w:lineRule="auto"/>
        <w:rPr>
          <w:rFonts w:eastAsiaTheme="minorHAnsi" w:cs="Arial"/>
          <w:b/>
          <w:sz w:val="22"/>
          <w:szCs w:val="22"/>
          <w:lang w:val="en-US"/>
        </w:rPr>
      </w:pPr>
      <w:r>
        <w:rPr>
          <w:rFonts w:eastAsiaTheme="minorHAnsi" w:cs="Arial"/>
          <w:b/>
          <w:bCs/>
          <w:sz w:val="22"/>
          <w:szCs w:val="22"/>
          <w:lang w:val="en"/>
        </w:rPr>
        <w:t>Market with great growth potential</w:t>
      </w:r>
    </w:p>
    <w:p w:rsidR="000C536B" w:rsidRPr="007663E4" w:rsidRDefault="000C536B" w:rsidP="000C536B">
      <w:pPr>
        <w:spacing w:line="360" w:lineRule="auto"/>
        <w:rPr>
          <w:rFonts w:eastAsiaTheme="minorHAnsi" w:cs="Arial"/>
          <w:sz w:val="22"/>
          <w:szCs w:val="22"/>
          <w:lang w:val="en-US"/>
        </w:rPr>
      </w:pPr>
    </w:p>
    <w:p w:rsidR="000C536B" w:rsidRPr="007663E4" w:rsidRDefault="000C536B" w:rsidP="000C536B">
      <w:pPr>
        <w:spacing w:line="360" w:lineRule="auto"/>
        <w:rPr>
          <w:rFonts w:eastAsiaTheme="minorHAnsi" w:cs="Arial"/>
          <w:sz w:val="22"/>
          <w:szCs w:val="22"/>
          <w:lang w:val="en-US"/>
        </w:rPr>
      </w:pPr>
      <w:r>
        <w:rPr>
          <w:rFonts w:eastAsiaTheme="minorHAnsi" w:cs="Arial"/>
          <w:sz w:val="22"/>
          <w:szCs w:val="22"/>
          <w:lang w:val="en"/>
        </w:rPr>
        <w:t xml:space="preserve">"In contrast to lithium-ion batteries, German companies could become technological leaders in fuel cell development and manufacturing," says Werner Volk, Director New Applications/Concepts at Optima Life Science, </w:t>
      </w:r>
      <w:r w:rsidR="00637EEB">
        <w:rPr>
          <w:rFonts w:eastAsiaTheme="minorHAnsi" w:cs="Arial"/>
          <w:sz w:val="22"/>
          <w:szCs w:val="22"/>
          <w:lang w:val="en"/>
        </w:rPr>
        <w:t>who</w:t>
      </w:r>
      <w:r>
        <w:rPr>
          <w:rFonts w:eastAsiaTheme="minorHAnsi" w:cs="Arial"/>
          <w:sz w:val="22"/>
          <w:szCs w:val="22"/>
          <w:lang w:val="en"/>
        </w:rPr>
        <w:t xml:space="preserve"> has been leading the developments. Optima is a global company that can supply machine solutions on an international scale along with the support required by producers who are interested in increasing their capacity. Anyone who is looking to switch from timed, piece-based production to continuous processes with higher outputs will find the right partner in Optima, says Volk. He will be on hand to answer questions regarding this subject at the f-cell trade show on September 14 and 15, 2021, at </w:t>
      </w:r>
      <w:r w:rsidR="00110EE7">
        <w:rPr>
          <w:rFonts w:eastAsiaTheme="minorHAnsi" w:cs="Arial"/>
          <w:sz w:val="22"/>
          <w:szCs w:val="22"/>
          <w:lang w:val="en"/>
        </w:rPr>
        <w:t xml:space="preserve">the </w:t>
      </w:r>
      <w:r>
        <w:rPr>
          <w:rFonts w:eastAsiaTheme="minorHAnsi" w:cs="Arial"/>
          <w:sz w:val="22"/>
          <w:szCs w:val="22"/>
          <w:lang w:val="en"/>
        </w:rPr>
        <w:t xml:space="preserve">Haus der Wirtschaft in Stuttgart (List </w:t>
      </w:r>
      <w:r w:rsidR="00121B9C">
        <w:rPr>
          <w:rFonts w:eastAsiaTheme="minorHAnsi" w:cs="Arial"/>
          <w:sz w:val="22"/>
          <w:szCs w:val="22"/>
          <w:lang w:val="en"/>
        </w:rPr>
        <w:t>h</w:t>
      </w:r>
      <w:r>
        <w:rPr>
          <w:rFonts w:eastAsiaTheme="minorHAnsi" w:cs="Arial"/>
          <w:sz w:val="22"/>
          <w:szCs w:val="22"/>
          <w:lang w:val="en"/>
        </w:rPr>
        <w:t xml:space="preserve">all, booth no. 46).  </w:t>
      </w:r>
    </w:p>
    <w:p w:rsidR="000C536B" w:rsidRPr="007663E4" w:rsidRDefault="000C536B" w:rsidP="000C536B">
      <w:pPr>
        <w:pStyle w:val="Listenabsatz"/>
        <w:spacing w:after="0" w:line="360" w:lineRule="auto"/>
        <w:ind w:left="0"/>
        <w:rPr>
          <w:rFonts w:ascii="Arial" w:eastAsiaTheme="minorHAnsi" w:hAnsi="Arial" w:cs="Arial"/>
          <w:szCs w:val="24"/>
          <w:lang w:val="en-US"/>
        </w:rPr>
      </w:pPr>
    </w:p>
    <w:p w:rsidR="000C536B" w:rsidRPr="007663E4" w:rsidRDefault="000C536B" w:rsidP="000C536B">
      <w:pPr>
        <w:pStyle w:val="Listenabsatz"/>
        <w:spacing w:after="0" w:line="360" w:lineRule="auto"/>
        <w:ind w:left="0"/>
        <w:rPr>
          <w:rFonts w:ascii="Arial" w:eastAsiaTheme="minorHAnsi" w:hAnsi="Arial" w:cs="Arial"/>
          <w:szCs w:val="24"/>
          <w:lang w:val="en-US"/>
        </w:rPr>
      </w:pPr>
      <w:r>
        <w:rPr>
          <w:rFonts w:ascii="Arial" w:eastAsiaTheme="minorHAnsi" w:hAnsi="Arial" w:cs="Arial"/>
          <w:szCs w:val="24"/>
          <w:lang w:val="en"/>
        </w:rPr>
        <w:lastRenderedPageBreak/>
        <w:t>More about this topic at: www.optima-packaging.com/</w:t>
      </w:r>
      <w:r w:rsidR="00175C61">
        <w:rPr>
          <w:rFonts w:ascii="Arial" w:eastAsiaTheme="minorHAnsi" w:hAnsi="Arial" w:cs="Arial"/>
          <w:szCs w:val="24"/>
          <w:lang w:val="en"/>
        </w:rPr>
        <w:t>fuel-cell</w:t>
      </w:r>
    </w:p>
    <w:p w:rsidR="000C536B" w:rsidRPr="007663E4" w:rsidRDefault="000C536B" w:rsidP="000C536B">
      <w:pPr>
        <w:pStyle w:val="Listenabsatz"/>
        <w:spacing w:after="0" w:line="360" w:lineRule="auto"/>
        <w:ind w:left="0"/>
        <w:rPr>
          <w:rFonts w:ascii="Arial" w:hAnsi="Arial" w:cs="Arial"/>
          <w:sz w:val="20"/>
          <w:szCs w:val="20"/>
          <w:lang w:val="en-US"/>
        </w:rPr>
      </w:pPr>
    </w:p>
    <w:p w:rsidR="000C536B" w:rsidRPr="00873808" w:rsidRDefault="000C536B" w:rsidP="000C536B">
      <w:pPr>
        <w:pStyle w:val="Listenabsatz"/>
        <w:spacing w:after="0" w:line="240" w:lineRule="auto"/>
        <w:ind w:left="0"/>
        <w:rPr>
          <w:rFonts w:ascii="Arial" w:hAnsi="Arial" w:cs="Arial"/>
          <w:b/>
          <w:color w:val="FF0000"/>
          <w:sz w:val="20"/>
          <w:szCs w:val="20"/>
        </w:rPr>
      </w:pPr>
      <w:r>
        <w:rPr>
          <w:noProof/>
          <w:lang w:eastAsia="de-DE"/>
        </w:rPr>
        <w:drawing>
          <wp:inline distT="0" distB="0" distL="0" distR="0" wp14:anchorId="4A733D04" wp14:editId="41F88C68">
            <wp:extent cx="4076700" cy="270652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081008" cy="2709380"/>
                    </a:xfrm>
                    <a:prstGeom prst="rect">
                      <a:avLst/>
                    </a:prstGeom>
                  </pic:spPr>
                </pic:pic>
              </a:graphicData>
            </a:graphic>
          </wp:inline>
        </w:drawing>
      </w:r>
    </w:p>
    <w:p w:rsidR="000C536B" w:rsidRPr="00EB346D" w:rsidRDefault="000C536B" w:rsidP="000C536B">
      <w:pPr>
        <w:pStyle w:val="Listenabsatz"/>
        <w:spacing w:after="0" w:line="240" w:lineRule="auto"/>
        <w:ind w:left="0"/>
        <w:rPr>
          <w:rFonts w:ascii="Arial" w:hAnsi="Arial" w:cs="Arial"/>
          <w:sz w:val="20"/>
          <w:szCs w:val="20"/>
          <w:lang w:val="en-US"/>
        </w:rPr>
      </w:pPr>
      <w:r>
        <w:rPr>
          <w:rFonts w:ascii="Arial" w:hAnsi="Arial" w:cs="Arial"/>
          <w:sz w:val="20"/>
          <w:szCs w:val="20"/>
          <w:lang w:val="en"/>
        </w:rPr>
        <w:t>Werner Volk, Director New Applications/Concepts at O</w:t>
      </w:r>
      <w:r w:rsidR="00EB346D">
        <w:rPr>
          <w:rFonts w:ascii="Arial" w:hAnsi="Arial" w:cs="Arial"/>
          <w:sz w:val="20"/>
          <w:szCs w:val="20"/>
          <w:lang w:val="en"/>
        </w:rPr>
        <w:t>ptima Life Science (left) and Jue</w:t>
      </w:r>
      <w:r>
        <w:rPr>
          <w:rFonts w:ascii="Arial" w:hAnsi="Arial" w:cs="Arial"/>
          <w:sz w:val="20"/>
          <w:szCs w:val="20"/>
          <w:lang w:val="en"/>
        </w:rPr>
        <w:t xml:space="preserve">rgen Bareiss, Head of the Optima Life Science business unit, in front of a production </w:t>
      </w:r>
      <w:r w:rsidR="00372F01">
        <w:rPr>
          <w:rFonts w:ascii="Arial" w:hAnsi="Arial" w:cs="Arial"/>
          <w:sz w:val="20"/>
          <w:szCs w:val="20"/>
          <w:lang w:val="en"/>
        </w:rPr>
        <w:t>line</w:t>
      </w:r>
      <w:r>
        <w:rPr>
          <w:rFonts w:ascii="Arial" w:hAnsi="Arial" w:cs="Arial"/>
          <w:sz w:val="20"/>
          <w:szCs w:val="20"/>
          <w:lang w:val="en"/>
        </w:rPr>
        <w:t xml:space="preserve"> for membrane electrode assemblies (MEAs) currently under construction. (Source: Optima) </w:t>
      </w:r>
    </w:p>
    <w:p w:rsidR="000C536B" w:rsidRPr="00EB346D" w:rsidRDefault="000C536B" w:rsidP="000C536B">
      <w:pPr>
        <w:pStyle w:val="Listenabsatz"/>
        <w:spacing w:after="120" w:line="276" w:lineRule="auto"/>
        <w:ind w:left="0"/>
        <w:rPr>
          <w:rFonts w:ascii="Arial" w:hAnsi="Arial" w:cs="Arial"/>
          <w:lang w:val="en-US"/>
        </w:rPr>
      </w:pPr>
    </w:p>
    <w:p w:rsidR="000C536B" w:rsidRPr="00EB346D" w:rsidRDefault="000C536B" w:rsidP="000C536B">
      <w:pPr>
        <w:pStyle w:val="Listenabsatz"/>
        <w:spacing w:after="120" w:line="276" w:lineRule="auto"/>
        <w:ind w:left="0"/>
        <w:rPr>
          <w:rFonts w:ascii="Arial" w:hAnsi="Arial" w:cs="Arial"/>
          <w:lang w:val="en-US"/>
        </w:rPr>
      </w:pPr>
    </w:p>
    <w:p w:rsidR="000C536B" w:rsidRDefault="000C536B" w:rsidP="000C536B">
      <w:pPr>
        <w:pStyle w:val="Listenabsatz"/>
        <w:spacing w:after="120" w:line="276" w:lineRule="auto"/>
        <w:ind w:left="0"/>
        <w:rPr>
          <w:rFonts w:ascii="Arial" w:hAnsi="Arial" w:cs="Arial"/>
        </w:rPr>
      </w:pPr>
      <w:r>
        <w:rPr>
          <w:noProof/>
          <w:lang w:eastAsia="de-DE"/>
        </w:rPr>
        <w:drawing>
          <wp:inline distT="0" distB="0" distL="0" distR="0" wp14:anchorId="772F5655" wp14:editId="6E0FF1F0">
            <wp:extent cx="4082143" cy="2721223"/>
            <wp:effectExtent l="0" t="0" r="0" b="317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088124" cy="2725210"/>
                    </a:xfrm>
                    <a:prstGeom prst="rect">
                      <a:avLst/>
                    </a:prstGeom>
                  </pic:spPr>
                </pic:pic>
              </a:graphicData>
            </a:graphic>
          </wp:inline>
        </w:drawing>
      </w:r>
    </w:p>
    <w:p w:rsidR="000C536B" w:rsidRPr="00A94AB1" w:rsidRDefault="000C536B" w:rsidP="000C536B">
      <w:pPr>
        <w:pStyle w:val="Listenabsatz"/>
        <w:spacing w:after="0" w:line="240" w:lineRule="auto"/>
        <w:ind w:left="0"/>
        <w:rPr>
          <w:rFonts w:ascii="Arial" w:hAnsi="Arial" w:cs="Arial"/>
          <w:sz w:val="20"/>
          <w:szCs w:val="20"/>
          <w:lang w:val="en-US"/>
        </w:rPr>
      </w:pPr>
      <w:r>
        <w:rPr>
          <w:rFonts w:ascii="Arial" w:hAnsi="Arial" w:cs="Arial"/>
          <w:sz w:val="20"/>
          <w:szCs w:val="20"/>
          <w:lang w:val="en"/>
        </w:rPr>
        <w:t>Werner Volk, Director New Applications/Concepts at Optima Life Science (left) and J</w:t>
      </w:r>
      <w:r w:rsidR="005C4310">
        <w:rPr>
          <w:rFonts w:ascii="Arial" w:hAnsi="Arial" w:cs="Arial"/>
          <w:sz w:val="20"/>
          <w:szCs w:val="20"/>
          <w:lang w:val="en"/>
        </w:rPr>
        <w:t>ue</w:t>
      </w:r>
      <w:r>
        <w:rPr>
          <w:rFonts w:ascii="Arial" w:hAnsi="Arial" w:cs="Arial"/>
          <w:sz w:val="20"/>
          <w:szCs w:val="20"/>
          <w:lang w:val="en"/>
        </w:rPr>
        <w:t>rgen Bareiss, Head of Optima Life Science, with membrane electrode assemblies (MEAs). (Source: Optima)</w:t>
      </w:r>
    </w:p>
    <w:p w:rsidR="000C536B" w:rsidRPr="00A94AB1" w:rsidRDefault="000C536B" w:rsidP="000C536B">
      <w:pPr>
        <w:pStyle w:val="Listenabsatz"/>
        <w:spacing w:after="0" w:line="240" w:lineRule="auto"/>
        <w:ind w:left="0"/>
        <w:rPr>
          <w:rFonts w:ascii="Arial" w:hAnsi="Arial" w:cs="Arial"/>
          <w:sz w:val="20"/>
          <w:szCs w:val="20"/>
          <w:lang w:val="en-US"/>
        </w:rPr>
      </w:pPr>
    </w:p>
    <w:p w:rsidR="000C536B" w:rsidRPr="00A94AB1" w:rsidRDefault="000C536B" w:rsidP="000C536B">
      <w:pPr>
        <w:pStyle w:val="Listenabsatz"/>
        <w:spacing w:after="0" w:line="240" w:lineRule="auto"/>
        <w:ind w:left="0"/>
        <w:rPr>
          <w:rFonts w:ascii="Arial" w:hAnsi="Arial" w:cs="Arial"/>
          <w:sz w:val="20"/>
          <w:szCs w:val="20"/>
          <w:lang w:val="en-US"/>
        </w:rPr>
      </w:pPr>
    </w:p>
    <w:p w:rsidR="000C536B" w:rsidRDefault="000C536B" w:rsidP="000C536B">
      <w:pPr>
        <w:pStyle w:val="Listenabsatz"/>
        <w:spacing w:after="0" w:line="240" w:lineRule="auto"/>
        <w:ind w:left="0"/>
        <w:rPr>
          <w:rFonts w:ascii="Arial" w:hAnsi="Arial" w:cs="Arial"/>
          <w:b/>
          <w:color w:val="FF0000"/>
          <w:sz w:val="20"/>
          <w:szCs w:val="20"/>
        </w:rPr>
      </w:pPr>
      <w:r>
        <w:rPr>
          <w:noProof/>
          <w:lang w:eastAsia="de-DE"/>
        </w:rPr>
        <w:lastRenderedPageBreak/>
        <w:drawing>
          <wp:inline distT="0" distB="0" distL="0" distR="0" wp14:anchorId="74C17627" wp14:editId="3CDE9AA6">
            <wp:extent cx="4207510" cy="2795270"/>
            <wp:effectExtent l="0" t="0" r="2540" b="508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07510" cy="2795270"/>
                    </a:xfrm>
                    <a:prstGeom prst="rect">
                      <a:avLst/>
                    </a:prstGeom>
                  </pic:spPr>
                </pic:pic>
              </a:graphicData>
            </a:graphic>
          </wp:inline>
        </w:drawing>
      </w:r>
    </w:p>
    <w:p w:rsidR="000C536B" w:rsidRPr="007663E4" w:rsidRDefault="000C536B" w:rsidP="000C536B">
      <w:pPr>
        <w:pStyle w:val="Listenabsatz"/>
        <w:spacing w:after="0" w:line="240" w:lineRule="auto"/>
        <w:ind w:left="0"/>
        <w:rPr>
          <w:rFonts w:ascii="Arial" w:hAnsi="Arial" w:cs="Arial"/>
          <w:sz w:val="20"/>
          <w:szCs w:val="20"/>
          <w:lang w:val="en-US"/>
        </w:rPr>
      </w:pPr>
      <w:r>
        <w:rPr>
          <w:rFonts w:ascii="Arial" w:hAnsi="Arial" w:cs="Arial"/>
          <w:sz w:val="20"/>
          <w:szCs w:val="20"/>
          <w:lang w:val="en"/>
        </w:rPr>
        <w:t>The extremely sensitive gas diffusion layers (GDLs) are a component of the membrane electrode assembly (MEA). They are cut and moved to the next process stage with the aid of a robotic gripper arm. (Source: Optima)</w:t>
      </w:r>
    </w:p>
    <w:p w:rsidR="000C536B" w:rsidRPr="007663E4" w:rsidRDefault="000C536B" w:rsidP="000C536B">
      <w:pPr>
        <w:pStyle w:val="Listenabsatz"/>
        <w:spacing w:after="0" w:line="240" w:lineRule="auto"/>
        <w:ind w:left="0"/>
        <w:rPr>
          <w:rFonts w:ascii="Arial" w:hAnsi="Arial" w:cs="Arial"/>
          <w:b/>
          <w:color w:val="FF0000"/>
          <w:sz w:val="20"/>
          <w:szCs w:val="20"/>
          <w:lang w:val="en-US"/>
        </w:rPr>
      </w:pPr>
    </w:p>
    <w:p w:rsidR="000C536B" w:rsidRPr="007663E4" w:rsidRDefault="000C536B" w:rsidP="000C536B">
      <w:pPr>
        <w:pStyle w:val="Listenabsatz"/>
        <w:spacing w:after="0" w:line="240" w:lineRule="auto"/>
        <w:ind w:left="0"/>
        <w:rPr>
          <w:rFonts w:ascii="Arial" w:hAnsi="Arial" w:cs="Arial"/>
          <w:b/>
          <w:color w:val="FF0000"/>
          <w:sz w:val="20"/>
          <w:szCs w:val="20"/>
          <w:lang w:val="en-US"/>
        </w:rPr>
      </w:pPr>
    </w:p>
    <w:p w:rsidR="000C536B" w:rsidRPr="007663E4" w:rsidRDefault="000C536B" w:rsidP="000C536B">
      <w:pPr>
        <w:pStyle w:val="Listenabsatz"/>
        <w:spacing w:after="0" w:line="240" w:lineRule="auto"/>
        <w:ind w:left="0"/>
        <w:rPr>
          <w:rFonts w:ascii="Arial" w:hAnsi="Arial" w:cs="Arial"/>
          <w:b/>
          <w:color w:val="FF0000"/>
          <w:sz w:val="20"/>
          <w:szCs w:val="20"/>
          <w:lang w:val="en-US"/>
        </w:rPr>
      </w:pPr>
    </w:p>
    <w:p w:rsidR="000C536B" w:rsidRPr="00390D04" w:rsidRDefault="000C536B" w:rsidP="000C536B">
      <w:pPr>
        <w:pStyle w:val="Listenabsatz"/>
        <w:spacing w:after="0" w:line="240" w:lineRule="auto"/>
        <w:ind w:left="0"/>
        <w:rPr>
          <w:rFonts w:ascii="Arial" w:hAnsi="Arial" w:cs="Arial"/>
          <w:lang w:val="en-US"/>
        </w:rPr>
      </w:pPr>
      <w:r>
        <w:rPr>
          <w:rFonts w:ascii="Arial" w:hAnsi="Arial"/>
          <w:noProof/>
          <w:lang w:eastAsia="de-DE"/>
        </w:rPr>
        <w:drawing>
          <wp:inline distT="0" distB="0" distL="0" distR="0" wp14:anchorId="42DF9C1C" wp14:editId="1774B4CB">
            <wp:extent cx="4207510" cy="224853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07510" cy="2248535"/>
                    </a:xfrm>
                    <a:prstGeom prst="rect">
                      <a:avLst/>
                    </a:prstGeom>
                  </pic:spPr>
                </pic:pic>
              </a:graphicData>
            </a:graphic>
          </wp:inline>
        </w:drawing>
      </w:r>
      <w:r>
        <w:rPr>
          <w:rFonts w:ascii="Arial" w:hAnsi="Arial"/>
          <w:b/>
          <w:bCs/>
          <w:color w:val="FF0000"/>
          <w:sz w:val="20"/>
          <w:szCs w:val="20"/>
          <w:lang w:val="en"/>
        </w:rPr>
        <w:t xml:space="preserve"> </w:t>
      </w:r>
      <w:r>
        <w:rPr>
          <w:rFonts w:ascii="Arial" w:hAnsi="Arial"/>
          <w:sz w:val="20"/>
          <w:szCs w:val="20"/>
          <w:lang w:val="en"/>
        </w:rPr>
        <w:t>Structure of a membrane electrode assembly (MEA). The gas diffusion layers (GDLs) are on the outside, while the electrolyte membrane (catalyst coated membrane, CCM) is on the inside. Optima combines these layers together. (Source: Optima)</w:t>
      </w:r>
    </w:p>
    <w:p w:rsidR="000C536B" w:rsidRPr="00390D04" w:rsidRDefault="000C536B" w:rsidP="000C536B">
      <w:pPr>
        <w:spacing w:line="360" w:lineRule="auto"/>
        <w:ind w:right="-2"/>
        <w:jc w:val="both"/>
        <w:rPr>
          <w:rFonts w:cs="Arial"/>
          <w:sz w:val="16"/>
          <w:szCs w:val="16"/>
          <w:lang w:val="en-US"/>
        </w:rPr>
      </w:pPr>
    </w:p>
    <w:p w:rsidR="000C536B" w:rsidRPr="00390D04" w:rsidRDefault="000C536B" w:rsidP="000C536B">
      <w:pPr>
        <w:spacing w:line="360" w:lineRule="auto"/>
        <w:ind w:right="-2"/>
        <w:jc w:val="both"/>
        <w:rPr>
          <w:rFonts w:cs="Arial"/>
          <w:sz w:val="16"/>
          <w:szCs w:val="16"/>
          <w:lang w:val="en-US"/>
        </w:rPr>
      </w:pPr>
    </w:p>
    <w:p w:rsidR="000C536B" w:rsidRPr="002B30D5" w:rsidRDefault="000C536B" w:rsidP="000C536B">
      <w:pPr>
        <w:jc w:val="both"/>
        <w:rPr>
          <w:rFonts w:cs="Arial"/>
          <w:szCs w:val="20"/>
        </w:rPr>
      </w:pPr>
      <w:r>
        <w:rPr>
          <w:noProof/>
          <w:szCs w:val="20"/>
        </w:rPr>
        <w:lastRenderedPageBreak/>
        <w:drawing>
          <wp:inline distT="0" distB="0" distL="0" distR="0" wp14:anchorId="73488252" wp14:editId="3FBC74EE">
            <wp:extent cx="4207510" cy="2802890"/>
            <wp:effectExtent l="0" t="0" r="254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07510" cy="2802890"/>
                    </a:xfrm>
                    <a:prstGeom prst="rect">
                      <a:avLst/>
                    </a:prstGeom>
                  </pic:spPr>
                </pic:pic>
              </a:graphicData>
            </a:graphic>
          </wp:inline>
        </w:drawing>
      </w:r>
    </w:p>
    <w:p w:rsidR="000C536B" w:rsidRPr="00364498" w:rsidRDefault="000C536B" w:rsidP="000C536B">
      <w:pPr>
        <w:ind w:right="-2"/>
        <w:jc w:val="both"/>
        <w:rPr>
          <w:rFonts w:cs="Arial"/>
          <w:szCs w:val="20"/>
          <w:lang w:val="en-US"/>
        </w:rPr>
      </w:pPr>
      <w:r>
        <w:rPr>
          <w:rFonts w:cs="Arial"/>
          <w:szCs w:val="20"/>
          <w:lang w:val="en"/>
        </w:rPr>
        <w:t xml:space="preserve">"After spending several years in development, we are pleased that we can offer suitable machine solutions for all process stages involved in manufacturing MEAs, despite the high barriers </w:t>
      </w:r>
      <w:r w:rsidR="0035278E">
        <w:rPr>
          <w:rFonts w:cs="Arial"/>
          <w:szCs w:val="20"/>
          <w:lang w:val="en"/>
        </w:rPr>
        <w:t xml:space="preserve">to </w:t>
      </w:r>
      <w:r>
        <w:rPr>
          <w:rFonts w:cs="Arial"/>
          <w:szCs w:val="20"/>
          <w:lang w:val="en"/>
        </w:rPr>
        <w:t>entry," says J</w:t>
      </w:r>
      <w:r w:rsidR="00F705F2">
        <w:rPr>
          <w:rFonts w:cs="Arial"/>
          <w:szCs w:val="20"/>
          <w:lang w:val="en"/>
        </w:rPr>
        <w:t>ue</w:t>
      </w:r>
      <w:r>
        <w:rPr>
          <w:rFonts w:cs="Arial"/>
          <w:szCs w:val="20"/>
          <w:lang w:val="en"/>
        </w:rPr>
        <w:t>rgen Bareiss, Head of the Optima Life Science business unit. (Source: Optima)</w:t>
      </w:r>
    </w:p>
    <w:p w:rsidR="000C536B" w:rsidRPr="00364498" w:rsidRDefault="000C536B" w:rsidP="000C536B">
      <w:pPr>
        <w:ind w:right="-2"/>
        <w:jc w:val="both"/>
        <w:rPr>
          <w:rFonts w:cs="Arial"/>
          <w:szCs w:val="20"/>
          <w:lang w:val="en-US"/>
        </w:rPr>
      </w:pPr>
    </w:p>
    <w:p w:rsidR="000C536B" w:rsidRPr="00364498" w:rsidRDefault="000C536B" w:rsidP="000C536B">
      <w:pPr>
        <w:ind w:right="-2"/>
        <w:jc w:val="both"/>
        <w:rPr>
          <w:rFonts w:cs="Arial"/>
          <w:szCs w:val="20"/>
          <w:lang w:val="en-US"/>
        </w:rPr>
      </w:pPr>
    </w:p>
    <w:p w:rsidR="000C536B" w:rsidRPr="00060189" w:rsidRDefault="000C536B" w:rsidP="000C536B">
      <w:pPr>
        <w:jc w:val="both"/>
        <w:rPr>
          <w:rFonts w:cs="Arial"/>
          <w:szCs w:val="20"/>
        </w:rPr>
      </w:pPr>
      <w:r>
        <w:rPr>
          <w:noProof/>
          <w:szCs w:val="20"/>
        </w:rPr>
        <w:drawing>
          <wp:inline distT="0" distB="0" distL="0" distR="0" wp14:anchorId="3BDEB317" wp14:editId="69895105">
            <wp:extent cx="4207510" cy="2781300"/>
            <wp:effectExtent l="0" t="0" r="254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07510" cy="2781300"/>
                    </a:xfrm>
                    <a:prstGeom prst="rect">
                      <a:avLst/>
                    </a:prstGeom>
                  </pic:spPr>
                </pic:pic>
              </a:graphicData>
            </a:graphic>
          </wp:inline>
        </w:drawing>
      </w:r>
    </w:p>
    <w:p w:rsidR="000C536B" w:rsidRPr="00364498" w:rsidRDefault="000C536B" w:rsidP="000C536B">
      <w:pPr>
        <w:jc w:val="both"/>
        <w:rPr>
          <w:rFonts w:cs="Arial"/>
          <w:szCs w:val="20"/>
          <w:lang w:val="en-US"/>
        </w:rPr>
      </w:pPr>
      <w:r>
        <w:rPr>
          <w:rFonts w:cs="Arial"/>
          <w:szCs w:val="20"/>
          <w:lang w:val="en"/>
        </w:rPr>
        <w:t>"In contrast to lithium-ion batteries, German companies could become technological leaders in fuel cell development and manufacturing," says Werner Volk, Director New Applications/Concepts at Optima Life Science. (Source: Optima)</w:t>
      </w:r>
    </w:p>
    <w:p w:rsidR="004C3045" w:rsidRDefault="004C3045" w:rsidP="009509BC">
      <w:pPr>
        <w:pStyle w:val="Listenabsatz"/>
        <w:spacing w:after="120" w:line="276" w:lineRule="auto"/>
        <w:ind w:left="0"/>
        <w:rPr>
          <w:rFonts w:ascii="Arial" w:hAnsi="Arial" w:cs="Arial"/>
          <w:lang w:val="en-US"/>
        </w:rPr>
      </w:pPr>
    </w:p>
    <w:p w:rsidR="00364498" w:rsidRDefault="00364498" w:rsidP="009509BC">
      <w:pPr>
        <w:pStyle w:val="Listenabsatz"/>
        <w:spacing w:after="120" w:line="276" w:lineRule="auto"/>
        <w:ind w:left="0"/>
        <w:rPr>
          <w:rFonts w:ascii="Arial" w:hAnsi="Arial" w:cs="Arial"/>
          <w:lang w:val="en-US"/>
        </w:rPr>
      </w:pPr>
    </w:p>
    <w:p w:rsidR="00364498" w:rsidRDefault="00364498" w:rsidP="009509BC">
      <w:pPr>
        <w:pStyle w:val="Listenabsatz"/>
        <w:spacing w:after="120" w:line="276" w:lineRule="auto"/>
        <w:ind w:left="0"/>
        <w:rPr>
          <w:rFonts w:ascii="Arial" w:hAnsi="Arial" w:cs="Arial"/>
          <w:lang w:val="en-US"/>
        </w:rPr>
      </w:pPr>
    </w:p>
    <w:p w:rsidR="00364498" w:rsidRPr="00666259" w:rsidRDefault="00364498" w:rsidP="009509BC">
      <w:pPr>
        <w:pStyle w:val="Listenabsatz"/>
        <w:spacing w:after="120" w:line="276" w:lineRule="auto"/>
        <w:ind w:left="0"/>
        <w:rPr>
          <w:rFonts w:ascii="Arial" w:hAnsi="Arial" w:cs="Arial"/>
          <w:lang w:val="en-US"/>
        </w:rPr>
      </w:pPr>
    </w:p>
    <w:p w:rsidR="009509BC" w:rsidRPr="00C032BE" w:rsidRDefault="00C032BE" w:rsidP="009509BC">
      <w:pPr>
        <w:spacing w:line="360" w:lineRule="auto"/>
        <w:ind w:right="-2"/>
        <w:jc w:val="both"/>
        <w:rPr>
          <w:rFonts w:cs="Arial"/>
          <w:sz w:val="16"/>
          <w:szCs w:val="16"/>
          <w:lang w:val="en-US"/>
        </w:rPr>
      </w:pPr>
      <w:r w:rsidRPr="00C032BE">
        <w:rPr>
          <w:sz w:val="16"/>
          <w:szCs w:val="16"/>
          <w:lang w:val="en-US"/>
        </w:rPr>
        <w:lastRenderedPageBreak/>
        <w:t>Characters (incl. spaces)</w:t>
      </w:r>
      <w:r w:rsidR="009509BC" w:rsidRPr="00C032BE">
        <w:rPr>
          <w:rFonts w:cs="Arial"/>
          <w:sz w:val="16"/>
          <w:szCs w:val="16"/>
          <w:lang w:val="en-US"/>
        </w:rPr>
        <w:t>:</w:t>
      </w:r>
      <w:r w:rsidR="00B50526" w:rsidRPr="00C032BE">
        <w:rPr>
          <w:rFonts w:cs="Arial"/>
          <w:sz w:val="16"/>
          <w:szCs w:val="16"/>
          <w:lang w:val="en-US"/>
        </w:rPr>
        <w:t xml:space="preserve"> </w:t>
      </w:r>
      <w:r w:rsidR="00242535">
        <w:rPr>
          <w:rFonts w:cs="Arial"/>
          <w:sz w:val="16"/>
          <w:szCs w:val="16"/>
          <w:lang w:val="en-US"/>
        </w:rPr>
        <w:t>4,953</w:t>
      </w:r>
    </w:p>
    <w:p w:rsidR="004C3045" w:rsidRPr="00C032BE" w:rsidRDefault="004C3045" w:rsidP="009509BC">
      <w:pPr>
        <w:spacing w:line="360" w:lineRule="auto"/>
        <w:ind w:right="-142"/>
        <w:jc w:val="both"/>
        <w:rPr>
          <w:sz w:val="16"/>
          <w:lang w:val="en-US"/>
        </w:rPr>
      </w:pPr>
    </w:p>
    <w:p w:rsidR="009509BC" w:rsidRPr="00666259" w:rsidRDefault="00A8645C" w:rsidP="009509BC">
      <w:pPr>
        <w:spacing w:line="360" w:lineRule="auto"/>
        <w:ind w:right="-142"/>
        <w:jc w:val="both"/>
        <w:rPr>
          <w:sz w:val="16"/>
          <w:lang w:val="en-US"/>
        </w:rPr>
      </w:pPr>
      <w:r>
        <w:rPr>
          <w:sz w:val="16"/>
          <w:lang w:val="en-US"/>
        </w:rPr>
        <w:t>Press c</w:t>
      </w:r>
      <w:r w:rsidR="00C032BE" w:rsidRPr="00666259">
        <w:rPr>
          <w:sz w:val="16"/>
          <w:lang w:val="en-US"/>
        </w:rPr>
        <w:t>ontact</w:t>
      </w:r>
      <w:r w:rsidR="009509BC" w:rsidRPr="00666259">
        <w:rPr>
          <w:sz w:val="16"/>
          <w:lang w:val="en-US"/>
        </w:rPr>
        <w:t>:</w:t>
      </w:r>
    </w:p>
    <w:p w:rsidR="009509BC" w:rsidRPr="00666259" w:rsidRDefault="009509BC" w:rsidP="009509BC">
      <w:pPr>
        <w:ind w:right="-142"/>
        <w:jc w:val="both"/>
        <w:rPr>
          <w:sz w:val="16"/>
          <w:lang w:val="en-US"/>
        </w:rPr>
      </w:pPr>
      <w:r w:rsidRPr="00666259">
        <w:rPr>
          <w:sz w:val="16"/>
          <w:lang w:val="en-US"/>
        </w:rPr>
        <w:t>OPTIMA packaging group GmbH</w:t>
      </w:r>
      <w:r w:rsidRPr="00666259">
        <w:rPr>
          <w:sz w:val="16"/>
          <w:lang w:val="en-US"/>
        </w:rPr>
        <w:tab/>
      </w:r>
      <w:r w:rsidRPr="00666259">
        <w:rPr>
          <w:sz w:val="16"/>
          <w:lang w:val="en-US"/>
        </w:rPr>
        <w:tab/>
      </w:r>
    </w:p>
    <w:p w:rsidR="009509BC" w:rsidRPr="00666259" w:rsidRDefault="00666259" w:rsidP="009509BC">
      <w:pPr>
        <w:ind w:right="-141"/>
        <w:jc w:val="both"/>
        <w:rPr>
          <w:sz w:val="16"/>
          <w:lang w:val="en-US"/>
        </w:rPr>
      </w:pPr>
      <w:r w:rsidRPr="00666259">
        <w:rPr>
          <w:sz w:val="16"/>
          <w:lang w:val="en-US"/>
        </w:rPr>
        <w:t>Jan Deininger</w:t>
      </w:r>
      <w:r w:rsidR="009509BC" w:rsidRPr="00666259">
        <w:rPr>
          <w:sz w:val="16"/>
          <w:lang w:val="en-US"/>
        </w:rPr>
        <w:tab/>
      </w:r>
      <w:r w:rsidR="009509BC" w:rsidRPr="00666259">
        <w:rPr>
          <w:sz w:val="16"/>
          <w:lang w:val="en-US"/>
        </w:rPr>
        <w:tab/>
      </w:r>
      <w:r w:rsidR="009509BC" w:rsidRPr="00666259">
        <w:rPr>
          <w:sz w:val="16"/>
          <w:lang w:val="en-US"/>
        </w:rPr>
        <w:tab/>
      </w:r>
    </w:p>
    <w:p w:rsidR="00C03A3F" w:rsidRPr="00614099" w:rsidRDefault="00C03A3F" w:rsidP="00C03A3F">
      <w:pPr>
        <w:ind w:right="-141"/>
        <w:jc w:val="both"/>
        <w:rPr>
          <w:sz w:val="16"/>
          <w:lang w:val="en-US"/>
        </w:rPr>
      </w:pPr>
      <w:r w:rsidRPr="00614099">
        <w:rPr>
          <w:sz w:val="16"/>
          <w:lang w:val="en-US"/>
        </w:rPr>
        <w:t>Group Communications Manager</w:t>
      </w:r>
    </w:p>
    <w:p w:rsidR="009509BC" w:rsidRPr="00666259" w:rsidRDefault="00791129" w:rsidP="009509BC">
      <w:pPr>
        <w:ind w:right="-141"/>
        <w:jc w:val="both"/>
        <w:rPr>
          <w:sz w:val="16"/>
          <w:lang w:val="en-US"/>
        </w:rPr>
      </w:pPr>
      <w:r>
        <w:rPr>
          <w:sz w:val="16"/>
          <w:lang w:val="en-US"/>
        </w:rPr>
        <w:t>+49 (0)791 / 506-1472</w:t>
      </w:r>
      <w:r w:rsidR="009509BC" w:rsidRPr="00666259">
        <w:rPr>
          <w:sz w:val="16"/>
          <w:lang w:val="en-US"/>
        </w:rPr>
        <w:tab/>
      </w:r>
      <w:r w:rsidR="009509BC" w:rsidRPr="00666259">
        <w:rPr>
          <w:sz w:val="16"/>
          <w:lang w:val="en-US"/>
        </w:rPr>
        <w:tab/>
      </w:r>
      <w:r w:rsidR="009509BC" w:rsidRPr="00666259">
        <w:rPr>
          <w:sz w:val="16"/>
          <w:lang w:val="en-US"/>
        </w:rPr>
        <w:tab/>
      </w:r>
    </w:p>
    <w:p w:rsidR="009509BC" w:rsidRPr="00666259" w:rsidRDefault="00666259" w:rsidP="009509BC">
      <w:pPr>
        <w:spacing w:line="360" w:lineRule="auto"/>
        <w:jc w:val="both"/>
        <w:rPr>
          <w:rFonts w:cs="Arial"/>
          <w:color w:val="000000"/>
          <w:sz w:val="24"/>
          <w:lang w:val="en-US"/>
        </w:rPr>
      </w:pPr>
      <w:r>
        <w:rPr>
          <w:sz w:val="16"/>
          <w:lang w:val="en-US"/>
        </w:rPr>
        <w:t>jan.deininger</w:t>
      </w:r>
      <w:r w:rsidR="00D06F19" w:rsidRPr="00666259">
        <w:rPr>
          <w:sz w:val="16"/>
          <w:lang w:val="en-US"/>
        </w:rPr>
        <w:t>@optima-packaging.com</w:t>
      </w:r>
      <w:r w:rsidR="009509BC" w:rsidRPr="00666259">
        <w:rPr>
          <w:sz w:val="16"/>
          <w:lang w:val="en-US"/>
        </w:rPr>
        <w:tab/>
      </w:r>
      <w:r w:rsidR="009509BC" w:rsidRPr="00666259">
        <w:rPr>
          <w:sz w:val="16"/>
          <w:lang w:val="en-US"/>
        </w:rPr>
        <w:tab/>
      </w:r>
    </w:p>
    <w:p w:rsidR="009509BC" w:rsidRPr="00666259" w:rsidRDefault="009509BC" w:rsidP="009509BC">
      <w:pPr>
        <w:spacing w:line="360" w:lineRule="auto"/>
        <w:rPr>
          <w:sz w:val="16"/>
          <w:szCs w:val="16"/>
          <w:lang w:val="en-US"/>
        </w:rPr>
      </w:pPr>
      <w:r w:rsidRPr="00666259">
        <w:rPr>
          <w:sz w:val="16"/>
          <w:szCs w:val="16"/>
          <w:lang w:val="en-US"/>
        </w:rPr>
        <w:t>w</w:t>
      </w:r>
      <w:r w:rsidR="00D06F19" w:rsidRPr="00666259">
        <w:rPr>
          <w:sz w:val="16"/>
          <w:szCs w:val="16"/>
          <w:lang w:val="en-US"/>
        </w:rPr>
        <w:t>ww.optima-packaging.com</w:t>
      </w:r>
    </w:p>
    <w:p w:rsidR="00C07225" w:rsidRDefault="00C07225" w:rsidP="0017165F">
      <w:pPr>
        <w:spacing w:line="280" w:lineRule="exact"/>
        <w:rPr>
          <w:szCs w:val="20"/>
          <w:lang w:val="en-US" w:eastAsia="zh-CN"/>
        </w:rPr>
      </w:pPr>
    </w:p>
    <w:p w:rsidR="00C07225" w:rsidRPr="00B119CC" w:rsidRDefault="00C07225" w:rsidP="00C07225">
      <w:pPr>
        <w:pStyle w:val="Listenabsatz"/>
        <w:spacing w:after="120" w:line="276" w:lineRule="auto"/>
        <w:ind w:left="0"/>
        <w:rPr>
          <w:rFonts w:ascii="Arial" w:hAnsi="Arial" w:cs="Arial"/>
          <w:b/>
          <w:sz w:val="16"/>
          <w:szCs w:val="16"/>
          <w:lang w:val="en-GB"/>
        </w:rPr>
      </w:pPr>
      <w:r w:rsidRPr="00B119CC">
        <w:rPr>
          <w:rFonts w:ascii="Arial" w:hAnsi="Arial" w:cs="Arial"/>
          <w:b/>
          <w:sz w:val="16"/>
          <w:szCs w:val="16"/>
          <w:lang w:val="en-GB"/>
        </w:rPr>
        <w:t>About OPTIMA</w:t>
      </w:r>
    </w:p>
    <w:p w:rsidR="00B119CC" w:rsidRDefault="00B119CC" w:rsidP="00C07225">
      <w:pPr>
        <w:rPr>
          <w:rFonts w:eastAsia="Calibri" w:cs="Arial"/>
          <w:sz w:val="16"/>
          <w:szCs w:val="16"/>
          <w:lang w:val="en-GB" w:eastAsia="en-US"/>
        </w:rPr>
      </w:pPr>
      <w:r w:rsidRPr="00B119CC">
        <w:rPr>
          <w:rFonts w:eastAsia="Calibri" w:cs="Arial"/>
          <w:sz w:val="16"/>
          <w:szCs w:val="16"/>
          <w:lang w:val="en-GB" w:eastAsia="en-US"/>
        </w:rPr>
        <w:t xml:space="preserve">Optima supports companies worldwide with flexible and customer-specific filling and packaging machines for pharmaceuticals, consumer goods, paper hygiene and medical devices markets. As a provider of solutions and systems, Optima accompanies these companies from the product idea through to successful production and throughout the entire machine life cycle. </w:t>
      </w:r>
      <w:r w:rsidR="00614099">
        <w:rPr>
          <w:rFonts w:eastAsia="Calibri" w:cs="Arial"/>
          <w:sz w:val="16"/>
          <w:szCs w:val="16"/>
          <w:lang w:val="en-GB" w:eastAsia="en-US"/>
        </w:rPr>
        <w:t>Over 2,650</w:t>
      </w:r>
      <w:r w:rsidRPr="00B119CC">
        <w:rPr>
          <w:rFonts w:eastAsia="Calibri" w:cs="Arial"/>
          <w:sz w:val="16"/>
          <w:szCs w:val="16"/>
          <w:lang w:val="en-GB" w:eastAsia="en-US"/>
        </w:rPr>
        <w:t xml:space="preserve"> experts around the globe contribute to Optima's success. 19 locations in Germany and abroad ensure the worldwide availability of services.</w:t>
      </w:r>
    </w:p>
    <w:p w:rsidR="00B119CC" w:rsidRDefault="00B119CC" w:rsidP="00C07225">
      <w:pPr>
        <w:rPr>
          <w:rFonts w:eastAsia="Calibri" w:cs="Arial"/>
          <w:sz w:val="16"/>
          <w:szCs w:val="16"/>
          <w:lang w:val="en-GB" w:eastAsia="en-US"/>
        </w:rPr>
      </w:pPr>
    </w:p>
    <w:p w:rsidR="003C5DA2" w:rsidRPr="00666259" w:rsidRDefault="0017165F" w:rsidP="0017165F">
      <w:pPr>
        <w:spacing w:line="280" w:lineRule="exact"/>
        <w:rPr>
          <w:szCs w:val="20"/>
          <w:lang w:val="en-US" w:eastAsia="zh-CN"/>
        </w:rPr>
      </w:pPr>
      <w:r w:rsidRPr="0017165F">
        <w:rPr>
          <w:noProof/>
          <w:szCs w:val="20"/>
        </w:rPr>
        <mc:AlternateContent>
          <mc:Choice Requires="wps">
            <w:drawing>
              <wp:anchor distT="45720" distB="45720" distL="114300" distR="114300" simplePos="0" relativeHeight="251659264" behindDoc="0" locked="0" layoutInCell="1" allowOverlap="1">
                <wp:simplePos x="0" y="0"/>
                <wp:positionH relativeFrom="column">
                  <wp:posOffset>-64770</wp:posOffset>
                </wp:positionH>
                <wp:positionV relativeFrom="paragraph">
                  <wp:posOffset>154940</wp:posOffset>
                </wp:positionV>
                <wp:extent cx="4110824"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824" cy="1404620"/>
                        </a:xfrm>
                        <a:prstGeom prst="rect">
                          <a:avLst/>
                        </a:prstGeom>
                        <a:noFill/>
                        <a:ln w="9525">
                          <a:noFill/>
                          <a:miter lim="800000"/>
                          <a:headEnd/>
                          <a:tailEnd/>
                        </a:ln>
                      </wps:spPr>
                      <wps:txbx>
                        <w:txbxContent>
                          <w:p w:rsidR="0017165F" w:rsidRPr="00C032BE" w:rsidRDefault="00C032BE">
                            <w:pPr>
                              <w:rPr>
                                <w:lang w:val="en-US"/>
                              </w:rPr>
                            </w:pPr>
                            <w:r w:rsidRPr="00C032BE">
                              <w:rPr>
                                <w:szCs w:val="20"/>
                                <w:lang w:val="en-US"/>
                              </w:rPr>
                              <w:t>Thank you very much for your publication. We look forward to receiving a specimen copy.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5.1pt;margin-top:12.2pt;width:323.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" filled="f" stroked="f">
                <v:textbox style="mso-fit-shape-to-text:t">
                  <w:txbxContent>
                    <w:p w:rsidR="0017165F" w:rsidRPr="00C032BE" w:rsidRDefault="00C032BE">
                      <w:pPr>
                        <w:rPr>
                          <w:lang w:val="en-US"/>
                        </w:rPr>
                      </w:pPr>
                      <w:r w:rsidRPr="00C032BE">
                        <w:rPr>
                          <w:szCs w:val="20"/>
                          <w:lang w:val="en-US"/>
                        </w:rPr>
                        <w:t>Thank you very much for your publication. We look forward to receiving a specimen copy.</w:t>
                      </w:r>
                    </w:p>
                  </w:txbxContent>
                </v:textbox>
              </v:shape>
            </w:pict>
          </mc:Fallback>
        </mc:AlternateContent>
      </w:r>
    </w:p>
    <w:sectPr w:rsidR="003C5DA2" w:rsidRPr="00666259" w:rsidSect="005741B3">
      <w:headerReference w:type="even" r:id="rId12"/>
      <w:headerReference w:type="default" r:id="rId13"/>
      <w:footerReference w:type="even" r:id="rId14"/>
      <w:footerReference w:type="default" r:id="rId15"/>
      <w:headerReference w:type="first" r:id="rId16"/>
      <w:footerReference w:type="first" r:id="rId17"/>
      <w:pgSz w:w="11899" w:h="16838" w:code="9"/>
      <w:pgMar w:top="2648" w:right="3969" w:bottom="1701" w:left="1304"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159A" w:rsidRDefault="0071159A">
      <w:r>
        <w:separator/>
      </w:r>
    </w:p>
  </w:endnote>
  <w:endnote w:type="continuationSeparator" w:id="0">
    <w:p w:rsidR="0071159A" w:rsidRDefault="007115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1F10" w:rsidRDefault="009B1F1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Cs w:val="13"/>
        <w:lang w:val="en-US"/>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48" w:type="dxa"/>
      <w:tblLayout w:type="fixed"/>
      <w:tblLook w:val="01E0" w:firstRow="1" w:lastRow="1" w:firstColumn="1" w:lastColumn="1" w:noHBand="0" w:noVBand="0"/>
    </w:tblPr>
    <w:tblGrid>
      <w:gridCol w:w="2088"/>
      <w:gridCol w:w="1980"/>
      <w:gridCol w:w="1440"/>
      <w:gridCol w:w="2880"/>
      <w:gridCol w:w="2160"/>
    </w:tblGrid>
    <w:tr w:rsidR="00935A6A" w:rsidRPr="00366DD9" w:rsidTr="00366DD9">
      <w:trPr>
        <w:trHeight w:val="227"/>
      </w:trPr>
      <w:tc>
        <w:tcPr>
          <w:tcW w:w="8388" w:type="dxa"/>
          <w:gridSpan w:val="4"/>
          <w:shd w:val="clear" w:color="auto" w:fill="auto"/>
        </w:tcPr>
        <w:p w:rsidR="00935A6A" w:rsidRPr="00366DD9" w:rsidRDefault="00945D60" w:rsidP="00366DD9">
          <w:pPr>
            <w:spacing w:line="160" w:lineRule="exact"/>
            <w:ind w:right="-169"/>
            <w:rPr>
              <w:b/>
              <w:sz w:val="12"/>
              <w:szCs w:val="12"/>
              <w:lang w:val="en-US"/>
            </w:rPr>
          </w:pPr>
          <w:r w:rsidRPr="00366DD9">
            <w:rPr>
              <w:b/>
              <w:sz w:val="12"/>
            </w:rPr>
            <w:t>OPTIMA packaging group GmbH</w:t>
          </w:r>
        </w:p>
      </w:tc>
      <w:tc>
        <w:tcPr>
          <w:tcW w:w="2160" w:type="dxa"/>
          <w:vMerge w:val="restart"/>
          <w:shd w:val="clear" w:color="auto" w:fill="auto"/>
        </w:tcPr>
        <w:p w:rsidR="00935A6A" w:rsidRPr="00366DD9" w:rsidRDefault="00935A6A" w:rsidP="001C1B1F">
          <w:pPr>
            <w:rPr>
              <w:sz w:val="19"/>
              <w:szCs w:val="19"/>
            </w:rPr>
          </w:pPr>
        </w:p>
        <w:p w:rsidR="00935A6A" w:rsidRPr="005B111C" w:rsidRDefault="00935A6A" w:rsidP="001C1B1F">
          <w:r w:rsidRPr="00366DD9">
            <w:rPr>
              <w:sz w:val="12"/>
              <w:szCs w:val="12"/>
            </w:rPr>
            <w:t>Member of</w:t>
          </w:r>
        </w:p>
      </w:tc>
    </w:tr>
    <w:tr w:rsidR="00935A6A" w:rsidRPr="00366DD9" w:rsidTr="00366DD9">
      <w:trPr>
        <w:trHeight w:val="170"/>
      </w:trPr>
      <w:tc>
        <w:tcPr>
          <w:tcW w:w="2088"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Steinbeisweg 20</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rPr>
          </w:pPr>
          <w:r w:rsidRPr="00366DD9">
            <w:rPr>
              <w:sz w:val="12"/>
              <w:szCs w:val="12"/>
            </w:rPr>
            <w:t>Phone</w:t>
          </w:r>
          <w:r w:rsidRPr="00366DD9">
            <w:rPr>
              <w:rFonts w:ascii="ArialMT" w:hAnsi="ArialMT" w:cs="ArialMT"/>
              <w:sz w:val="12"/>
              <w:szCs w:val="12"/>
              <w:lang w:val="en-GB"/>
            </w:rPr>
            <w:tab/>
          </w:r>
          <w:r w:rsidRPr="00366DD9">
            <w:rPr>
              <w:sz w:val="12"/>
              <w:szCs w:val="12"/>
            </w:rPr>
            <w:t>+</w:t>
          </w:r>
          <w:r w:rsidR="00945D60" w:rsidRPr="00366DD9">
            <w:rPr>
              <w:sz w:val="12"/>
            </w:rPr>
            <w:t>49 791 506-0</w:t>
          </w:r>
        </w:p>
      </w:tc>
      <w:tc>
        <w:tcPr>
          <w:tcW w:w="1440" w:type="dxa"/>
          <w:shd w:val="clear" w:color="auto" w:fill="auto"/>
          <w:vAlign w:val="center"/>
        </w:tcPr>
        <w:p w:rsidR="00935A6A" w:rsidRPr="00366DD9" w:rsidRDefault="00A62A50" w:rsidP="00366DD9">
          <w:pPr>
            <w:pStyle w:val="Fuzeile"/>
            <w:tabs>
              <w:tab w:val="clear" w:pos="9072"/>
              <w:tab w:val="right" w:pos="10260"/>
            </w:tabs>
            <w:spacing w:line="140" w:lineRule="exact"/>
            <w:ind w:right="-1304"/>
            <w:rPr>
              <w:sz w:val="12"/>
              <w:szCs w:val="12"/>
            </w:rPr>
          </w:pPr>
          <w:r>
            <w:rPr>
              <w:sz w:val="12"/>
              <w:szCs w:val="12"/>
            </w:rPr>
            <w:t>Managing Director</w:t>
          </w:r>
          <w:r w:rsidR="00DF4330">
            <w:rPr>
              <w:sz w:val="12"/>
              <w:szCs w:val="12"/>
            </w:rPr>
            <w:t>s</w:t>
          </w:r>
        </w:p>
      </w:tc>
      <w:tc>
        <w:tcPr>
          <w:tcW w:w="2880" w:type="dxa"/>
          <w:shd w:val="clear" w:color="auto" w:fill="auto"/>
          <w:vAlign w:val="center"/>
        </w:tcPr>
        <w:p w:rsidR="00935A6A" w:rsidRPr="00366DD9" w:rsidRDefault="00C44B3F" w:rsidP="00366DD9">
          <w:pPr>
            <w:pStyle w:val="Fuzeile"/>
            <w:tabs>
              <w:tab w:val="clear" w:pos="9072"/>
              <w:tab w:val="left" w:pos="1152"/>
              <w:tab w:val="right" w:pos="10260"/>
            </w:tabs>
            <w:spacing w:line="140" w:lineRule="exact"/>
            <w:ind w:right="-1304"/>
            <w:rPr>
              <w:sz w:val="12"/>
              <w:szCs w:val="12"/>
              <w:lang w:val="en-GB"/>
            </w:rPr>
          </w:pPr>
          <w:r>
            <w:rPr>
              <w:sz w:val="12"/>
              <w:szCs w:val="12"/>
            </w:rPr>
            <w:t>Commercial Register</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366DD9" w:rsidTr="00366DD9">
      <w:trPr>
        <w:trHeight w:val="170"/>
      </w:trPr>
      <w:tc>
        <w:tcPr>
          <w:tcW w:w="2088" w:type="dxa"/>
          <w:shd w:val="clear" w:color="auto" w:fill="auto"/>
          <w:vAlign w:val="center"/>
        </w:tcPr>
        <w:p w:rsidR="00935A6A" w:rsidRPr="00366DD9" w:rsidRDefault="00945D60" w:rsidP="008D7BED">
          <w:pPr>
            <w:pStyle w:val="Fuzeile"/>
            <w:tabs>
              <w:tab w:val="clear" w:pos="9072"/>
              <w:tab w:val="right" w:pos="10260"/>
            </w:tabs>
            <w:spacing w:line="140" w:lineRule="exact"/>
            <w:ind w:right="-1304"/>
            <w:rPr>
              <w:rFonts w:cs="Arial"/>
              <w:sz w:val="12"/>
              <w:szCs w:val="12"/>
            </w:rPr>
          </w:pPr>
          <w:r w:rsidRPr="00366DD9">
            <w:rPr>
              <w:sz w:val="12"/>
              <w:szCs w:val="12"/>
            </w:rPr>
            <w:t>74523 Schw</w:t>
          </w:r>
          <w:r w:rsidR="008D7BED">
            <w:rPr>
              <w:sz w:val="12"/>
              <w:szCs w:val="12"/>
            </w:rPr>
            <w:t>ae</w:t>
          </w:r>
          <w:r w:rsidRPr="00366DD9">
            <w:rPr>
              <w:sz w:val="12"/>
              <w:szCs w:val="12"/>
            </w:rPr>
            <w:t>bisch Hall</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szCs w:val="12"/>
              <w:lang w:val="en-GB"/>
            </w:rPr>
          </w:pPr>
          <w:r w:rsidRPr="00366DD9">
            <w:rPr>
              <w:sz w:val="12"/>
            </w:rPr>
            <w:t>Fax</w:t>
          </w:r>
          <w:r w:rsidRPr="00366DD9">
            <w:rPr>
              <w:sz w:val="12"/>
            </w:rPr>
            <w:tab/>
            <w:t>+</w:t>
          </w:r>
          <w:r w:rsidR="00945D60" w:rsidRPr="00366DD9">
            <w:rPr>
              <w:sz w:val="12"/>
            </w:rPr>
            <w:t>49 791 506-9000</w:t>
          </w:r>
        </w:p>
      </w:tc>
      <w:tc>
        <w:tcPr>
          <w:tcW w:w="1440" w:type="dxa"/>
          <w:shd w:val="clear" w:color="auto" w:fill="auto"/>
          <w:vAlign w:val="center"/>
        </w:tcPr>
        <w:p w:rsidR="00935A6A" w:rsidRPr="00366DD9" w:rsidRDefault="00950B91" w:rsidP="00ED602E">
          <w:pPr>
            <w:pStyle w:val="Fuzeile"/>
            <w:tabs>
              <w:tab w:val="clear" w:pos="9072"/>
              <w:tab w:val="right" w:pos="10260"/>
            </w:tabs>
            <w:spacing w:line="140" w:lineRule="exact"/>
            <w:ind w:right="-1304"/>
            <w:rPr>
              <w:sz w:val="12"/>
              <w:szCs w:val="12"/>
              <w:lang w:val="en-GB"/>
            </w:rPr>
          </w:pPr>
          <w:r>
            <w:rPr>
              <w:sz w:val="12"/>
              <w:szCs w:val="12"/>
            </w:rPr>
            <w:t>Hans B</w:t>
          </w:r>
          <w:r w:rsidR="00ED602E">
            <w:rPr>
              <w:sz w:val="12"/>
              <w:szCs w:val="12"/>
            </w:rPr>
            <w:t>ue</w:t>
          </w:r>
          <w:r>
            <w:rPr>
              <w:sz w:val="12"/>
              <w:szCs w:val="12"/>
            </w:rPr>
            <w:t>hler</w:t>
          </w:r>
        </w:p>
      </w:tc>
      <w:tc>
        <w:tcPr>
          <w:tcW w:w="2880" w:type="dxa"/>
          <w:shd w:val="clear" w:color="auto" w:fill="auto"/>
          <w:vAlign w:val="center"/>
        </w:tcPr>
        <w:p w:rsidR="00935A6A" w:rsidRPr="00366DD9" w:rsidRDefault="00945D60" w:rsidP="00366DD9">
          <w:pPr>
            <w:pStyle w:val="Fuzeile"/>
            <w:tabs>
              <w:tab w:val="clear" w:pos="9072"/>
              <w:tab w:val="left" w:pos="1152"/>
              <w:tab w:val="right" w:pos="10260"/>
            </w:tabs>
            <w:spacing w:line="140" w:lineRule="exact"/>
            <w:ind w:right="-1304"/>
            <w:rPr>
              <w:sz w:val="12"/>
              <w:szCs w:val="12"/>
              <w:lang w:val="en-GB"/>
            </w:rPr>
          </w:pPr>
          <w:r w:rsidRPr="00366DD9">
            <w:rPr>
              <w:sz w:val="12"/>
            </w:rPr>
            <w:t>HRB 571090 Stuttgart</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C44B3F" w:rsidTr="00366DD9">
      <w:trPr>
        <w:trHeight w:val="170"/>
      </w:trPr>
      <w:tc>
        <w:tcPr>
          <w:tcW w:w="2088" w:type="dxa"/>
          <w:shd w:val="clear" w:color="auto" w:fill="auto"/>
          <w:vAlign w:val="center"/>
        </w:tcPr>
        <w:p w:rsidR="00935A6A" w:rsidRPr="00366DD9" w:rsidRDefault="00337813" w:rsidP="00366DD9">
          <w:pPr>
            <w:pStyle w:val="Fuzeile"/>
            <w:tabs>
              <w:tab w:val="clear" w:pos="9072"/>
              <w:tab w:val="right" w:pos="10260"/>
            </w:tabs>
            <w:spacing w:line="140" w:lineRule="exact"/>
            <w:ind w:right="-1304"/>
            <w:rPr>
              <w:rFonts w:cs="Arial"/>
              <w:sz w:val="12"/>
              <w:szCs w:val="12"/>
            </w:rPr>
          </w:pPr>
          <w:r w:rsidRPr="00366DD9">
            <w:rPr>
              <w:sz w:val="12"/>
              <w:szCs w:val="12"/>
            </w:rPr>
            <w:t>Deutschland</w:t>
          </w:r>
        </w:p>
      </w:tc>
      <w:tc>
        <w:tcPr>
          <w:tcW w:w="1980" w:type="dxa"/>
          <w:shd w:val="clear" w:color="auto" w:fill="auto"/>
          <w:vAlign w:val="center"/>
        </w:tcPr>
        <w:p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rPr>
            <w:t>info@optima-</w:t>
          </w:r>
          <w:r w:rsidR="001E1D8D">
            <w:rPr>
              <w:sz w:val="12"/>
            </w:rPr>
            <w:t>packaging</w:t>
          </w:r>
          <w:r w:rsidRPr="00366DD9">
            <w:rPr>
              <w:sz w:val="12"/>
            </w:rPr>
            <w:t>.com</w:t>
          </w:r>
        </w:p>
      </w:tc>
      <w:tc>
        <w:tcPr>
          <w:tcW w:w="1440" w:type="dxa"/>
          <w:shd w:val="clear" w:color="auto" w:fill="auto"/>
          <w:vAlign w:val="center"/>
        </w:tcPr>
        <w:p w:rsidR="00935A6A" w:rsidRPr="00F31E3B" w:rsidRDefault="00614099" w:rsidP="00366DD9">
          <w:pPr>
            <w:pStyle w:val="Fuzeile"/>
            <w:tabs>
              <w:tab w:val="clear" w:pos="9072"/>
              <w:tab w:val="right" w:pos="10260"/>
            </w:tabs>
            <w:spacing w:line="140" w:lineRule="exact"/>
            <w:ind w:right="-1304"/>
            <w:rPr>
              <w:sz w:val="12"/>
              <w:szCs w:val="12"/>
            </w:rPr>
          </w:pPr>
          <w:r>
            <w:rPr>
              <w:sz w:val="12"/>
              <w:szCs w:val="12"/>
            </w:rPr>
            <w:t>Gerhard Breu</w:t>
          </w:r>
        </w:p>
      </w:tc>
      <w:tc>
        <w:tcPr>
          <w:tcW w:w="2880" w:type="dxa"/>
          <w:shd w:val="clear" w:color="auto" w:fill="auto"/>
          <w:vAlign w:val="center"/>
        </w:tcPr>
        <w:p w:rsidR="00935A6A" w:rsidRPr="00C44B3F" w:rsidRDefault="00C44B3F" w:rsidP="00366DD9">
          <w:pPr>
            <w:pStyle w:val="Fuzeile"/>
            <w:tabs>
              <w:tab w:val="clear" w:pos="9072"/>
              <w:tab w:val="left" w:pos="1152"/>
              <w:tab w:val="right" w:pos="10260"/>
            </w:tabs>
            <w:spacing w:line="140" w:lineRule="exact"/>
            <w:ind w:right="-1304"/>
            <w:rPr>
              <w:sz w:val="12"/>
              <w:szCs w:val="12"/>
              <w:lang w:val="en-US"/>
            </w:rPr>
          </w:pPr>
          <w:r w:rsidRPr="00C44B3F">
            <w:rPr>
              <w:sz w:val="12"/>
              <w:szCs w:val="12"/>
              <w:lang w:val="en-US"/>
            </w:rPr>
            <w:t>VAT-No.</w:t>
          </w:r>
          <w:r w:rsidR="00337813" w:rsidRPr="00C44B3F">
            <w:rPr>
              <w:sz w:val="12"/>
              <w:szCs w:val="12"/>
              <w:lang w:val="en-US"/>
            </w:rPr>
            <w:t xml:space="preserve"> </w:t>
          </w:r>
          <w:r w:rsidR="00945D60" w:rsidRPr="00C44B3F">
            <w:rPr>
              <w:sz w:val="12"/>
              <w:lang w:val="en-US"/>
            </w:rPr>
            <w:t>DE145209170</w:t>
          </w: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r w:rsidR="00935A6A" w:rsidRPr="00C44B3F" w:rsidTr="00366DD9">
      <w:trPr>
        <w:trHeight w:val="170"/>
      </w:trPr>
      <w:tc>
        <w:tcPr>
          <w:tcW w:w="2088"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1980" w:type="dxa"/>
          <w:shd w:val="clear" w:color="auto" w:fill="auto"/>
          <w:vAlign w:val="center"/>
        </w:tcPr>
        <w:p w:rsidR="00935A6A" w:rsidRPr="00C44B3F" w:rsidRDefault="00945D60" w:rsidP="001E1D8D">
          <w:pPr>
            <w:pStyle w:val="Fuzeile"/>
            <w:tabs>
              <w:tab w:val="clear" w:pos="9072"/>
              <w:tab w:val="left" w:pos="432"/>
              <w:tab w:val="right" w:pos="10260"/>
            </w:tabs>
            <w:spacing w:line="140" w:lineRule="exact"/>
            <w:ind w:right="-1304"/>
            <w:rPr>
              <w:sz w:val="12"/>
              <w:szCs w:val="12"/>
              <w:lang w:val="en-US"/>
            </w:rPr>
          </w:pPr>
          <w:r w:rsidRPr="00C44B3F">
            <w:rPr>
              <w:sz w:val="12"/>
              <w:szCs w:val="12"/>
              <w:lang w:val="en-US"/>
            </w:rPr>
            <w:t>www.optima-</w:t>
          </w:r>
          <w:r w:rsidR="001E1D8D" w:rsidRPr="00C44B3F">
            <w:rPr>
              <w:sz w:val="12"/>
              <w:szCs w:val="12"/>
              <w:lang w:val="en-US"/>
            </w:rPr>
            <w:t>packaging</w:t>
          </w:r>
          <w:r w:rsidRPr="00C44B3F">
            <w:rPr>
              <w:sz w:val="12"/>
              <w:szCs w:val="12"/>
              <w:lang w:val="en-US"/>
            </w:rPr>
            <w:t>.com</w:t>
          </w:r>
        </w:p>
      </w:tc>
      <w:tc>
        <w:tcPr>
          <w:tcW w:w="1440" w:type="dxa"/>
          <w:shd w:val="clear" w:color="auto" w:fill="auto"/>
          <w:vAlign w:val="center"/>
        </w:tcPr>
        <w:p w:rsidR="00935A6A" w:rsidRPr="00C44B3F" w:rsidRDefault="00614099" w:rsidP="00366DD9">
          <w:pPr>
            <w:pStyle w:val="Fuzeile"/>
            <w:tabs>
              <w:tab w:val="clear" w:pos="9072"/>
              <w:tab w:val="right" w:pos="10260"/>
            </w:tabs>
            <w:spacing w:line="140" w:lineRule="exact"/>
            <w:ind w:right="-1304"/>
            <w:rPr>
              <w:sz w:val="12"/>
              <w:szCs w:val="12"/>
              <w:lang w:val="en-US"/>
            </w:rPr>
          </w:pPr>
          <w:r>
            <w:rPr>
              <w:sz w:val="12"/>
              <w:szCs w:val="12"/>
              <w:lang w:val="en-US"/>
            </w:rPr>
            <w:t xml:space="preserve">Dr. Stefan </w:t>
          </w:r>
          <w:r w:rsidR="00ED602E">
            <w:rPr>
              <w:sz w:val="12"/>
              <w:szCs w:val="12"/>
              <w:lang w:val="en-US"/>
            </w:rPr>
            <w:t>Koe</w:t>
          </w:r>
          <w:r>
            <w:rPr>
              <w:sz w:val="12"/>
              <w:szCs w:val="12"/>
              <w:lang w:val="en-US"/>
            </w:rPr>
            <w:t>nig</w:t>
          </w:r>
        </w:p>
      </w:tc>
      <w:tc>
        <w:tcPr>
          <w:tcW w:w="2880" w:type="dxa"/>
          <w:shd w:val="clear" w:color="auto" w:fill="auto"/>
          <w:vAlign w:val="center"/>
        </w:tcPr>
        <w:p w:rsidR="00935A6A" w:rsidRPr="00C44B3F" w:rsidRDefault="00C44B3F" w:rsidP="00366DD9">
          <w:pPr>
            <w:pStyle w:val="Fuzeile"/>
            <w:tabs>
              <w:tab w:val="clear" w:pos="9072"/>
              <w:tab w:val="left" w:pos="1152"/>
              <w:tab w:val="right" w:pos="10260"/>
            </w:tabs>
            <w:spacing w:line="140" w:lineRule="exact"/>
            <w:ind w:right="-1304"/>
            <w:rPr>
              <w:sz w:val="12"/>
              <w:szCs w:val="12"/>
              <w:lang w:val="en-US"/>
            </w:rPr>
          </w:pPr>
          <w:r>
            <w:rPr>
              <w:sz w:val="12"/>
              <w:szCs w:val="12"/>
              <w:lang w:val="en-US"/>
            </w:rPr>
            <w:t>Tax No</w:t>
          </w:r>
          <w:r w:rsidR="00337813" w:rsidRPr="00C44B3F">
            <w:rPr>
              <w:sz w:val="12"/>
              <w:szCs w:val="12"/>
              <w:lang w:val="en-US"/>
            </w:rPr>
            <w:t xml:space="preserve">. </w:t>
          </w:r>
          <w:r w:rsidR="00945D60" w:rsidRPr="00C44B3F">
            <w:rPr>
              <w:sz w:val="12"/>
              <w:lang w:val="en-US"/>
            </w:rPr>
            <w:t>84060/09756</w:t>
          </w: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r w:rsidR="00935A6A" w:rsidRPr="00C44B3F" w:rsidTr="00366DD9">
      <w:trPr>
        <w:trHeight w:val="170"/>
      </w:trPr>
      <w:tc>
        <w:tcPr>
          <w:tcW w:w="2088"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1980" w:type="dxa"/>
          <w:shd w:val="clear" w:color="auto" w:fill="auto"/>
          <w:vAlign w:val="center"/>
        </w:tcPr>
        <w:p w:rsidR="00935A6A" w:rsidRPr="00C44B3F" w:rsidRDefault="00935A6A" w:rsidP="00366DD9">
          <w:pPr>
            <w:pStyle w:val="Fuzeile"/>
            <w:tabs>
              <w:tab w:val="clear" w:pos="9072"/>
              <w:tab w:val="left" w:pos="432"/>
              <w:tab w:val="right" w:pos="10260"/>
            </w:tabs>
            <w:spacing w:line="140" w:lineRule="exact"/>
            <w:ind w:right="-1304"/>
            <w:rPr>
              <w:sz w:val="12"/>
              <w:szCs w:val="12"/>
              <w:lang w:val="en-US"/>
            </w:rPr>
          </w:pPr>
        </w:p>
      </w:tc>
      <w:tc>
        <w:tcPr>
          <w:tcW w:w="1440" w:type="dxa"/>
          <w:shd w:val="clear" w:color="auto" w:fill="auto"/>
          <w:vAlign w:val="center"/>
        </w:tcPr>
        <w:p w:rsidR="00935A6A" w:rsidRPr="00C44B3F" w:rsidRDefault="00614099" w:rsidP="00366DD9">
          <w:pPr>
            <w:pStyle w:val="Fuzeile"/>
            <w:tabs>
              <w:tab w:val="clear" w:pos="9072"/>
              <w:tab w:val="right" w:pos="10260"/>
            </w:tabs>
            <w:spacing w:line="140" w:lineRule="exact"/>
            <w:ind w:right="-1304"/>
            <w:rPr>
              <w:sz w:val="12"/>
              <w:szCs w:val="12"/>
              <w:lang w:val="en-US"/>
            </w:rPr>
          </w:pPr>
          <w:r>
            <w:rPr>
              <w:sz w:val="12"/>
              <w:szCs w:val="12"/>
              <w:lang w:val="en-US"/>
            </w:rPr>
            <w:t>Jan Glass</w:t>
          </w:r>
        </w:p>
      </w:tc>
      <w:tc>
        <w:tcPr>
          <w:tcW w:w="2880" w:type="dxa"/>
          <w:shd w:val="clear" w:color="auto" w:fill="auto"/>
          <w:vAlign w:val="center"/>
        </w:tcPr>
        <w:p w:rsidR="00935A6A" w:rsidRPr="00C44B3F" w:rsidRDefault="00935A6A" w:rsidP="00366DD9">
          <w:pPr>
            <w:pStyle w:val="Fuzeile"/>
            <w:tabs>
              <w:tab w:val="clear" w:pos="9072"/>
              <w:tab w:val="left" w:pos="1152"/>
              <w:tab w:val="right" w:pos="10260"/>
            </w:tabs>
            <w:spacing w:line="140" w:lineRule="exact"/>
            <w:ind w:right="-1304"/>
            <w:rPr>
              <w:sz w:val="12"/>
              <w:szCs w:val="12"/>
              <w:lang w:val="en-US"/>
            </w:rPr>
          </w:pP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bl>
  <w:p w:rsidR="00935A6A" w:rsidRPr="00C44B3F" w:rsidRDefault="00935A6A" w:rsidP="008E3DC3">
    <w:pPr>
      <w:pStyle w:val="Fuzeile"/>
      <w:tabs>
        <w:tab w:val="clear" w:pos="4536"/>
        <w:tab w:val="clear" w:pos="9072"/>
        <w:tab w:val="left" w:pos="405"/>
      </w:tabs>
      <w:rPr>
        <w:sz w:val="8"/>
        <w:szCs w:val="8"/>
        <w:lang w:val="en-US"/>
      </w:rPr>
    </w:pPr>
  </w:p>
  <w:p w:rsidR="00935A6A" w:rsidRPr="00C44B3F" w:rsidRDefault="00015645" w:rsidP="008E3DC3">
    <w:pPr>
      <w:pStyle w:val="Fuzeile"/>
      <w:tabs>
        <w:tab w:val="clear" w:pos="4536"/>
        <w:tab w:val="clear" w:pos="9072"/>
        <w:tab w:val="left" w:pos="405"/>
      </w:tabs>
      <w:rPr>
        <w:sz w:val="8"/>
        <w:szCs w:val="8"/>
        <w:lang w:val="en-US"/>
      </w:rPr>
    </w:pPr>
    <w:r>
      <w:rPr>
        <w:noProof/>
      </w:rPr>
      <w:drawing>
        <wp:anchor distT="0" distB="0" distL="114300" distR="114300" simplePos="0" relativeHeight="251658752" behindDoc="0" locked="1" layoutInCell="1" allowOverlap="1">
          <wp:simplePos x="0" y="0"/>
          <wp:positionH relativeFrom="column">
            <wp:posOffset>5323840</wp:posOffset>
          </wp:positionH>
          <wp:positionV relativeFrom="page">
            <wp:posOffset>10071735</wp:posOffset>
          </wp:positionV>
          <wp:extent cx="848360" cy="294005"/>
          <wp:effectExtent l="0" t="0" r="8890" b="0"/>
          <wp:wrapNone/>
          <wp:docPr id="1" name="Bild 34" descr="PV Logo 60%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PV Logo 60% 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5A6A" w:rsidRPr="00C44B3F" w:rsidRDefault="00935A6A" w:rsidP="008E3DC3">
    <w:pPr>
      <w:pStyle w:val="Fuzeile"/>
      <w:tabs>
        <w:tab w:val="clear" w:pos="4536"/>
        <w:tab w:val="clear" w:pos="9072"/>
        <w:tab w:val="left" w:pos="405"/>
      </w:tabs>
      <w:rPr>
        <w:sz w:val="12"/>
        <w:szCs w:val="1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159A" w:rsidRDefault="0071159A">
      <w:r>
        <w:separator/>
      </w:r>
    </w:p>
  </w:footnote>
  <w:footnote w:type="continuationSeparator" w:id="0">
    <w:p w:rsidR="0071159A" w:rsidRDefault="007115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1F10" w:rsidRDefault="009B1F1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F39" w:rsidRDefault="00015645">
    <w:pPr>
      <w:pStyle w:val="Kopfzeile"/>
    </w:pPr>
    <w:r>
      <w:rPr>
        <w:noProof/>
      </w:rPr>
      <w:drawing>
        <wp:anchor distT="0" distB="0" distL="114300" distR="114300" simplePos="0" relativeHeight="251657728" behindDoc="1" locked="0" layoutInCell="1" allowOverlap="1">
          <wp:simplePos x="0" y="0"/>
          <wp:positionH relativeFrom="column">
            <wp:posOffset>4563110</wp:posOffset>
          </wp:positionH>
          <wp:positionV relativeFrom="paragraph">
            <wp:posOffset>500380</wp:posOffset>
          </wp:positionV>
          <wp:extent cx="1619885" cy="302895"/>
          <wp:effectExtent l="0" t="0" r="0" b="1905"/>
          <wp:wrapNone/>
          <wp:docPr id="3" name="Bild 33"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Default="00015645" w:rsidP="008041B0">
    <w:pPr>
      <w:pStyle w:val="Kopfzeile"/>
      <w:ind w:right="1693"/>
    </w:pPr>
    <w:r>
      <w:rPr>
        <w:noProof/>
      </w:rPr>
      <w:drawing>
        <wp:anchor distT="0" distB="0" distL="114300" distR="114300" simplePos="0" relativeHeight="251656704" behindDoc="1" locked="0" layoutInCell="1" allowOverlap="1">
          <wp:simplePos x="0" y="0"/>
          <wp:positionH relativeFrom="column">
            <wp:posOffset>4721225</wp:posOffset>
          </wp:positionH>
          <wp:positionV relativeFrom="paragraph">
            <wp:posOffset>508000</wp:posOffset>
          </wp:positionV>
          <wp:extent cx="1619885" cy="302895"/>
          <wp:effectExtent l="0" t="0" r="0" b="1905"/>
          <wp:wrapNone/>
          <wp:docPr id="2" name="Bild 32"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6FC"/>
    <w:rsid w:val="00005917"/>
    <w:rsid w:val="00010004"/>
    <w:rsid w:val="00015645"/>
    <w:rsid w:val="0003693C"/>
    <w:rsid w:val="00037056"/>
    <w:rsid w:val="00037156"/>
    <w:rsid w:val="0004056C"/>
    <w:rsid w:val="00052B99"/>
    <w:rsid w:val="00056C5C"/>
    <w:rsid w:val="00057345"/>
    <w:rsid w:val="000639A8"/>
    <w:rsid w:val="00063B43"/>
    <w:rsid w:val="00066CA5"/>
    <w:rsid w:val="00067CB5"/>
    <w:rsid w:val="00080D50"/>
    <w:rsid w:val="00081683"/>
    <w:rsid w:val="00083505"/>
    <w:rsid w:val="00083BFD"/>
    <w:rsid w:val="000938F8"/>
    <w:rsid w:val="00095642"/>
    <w:rsid w:val="000A27DE"/>
    <w:rsid w:val="000B0B60"/>
    <w:rsid w:val="000C536B"/>
    <w:rsid w:val="000C79A9"/>
    <w:rsid w:val="000D29BF"/>
    <w:rsid w:val="000D2EA0"/>
    <w:rsid w:val="000D3C99"/>
    <w:rsid w:val="001013EF"/>
    <w:rsid w:val="00110210"/>
    <w:rsid w:val="00110EE7"/>
    <w:rsid w:val="00114569"/>
    <w:rsid w:val="00121649"/>
    <w:rsid w:val="00121B9C"/>
    <w:rsid w:val="00124ECF"/>
    <w:rsid w:val="00125F38"/>
    <w:rsid w:val="00140FF2"/>
    <w:rsid w:val="00164EBC"/>
    <w:rsid w:val="001655FB"/>
    <w:rsid w:val="00165A4A"/>
    <w:rsid w:val="001704D5"/>
    <w:rsid w:val="001707A4"/>
    <w:rsid w:val="00170B77"/>
    <w:rsid w:val="00170F3D"/>
    <w:rsid w:val="0017165F"/>
    <w:rsid w:val="00175C61"/>
    <w:rsid w:val="00176183"/>
    <w:rsid w:val="00191657"/>
    <w:rsid w:val="00193E6E"/>
    <w:rsid w:val="001A22C2"/>
    <w:rsid w:val="001A3F99"/>
    <w:rsid w:val="001A5551"/>
    <w:rsid w:val="001B51BE"/>
    <w:rsid w:val="001C1B1F"/>
    <w:rsid w:val="001C2847"/>
    <w:rsid w:val="001C4EEB"/>
    <w:rsid w:val="001C52A1"/>
    <w:rsid w:val="001C6B4D"/>
    <w:rsid w:val="001D1874"/>
    <w:rsid w:val="001E1D8D"/>
    <w:rsid w:val="001F30EA"/>
    <w:rsid w:val="002161FB"/>
    <w:rsid w:val="00217AC3"/>
    <w:rsid w:val="00220039"/>
    <w:rsid w:val="00220130"/>
    <w:rsid w:val="002209DD"/>
    <w:rsid w:val="00221E70"/>
    <w:rsid w:val="0023300A"/>
    <w:rsid w:val="00242535"/>
    <w:rsid w:val="00243C3D"/>
    <w:rsid w:val="00246B1A"/>
    <w:rsid w:val="00252CDD"/>
    <w:rsid w:val="002613C9"/>
    <w:rsid w:val="002654DB"/>
    <w:rsid w:val="0026596D"/>
    <w:rsid w:val="0027135E"/>
    <w:rsid w:val="00284AA4"/>
    <w:rsid w:val="00287B65"/>
    <w:rsid w:val="00291CDF"/>
    <w:rsid w:val="00295F7A"/>
    <w:rsid w:val="0029602D"/>
    <w:rsid w:val="0029620D"/>
    <w:rsid w:val="00297EDE"/>
    <w:rsid w:val="002A4AF9"/>
    <w:rsid w:val="002A506E"/>
    <w:rsid w:val="002A69BE"/>
    <w:rsid w:val="002A69E2"/>
    <w:rsid w:val="002C16C3"/>
    <w:rsid w:val="002C2A03"/>
    <w:rsid w:val="002C4C0D"/>
    <w:rsid w:val="002D0BC8"/>
    <w:rsid w:val="002D36EA"/>
    <w:rsid w:val="002D465E"/>
    <w:rsid w:val="002D61EF"/>
    <w:rsid w:val="002E5F93"/>
    <w:rsid w:val="002F2065"/>
    <w:rsid w:val="003147C8"/>
    <w:rsid w:val="003147F2"/>
    <w:rsid w:val="00315C8F"/>
    <w:rsid w:val="00316A64"/>
    <w:rsid w:val="003171A6"/>
    <w:rsid w:val="0031761D"/>
    <w:rsid w:val="003220F0"/>
    <w:rsid w:val="00324167"/>
    <w:rsid w:val="003265CC"/>
    <w:rsid w:val="0033063F"/>
    <w:rsid w:val="00333395"/>
    <w:rsid w:val="00337813"/>
    <w:rsid w:val="003401F1"/>
    <w:rsid w:val="003504B4"/>
    <w:rsid w:val="0035278E"/>
    <w:rsid w:val="00354711"/>
    <w:rsid w:val="00355D0F"/>
    <w:rsid w:val="00360DCD"/>
    <w:rsid w:val="0036111C"/>
    <w:rsid w:val="00364498"/>
    <w:rsid w:val="00365BB3"/>
    <w:rsid w:val="00366DD9"/>
    <w:rsid w:val="00372F01"/>
    <w:rsid w:val="00373B7A"/>
    <w:rsid w:val="00376809"/>
    <w:rsid w:val="003772AE"/>
    <w:rsid w:val="00386B17"/>
    <w:rsid w:val="00386E40"/>
    <w:rsid w:val="00390D04"/>
    <w:rsid w:val="00395847"/>
    <w:rsid w:val="003A0D12"/>
    <w:rsid w:val="003A528E"/>
    <w:rsid w:val="003C1574"/>
    <w:rsid w:val="003C2A0E"/>
    <w:rsid w:val="003C3384"/>
    <w:rsid w:val="003C5DA2"/>
    <w:rsid w:val="003C6474"/>
    <w:rsid w:val="003D07A6"/>
    <w:rsid w:val="003D081B"/>
    <w:rsid w:val="003D4DA9"/>
    <w:rsid w:val="003D58CB"/>
    <w:rsid w:val="003E5C26"/>
    <w:rsid w:val="003F0AE7"/>
    <w:rsid w:val="003F1537"/>
    <w:rsid w:val="003F1E60"/>
    <w:rsid w:val="003F3164"/>
    <w:rsid w:val="0040172C"/>
    <w:rsid w:val="00404D6E"/>
    <w:rsid w:val="00404DCD"/>
    <w:rsid w:val="004144BF"/>
    <w:rsid w:val="00424461"/>
    <w:rsid w:val="00430E71"/>
    <w:rsid w:val="00444463"/>
    <w:rsid w:val="004570FE"/>
    <w:rsid w:val="00462380"/>
    <w:rsid w:val="00467C18"/>
    <w:rsid w:val="00470473"/>
    <w:rsid w:val="0047128F"/>
    <w:rsid w:val="004737A9"/>
    <w:rsid w:val="00473872"/>
    <w:rsid w:val="00482396"/>
    <w:rsid w:val="00485B7C"/>
    <w:rsid w:val="004863CF"/>
    <w:rsid w:val="0049591E"/>
    <w:rsid w:val="00495926"/>
    <w:rsid w:val="004A53FA"/>
    <w:rsid w:val="004C0D2E"/>
    <w:rsid w:val="004C191C"/>
    <w:rsid w:val="004C2794"/>
    <w:rsid w:val="004C3045"/>
    <w:rsid w:val="004C3DA6"/>
    <w:rsid w:val="004D2CE0"/>
    <w:rsid w:val="004D5480"/>
    <w:rsid w:val="004D7DF5"/>
    <w:rsid w:val="004E0D87"/>
    <w:rsid w:val="004E66B1"/>
    <w:rsid w:val="0050187E"/>
    <w:rsid w:val="00504CAC"/>
    <w:rsid w:val="00507072"/>
    <w:rsid w:val="00515ABF"/>
    <w:rsid w:val="00525FBE"/>
    <w:rsid w:val="0053737C"/>
    <w:rsid w:val="0054026F"/>
    <w:rsid w:val="00544217"/>
    <w:rsid w:val="0054606E"/>
    <w:rsid w:val="00546CFD"/>
    <w:rsid w:val="00547957"/>
    <w:rsid w:val="00552CD5"/>
    <w:rsid w:val="00556DCD"/>
    <w:rsid w:val="00561806"/>
    <w:rsid w:val="00571267"/>
    <w:rsid w:val="005741B3"/>
    <w:rsid w:val="005815F0"/>
    <w:rsid w:val="005846FC"/>
    <w:rsid w:val="005934DF"/>
    <w:rsid w:val="00595649"/>
    <w:rsid w:val="005A1B57"/>
    <w:rsid w:val="005A2881"/>
    <w:rsid w:val="005A32A3"/>
    <w:rsid w:val="005A45B3"/>
    <w:rsid w:val="005A71D4"/>
    <w:rsid w:val="005B183C"/>
    <w:rsid w:val="005B1EB0"/>
    <w:rsid w:val="005B350C"/>
    <w:rsid w:val="005C1736"/>
    <w:rsid w:val="005C1AD4"/>
    <w:rsid w:val="005C4310"/>
    <w:rsid w:val="005C6BC9"/>
    <w:rsid w:val="005E6640"/>
    <w:rsid w:val="005F0E5B"/>
    <w:rsid w:val="005F2F3B"/>
    <w:rsid w:val="005F7A47"/>
    <w:rsid w:val="005F7CBD"/>
    <w:rsid w:val="006016A9"/>
    <w:rsid w:val="00606E38"/>
    <w:rsid w:val="00610043"/>
    <w:rsid w:val="0061071E"/>
    <w:rsid w:val="00614099"/>
    <w:rsid w:val="00616ADF"/>
    <w:rsid w:val="0062402A"/>
    <w:rsid w:val="00624E72"/>
    <w:rsid w:val="0062566D"/>
    <w:rsid w:val="00630D05"/>
    <w:rsid w:val="00637EEB"/>
    <w:rsid w:val="006438AD"/>
    <w:rsid w:val="00643D86"/>
    <w:rsid w:val="00653BA5"/>
    <w:rsid w:val="00666259"/>
    <w:rsid w:val="00670C72"/>
    <w:rsid w:val="00671428"/>
    <w:rsid w:val="00671EC1"/>
    <w:rsid w:val="00673065"/>
    <w:rsid w:val="00686DFB"/>
    <w:rsid w:val="00691373"/>
    <w:rsid w:val="006928D6"/>
    <w:rsid w:val="006B1563"/>
    <w:rsid w:val="006B1D0A"/>
    <w:rsid w:val="006B78F1"/>
    <w:rsid w:val="006C2B28"/>
    <w:rsid w:val="006C617C"/>
    <w:rsid w:val="006D185D"/>
    <w:rsid w:val="006D20AC"/>
    <w:rsid w:val="006D223B"/>
    <w:rsid w:val="006F1C3A"/>
    <w:rsid w:val="006F3826"/>
    <w:rsid w:val="006F7481"/>
    <w:rsid w:val="0071159A"/>
    <w:rsid w:val="007305B2"/>
    <w:rsid w:val="007336EA"/>
    <w:rsid w:val="007356AE"/>
    <w:rsid w:val="00735F88"/>
    <w:rsid w:val="00743C23"/>
    <w:rsid w:val="00752AD2"/>
    <w:rsid w:val="00754DAC"/>
    <w:rsid w:val="00755083"/>
    <w:rsid w:val="0077272B"/>
    <w:rsid w:val="00776D27"/>
    <w:rsid w:val="00791129"/>
    <w:rsid w:val="00793EAB"/>
    <w:rsid w:val="007A03EA"/>
    <w:rsid w:val="007B01D1"/>
    <w:rsid w:val="007B1330"/>
    <w:rsid w:val="007B3F5B"/>
    <w:rsid w:val="007C2328"/>
    <w:rsid w:val="007C51E5"/>
    <w:rsid w:val="007E5EF3"/>
    <w:rsid w:val="007F6EEE"/>
    <w:rsid w:val="00800B8F"/>
    <w:rsid w:val="008041B0"/>
    <w:rsid w:val="00813225"/>
    <w:rsid w:val="00824E00"/>
    <w:rsid w:val="0082539F"/>
    <w:rsid w:val="008258D0"/>
    <w:rsid w:val="00826A14"/>
    <w:rsid w:val="008344C9"/>
    <w:rsid w:val="00834DE4"/>
    <w:rsid w:val="0083508B"/>
    <w:rsid w:val="00836BBB"/>
    <w:rsid w:val="00840887"/>
    <w:rsid w:val="008425F7"/>
    <w:rsid w:val="00847D83"/>
    <w:rsid w:val="00850CFB"/>
    <w:rsid w:val="008559C8"/>
    <w:rsid w:val="0085744D"/>
    <w:rsid w:val="00857C73"/>
    <w:rsid w:val="00861685"/>
    <w:rsid w:val="00861C7C"/>
    <w:rsid w:val="00864300"/>
    <w:rsid w:val="0086506B"/>
    <w:rsid w:val="008774C9"/>
    <w:rsid w:val="008808B8"/>
    <w:rsid w:val="00886996"/>
    <w:rsid w:val="0089378A"/>
    <w:rsid w:val="00897A27"/>
    <w:rsid w:val="008A0FEE"/>
    <w:rsid w:val="008A1A9A"/>
    <w:rsid w:val="008A528E"/>
    <w:rsid w:val="008A752B"/>
    <w:rsid w:val="008B3475"/>
    <w:rsid w:val="008C00BE"/>
    <w:rsid w:val="008C041D"/>
    <w:rsid w:val="008C1DAE"/>
    <w:rsid w:val="008C50F0"/>
    <w:rsid w:val="008C5873"/>
    <w:rsid w:val="008D7BED"/>
    <w:rsid w:val="008E04DC"/>
    <w:rsid w:val="008E3CF7"/>
    <w:rsid w:val="008E3DC3"/>
    <w:rsid w:val="008E4D1D"/>
    <w:rsid w:val="008F00C9"/>
    <w:rsid w:val="008F195D"/>
    <w:rsid w:val="00906B21"/>
    <w:rsid w:val="009074F8"/>
    <w:rsid w:val="00911F42"/>
    <w:rsid w:val="00922612"/>
    <w:rsid w:val="009253E4"/>
    <w:rsid w:val="009263C2"/>
    <w:rsid w:val="00931F75"/>
    <w:rsid w:val="00935A6A"/>
    <w:rsid w:val="00936A2A"/>
    <w:rsid w:val="009402D7"/>
    <w:rsid w:val="00944225"/>
    <w:rsid w:val="009450EC"/>
    <w:rsid w:val="00945D60"/>
    <w:rsid w:val="009509BC"/>
    <w:rsid w:val="00950B91"/>
    <w:rsid w:val="00954F84"/>
    <w:rsid w:val="00960B34"/>
    <w:rsid w:val="0096768D"/>
    <w:rsid w:val="00977302"/>
    <w:rsid w:val="00977694"/>
    <w:rsid w:val="00980541"/>
    <w:rsid w:val="00980BD5"/>
    <w:rsid w:val="009872A9"/>
    <w:rsid w:val="009A50E1"/>
    <w:rsid w:val="009B1F10"/>
    <w:rsid w:val="009B7A61"/>
    <w:rsid w:val="009B7FE2"/>
    <w:rsid w:val="009C7047"/>
    <w:rsid w:val="009D0D77"/>
    <w:rsid w:val="009D18CE"/>
    <w:rsid w:val="009D3003"/>
    <w:rsid w:val="009D4F1F"/>
    <w:rsid w:val="009E467F"/>
    <w:rsid w:val="009E6BD5"/>
    <w:rsid w:val="009F249F"/>
    <w:rsid w:val="009F3AC6"/>
    <w:rsid w:val="009F75DC"/>
    <w:rsid w:val="00A03D49"/>
    <w:rsid w:val="00A047F8"/>
    <w:rsid w:val="00A05941"/>
    <w:rsid w:val="00A067E5"/>
    <w:rsid w:val="00A1289A"/>
    <w:rsid w:val="00A1582E"/>
    <w:rsid w:val="00A17AF8"/>
    <w:rsid w:val="00A2016E"/>
    <w:rsid w:val="00A27AC9"/>
    <w:rsid w:val="00A32A22"/>
    <w:rsid w:val="00A32B4B"/>
    <w:rsid w:val="00A34310"/>
    <w:rsid w:val="00A5701E"/>
    <w:rsid w:val="00A60FE2"/>
    <w:rsid w:val="00A62A50"/>
    <w:rsid w:val="00A812DB"/>
    <w:rsid w:val="00A81952"/>
    <w:rsid w:val="00A82D2D"/>
    <w:rsid w:val="00A841AC"/>
    <w:rsid w:val="00A86423"/>
    <w:rsid w:val="00A8645C"/>
    <w:rsid w:val="00A86729"/>
    <w:rsid w:val="00A87170"/>
    <w:rsid w:val="00A8771B"/>
    <w:rsid w:val="00A94A8F"/>
    <w:rsid w:val="00A94AB1"/>
    <w:rsid w:val="00AA0BB8"/>
    <w:rsid w:val="00AA1B23"/>
    <w:rsid w:val="00AA337E"/>
    <w:rsid w:val="00AA33F8"/>
    <w:rsid w:val="00AA7985"/>
    <w:rsid w:val="00AB3A34"/>
    <w:rsid w:val="00AB672B"/>
    <w:rsid w:val="00AC16CF"/>
    <w:rsid w:val="00AC2169"/>
    <w:rsid w:val="00AD45CE"/>
    <w:rsid w:val="00AD5FA8"/>
    <w:rsid w:val="00AE18D6"/>
    <w:rsid w:val="00AE271A"/>
    <w:rsid w:val="00AE34E1"/>
    <w:rsid w:val="00AE5C8A"/>
    <w:rsid w:val="00AF03BA"/>
    <w:rsid w:val="00B025C7"/>
    <w:rsid w:val="00B116F7"/>
    <w:rsid w:val="00B119CC"/>
    <w:rsid w:val="00B12385"/>
    <w:rsid w:val="00B205CD"/>
    <w:rsid w:val="00B24362"/>
    <w:rsid w:val="00B30D27"/>
    <w:rsid w:val="00B332D7"/>
    <w:rsid w:val="00B34E38"/>
    <w:rsid w:val="00B374A2"/>
    <w:rsid w:val="00B4253A"/>
    <w:rsid w:val="00B477BA"/>
    <w:rsid w:val="00B50526"/>
    <w:rsid w:val="00B530DF"/>
    <w:rsid w:val="00B552B5"/>
    <w:rsid w:val="00B55A1E"/>
    <w:rsid w:val="00B6251A"/>
    <w:rsid w:val="00B6638F"/>
    <w:rsid w:val="00B715F4"/>
    <w:rsid w:val="00B7466F"/>
    <w:rsid w:val="00B74E7A"/>
    <w:rsid w:val="00B74EEA"/>
    <w:rsid w:val="00B84089"/>
    <w:rsid w:val="00B91454"/>
    <w:rsid w:val="00B9600F"/>
    <w:rsid w:val="00BA085A"/>
    <w:rsid w:val="00BA15EB"/>
    <w:rsid w:val="00BB6AD9"/>
    <w:rsid w:val="00BC3262"/>
    <w:rsid w:val="00BC344F"/>
    <w:rsid w:val="00BC6AE6"/>
    <w:rsid w:val="00BD1250"/>
    <w:rsid w:val="00BE02D4"/>
    <w:rsid w:val="00BE5883"/>
    <w:rsid w:val="00BE5DD5"/>
    <w:rsid w:val="00BF03B3"/>
    <w:rsid w:val="00BF6E9D"/>
    <w:rsid w:val="00C032BE"/>
    <w:rsid w:val="00C03A3F"/>
    <w:rsid w:val="00C07225"/>
    <w:rsid w:val="00C108EF"/>
    <w:rsid w:val="00C13865"/>
    <w:rsid w:val="00C14551"/>
    <w:rsid w:val="00C152E5"/>
    <w:rsid w:val="00C15BB7"/>
    <w:rsid w:val="00C16F69"/>
    <w:rsid w:val="00C22850"/>
    <w:rsid w:val="00C23946"/>
    <w:rsid w:val="00C272A4"/>
    <w:rsid w:val="00C328F9"/>
    <w:rsid w:val="00C349B2"/>
    <w:rsid w:val="00C36053"/>
    <w:rsid w:val="00C37620"/>
    <w:rsid w:val="00C37BF9"/>
    <w:rsid w:val="00C44B3F"/>
    <w:rsid w:val="00C46451"/>
    <w:rsid w:val="00C50217"/>
    <w:rsid w:val="00C57BC4"/>
    <w:rsid w:val="00C70D46"/>
    <w:rsid w:val="00C7278D"/>
    <w:rsid w:val="00C74173"/>
    <w:rsid w:val="00C74F2F"/>
    <w:rsid w:val="00C81134"/>
    <w:rsid w:val="00C83A98"/>
    <w:rsid w:val="00C9233E"/>
    <w:rsid w:val="00C94CD6"/>
    <w:rsid w:val="00C95FD3"/>
    <w:rsid w:val="00CC0F7E"/>
    <w:rsid w:val="00CC5B30"/>
    <w:rsid w:val="00CC7450"/>
    <w:rsid w:val="00CD0E98"/>
    <w:rsid w:val="00CD1DDB"/>
    <w:rsid w:val="00CD6E62"/>
    <w:rsid w:val="00CE2AC8"/>
    <w:rsid w:val="00CE47A6"/>
    <w:rsid w:val="00CE6907"/>
    <w:rsid w:val="00CF7854"/>
    <w:rsid w:val="00D00A5B"/>
    <w:rsid w:val="00D026D3"/>
    <w:rsid w:val="00D02F69"/>
    <w:rsid w:val="00D04D1A"/>
    <w:rsid w:val="00D06F19"/>
    <w:rsid w:val="00D21EEA"/>
    <w:rsid w:val="00D224CB"/>
    <w:rsid w:val="00D24B38"/>
    <w:rsid w:val="00D25976"/>
    <w:rsid w:val="00D26DE0"/>
    <w:rsid w:val="00D30094"/>
    <w:rsid w:val="00D31893"/>
    <w:rsid w:val="00D35B59"/>
    <w:rsid w:val="00D371CD"/>
    <w:rsid w:val="00D37B60"/>
    <w:rsid w:val="00D4685B"/>
    <w:rsid w:val="00D70C38"/>
    <w:rsid w:val="00D7273E"/>
    <w:rsid w:val="00D777CF"/>
    <w:rsid w:val="00D810FF"/>
    <w:rsid w:val="00D81622"/>
    <w:rsid w:val="00D839F8"/>
    <w:rsid w:val="00D86727"/>
    <w:rsid w:val="00D919CB"/>
    <w:rsid w:val="00D9497F"/>
    <w:rsid w:val="00DB2073"/>
    <w:rsid w:val="00DB26A5"/>
    <w:rsid w:val="00DB28F9"/>
    <w:rsid w:val="00DC5EA7"/>
    <w:rsid w:val="00DD3F9F"/>
    <w:rsid w:val="00DD7C78"/>
    <w:rsid w:val="00DD7F28"/>
    <w:rsid w:val="00DE48F1"/>
    <w:rsid w:val="00DE716A"/>
    <w:rsid w:val="00DF1502"/>
    <w:rsid w:val="00DF3B24"/>
    <w:rsid w:val="00DF4330"/>
    <w:rsid w:val="00DF46D6"/>
    <w:rsid w:val="00DF6E3C"/>
    <w:rsid w:val="00E1173A"/>
    <w:rsid w:val="00E12AD2"/>
    <w:rsid w:val="00E21AAC"/>
    <w:rsid w:val="00E23A5F"/>
    <w:rsid w:val="00E3544F"/>
    <w:rsid w:val="00E36ED1"/>
    <w:rsid w:val="00E3754F"/>
    <w:rsid w:val="00E41BCE"/>
    <w:rsid w:val="00E504CE"/>
    <w:rsid w:val="00E51A61"/>
    <w:rsid w:val="00E544AD"/>
    <w:rsid w:val="00E60020"/>
    <w:rsid w:val="00E606FD"/>
    <w:rsid w:val="00E65740"/>
    <w:rsid w:val="00E735E6"/>
    <w:rsid w:val="00E81E77"/>
    <w:rsid w:val="00E822D1"/>
    <w:rsid w:val="00E87B00"/>
    <w:rsid w:val="00E94299"/>
    <w:rsid w:val="00E97B14"/>
    <w:rsid w:val="00EA35FB"/>
    <w:rsid w:val="00EA3FA0"/>
    <w:rsid w:val="00EB346D"/>
    <w:rsid w:val="00EB6FFC"/>
    <w:rsid w:val="00EC513D"/>
    <w:rsid w:val="00ED23CC"/>
    <w:rsid w:val="00ED3298"/>
    <w:rsid w:val="00ED472F"/>
    <w:rsid w:val="00ED602E"/>
    <w:rsid w:val="00ED7982"/>
    <w:rsid w:val="00EE17C4"/>
    <w:rsid w:val="00EE5035"/>
    <w:rsid w:val="00EF0B7A"/>
    <w:rsid w:val="00EF105B"/>
    <w:rsid w:val="00EF14F6"/>
    <w:rsid w:val="00EF1C1A"/>
    <w:rsid w:val="00EF3110"/>
    <w:rsid w:val="00F02C15"/>
    <w:rsid w:val="00F05AB4"/>
    <w:rsid w:val="00F06680"/>
    <w:rsid w:val="00F06894"/>
    <w:rsid w:val="00F11BE0"/>
    <w:rsid w:val="00F14F8F"/>
    <w:rsid w:val="00F218B3"/>
    <w:rsid w:val="00F312AC"/>
    <w:rsid w:val="00F31E3B"/>
    <w:rsid w:val="00F351A9"/>
    <w:rsid w:val="00F433A3"/>
    <w:rsid w:val="00F46336"/>
    <w:rsid w:val="00F47049"/>
    <w:rsid w:val="00F5161F"/>
    <w:rsid w:val="00F55406"/>
    <w:rsid w:val="00F6464E"/>
    <w:rsid w:val="00F64B5F"/>
    <w:rsid w:val="00F670D0"/>
    <w:rsid w:val="00F705F2"/>
    <w:rsid w:val="00F80EEF"/>
    <w:rsid w:val="00F81A80"/>
    <w:rsid w:val="00F833EC"/>
    <w:rsid w:val="00F86F53"/>
    <w:rsid w:val="00F87105"/>
    <w:rsid w:val="00F87C35"/>
    <w:rsid w:val="00F949FD"/>
    <w:rsid w:val="00FA5822"/>
    <w:rsid w:val="00FA6D2A"/>
    <w:rsid w:val="00FB060F"/>
    <w:rsid w:val="00FB45F7"/>
    <w:rsid w:val="00FB4953"/>
    <w:rsid w:val="00FB5FA0"/>
    <w:rsid w:val="00FC1F39"/>
    <w:rsid w:val="00FC4EC2"/>
    <w:rsid w:val="00FC50C5"/>
    <w:rsid w:val="00FC5C07"/>
    <w:rsid w:val="00FE1948"/>
    <w:rsid w:val="00FE4285"/>
    <w:rsid w:val="00FF1DA2"/>
    <w:rsid w:val="00FF422A"/>
    <w:rsid w:val="00FF77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79A313"/>
  <w15:chartTrackingRefBased/>
  <w15:docId w15:val="{0252F3F5-8D8E-43AB-9D15-7D14017D4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F3110"/>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F3110"/>
    <w:pPr>
      <w:tabs>
        <w:tab w:val="center" w:pos="4536"/>
        <w:tab w:val="right" w:pos="9072"/>
      </w:tabs>
    </w:pPr>
  </w:style>
  <w:style w:type="paragraph" w:styleId="Fuzeile">
    <w:name w:val="footer"/>
    <w:basedOn w:val="Standard"/>
    <w:semiHidden/>
    <w:rsid w:val="00EF3110"/>
    <w:pPr>
      <w:tabs>
        <w:tab w:val="center" w:pos="4536"/>
        <w:tab w:val="right" w:pos="9072"/>
      </w:tabs>
    </w:pPr>
  </w:style>
  <w:style w:type="table" w:styleId="Tabellenraster">
    <w:name w:val="Table Grid"/>
    <w:basedOn w:val="NormaleTabelle"/>
    <w:rsid w:val="00EF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E6BD5"/>
    <w:rPr>
      <w:rFonts w:ascii="Arial" w:hAnsi="Arial"/>
      <w:szCs w:val="24"/>
      <w:lang w:eastAsia="de-DE"/>
    </w:rPr>
  </w:style>
  <w:style w:type="paragraph" w:styleId="Listenabsatz">
    <w:name w:val="List Paragraph"/>
    <w:basedOn w:val="Standard"/>
    <w:uiPriority w:val="34"/>
    <w:qFormat/>
    <w:rsid w:val="009509BC"/>
    <w:pPr>
      <w:spacing w:after="160" w:line="259" w:lineRule="auto"/>
      <w:ind w:left="720"/>
      <w:contextualSpacing/>
    </w:pPr>
    <w:rPr>
      <w:rFonts w:ascii="Calibri" w:eastAsia="Calibri" w:hAnsi="Calibri"/>
      <w:sz w:val="22"/>
      <w:szCs w:val="22"/>
      <w:lang w:eastAsia="en-US"/>
    </w:rPr>
  </w:style>
  <w:style w:type="paragraph" w:styleId="Textkrper">
    <w:name w:val="Body Text"/>
    <w:basedOn w:val="Standard"/>
    <w:link w:val="TextkrperZchn"/>
    <w:rsid w:val="0086506B"/>
    <w:pPr>
      <w:jc w:val="center"/>
    </w:pPr>
    <w:rPr>
      <w:b/>
      <w:i/>
      <w:color w:val="000000"/>
      <w:spacing w:val="60"/>
      <w:sz w:val="48"/>
      <w:szCs w:val="20"/>
    </w:rPr>
  </w:style>
  <w:style w:type="character" w:customStyle="1" w:styleId="TextkrperZchn">
    <w:name w:val="Textkörper Zchn"/>
    <w:link w:val="Textkrper"/>
    <w:rsid w:val="0086506B"/>
    <w:rPr>
      <w:rFonts w:ascii="Arial" w:hAnsi="Arial"/>
      <w:b/>
      <w:i/>
      <w:color w:val="000000"/>
      <w:spacing w:val="60"/>
      <w:sz w:val="48"/>
    </w:rPr>
  </w:style>
  <w:style w:type="character" w:styleId="Hyperlink">
    <w:name w:val="Hyperlink"/>
    <w:rsid w:val="0086506B"/>
    <w:rPr>
      <w:color w:val="0000FF"/>
      <w:u w:val="single"/>
    </w:rPr>
  </w:style>
  <w:style w:type="paragraph" w:styleId="Sprechblasentext">
    <w:name w:val="Balloon Text"/>
    <w:basedOn w:val="Standard"/>
    <w:link w:val="SprechblasentextZchn"/>
    <w:rsid w:val="007B1330"/>
    <w:rPr>
      <w:rFonts w:ascii="Segoe UI" w:hAnsi="Segoe UI" w:cs="Segoe UI"/>
      <w:sz w:val="18"/>
      <w:szCs w:val="18"/>
    </w:rPr>
  </w:style>
  <w:style w:type="character" w:customStyle="1" w:styleId="SprechblasentextZchn">
    <w:name w:val="Sprechblasentext Zchn"/>
    <w:link w:val="Sprechblasentext"/>
    <w:rsid w:val="007B133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5634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988</Words>
  <Characters>6226</Characters>
  <Application>Microsoft Office Word</Application>
  <DocSecurity>0</DocSecurity>
  <Lines>51</Lines>
  <Paragraphs>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OPTIMA Maschinenfabrik GmbH</Company>
  <LinksUpToDate>false</LinksUpToDate>
  <CharactersWithSpaces>7200</CharactersWithSpaces>
  <SharedDoc>false</SharedDoc>
  <HLinks>
    <vt:vector size="6" baseType="variant">
      <vt:variant>
        <vt:i4>7995515</vt:i4>
      </vt:variant>
      <vt:variant>
        <vt:i4>0</vt:i4>
      </vt:variant>
      <vt:variant>
        <vt:i4>0</vt:i4>
      </vt:variant>
      <vt:variant>
        <vt:i4>5</vt:i4>
      </vt:variant>
      <vt:variant>
        <vt:lpwstr>http://www.berufundfamilie.de/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Henning Felix</dc:creator>
  <cp:keywords/>
  <cp:lastModifiedBy>Deininger Jan</cp:lastModifiedBy>
  <cp:revision>16</cp:revision>
  <cp:lastPrinted>2018-04-12T14:03:00Z</cp:lastPrinted>
  <dcterms:created xsi:type="dcterms:W3CDTF">2021-08-19T12:47:00Z</dcterms:created>
  <dcterms:modified xsi:type="dcterms:W3CDTF">2021-08-24T12:59:00Z</dcterms:modified>
</cp:coreProperties>
</file>