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94323A" w:rsidRDefault="00C83189" w:rsidP="001C72C7">
      <w:pPr>
        <w:pStyle w:val="Titel"/>
        <w:spacing w:line="360" w:lineRule="auto"/>
      </w:pPr>
      <w:r w:rsidRPr="0094323A">
        <w:t>Pressemitteilung</w:t>
      </w:r>
    </w:p>
    <w:p w:rsidR="00C83189" w:rsidRPr="0094323A" w:rsidRDefault="00C83189" w:rsidP="001C72C7">
      <w:pPr>
        <w:widowControl w:val="0"/>
        <w:suppressAutoHyphens/>
        <w:spacing w:line="360" w:lineRule="auto"/>
        <w:jc w:val="right"/>
        <w:rPr>
          <w:rFonts w:eastAsia="SimSun" w:cstheme="minorHAnsi"/>
          <w:b/>
          <w:kern w:val="1"/>
          <w:lang w:eastAsia="hi-IN" w:bidi="hi-IN"/>
        </w:rPr>
      </w:pPr>
      <w:r w:rsidRPr="0094323A">
        <w:rPr>
          <w:rFonts w:eastAsia="SimSun" w:cstheme="minorHAnsi"/>
          <w:kern w:val="1"/>
          <w:lang w:eastAsia="hi-IN" w:bidi="hi-IN"/>
        </w:rPr>
        <w:t xml:space="preserve">Einbeck, </w:t>
      </w:r>
      <w:r w:rsidRPr="0094323A">
        <w:rPr>
          <w:rFonts w:eastAsia="SimSun" w:cstheme="minorHAnsi"/>
          <w:kern w:val="1"/>
          <w:lang w:eastAsia="hi-IN" w:bidi="hi-IN"/>
        </w:rPr>
        <w:fldChar w:fldCharType="begin"/>
      </w:r>
      <w:r w:rsidRPr="0094323A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94323A">
        <w:rPr>
          <w:rFonts w:eastAsia="SimSun" w:cstheme="minorHAnsi"/>
          <w:kern w:val="1"/>
          <w:lang w:eastAsia="hi-IN" w:bidi="hi-IN"/>
        </w:rPr>
        <w:fldChar w:fldCharType="separate"/>
      </w:r>
      <w:r w:rsidR="00060A25">
        <w:rPr>
          <w:rFonts w:eastAsia="SimSun" w:cstheme="minorHAnsi"/>
          <w:noProof/>
          <w:kern w:val="1"/>
          <w:lang w:eastAsia="hi-IN" w:bidi="hi-IN"/>
        </w:rPr>
        <w:t>27. September 2024</w:t>
      </w:r>
      <w:r w:rsidRPr="0094323A">
        <w:rPr>
          <w:rFonts w:eastAsia="SimSun" w:cstheme="minorHAnsi"/>
          <w:kern w:val="1"/>
          <w:lang w:eastAsia="hi-IN" w:bidi="hi-IN"/>
        </w:rPr>
        <w:fldChar w:fldCharType="end"/>
      </w:r>
    </w:p>
    <w:p w:rsidR="0094323A" w:rsidRPr="0094323A" w:rsidRDefault="0094323A" w:rsidP="0094323A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sz w:val="36"/>
          <w:szCs w:val="36"/>
          <w:u w:val="single"/>
          <w:lang w:eastAsia="en-US"/>
        </w:rPr>
      </w:pPr>
      <w:r w:rsidRPr="0094323A">
        <w:rPr>
          <w:rFonts w:eastAsiaTheme="minorHAnsi" w:cs="Arial"/>
          <w:bCs/>
          <w:sz w:val="36"/>
          <w:szCs w:val="36"/>
          <w:u w:val="single"/>
          <w:lang w:eastAsia="en-US"/>
        </w:rPr>
        <w:t>SEPA-Lastschriftverfahren</w:t>
      </w:r>
      <w:r w:rsidRPr="0094323A">
        <w:rPr>
          <w:rFonts w:eastAsiaTheme="minorHAnsi" w:cs="Arial"/>
          <w:bCs/>
          <w:w w:val="131"/>
          <w:sz w:val="36"/>
          <w:szCs w:val="36"/>
          <w:u w:val="single"/>
          <w:lang w:eastAsia="en-US"/>
        </w:rPr>
        <w:t xml:space="preserve"> </w:t>
      </w:r>
      <w:r w:rsidRPr="0094323A">
        <w:rPr>
          <w:rFonts w:eastAsiaTheme="minorHAnsi" w:cs="Arial"/>
          <w:bCs/>
          <w:w w:val="99"/>
          <w:sz w:val="36"/>
          <w:szCs w:val="36"/>
          <w:u w:val="single"/>
          <w:lang w:eastAsia="en-US"/>
        </w:rPr>
        <w:t>der</w:t>
      </w:r>
      <w:r w:rsidRPr="0094323A">
        <w:rPr>
          <w:rFonts w:eastAsiaTheme="minorHAnsi" w:cs="Arial"/>
          <w:bCs/>
          <w:w w:val="101"/>
          <w:sz w:val="36"/>
          <w:szCs w:val="36"/>
          <w:u w:val="single"/>
          <w:lang w:eastAsia="en-US"/>
        </w:rPr>
        <w:t xml:space="preserve"> </w:t>
      </w:r>
      <w:r w:rsidRPr="0094323A">
        <w:rPr>
          <w:rFonts w:eastAsiaTheme="minorHAnsi" w:cs="Arial"/>
          <w:bCs/>
          <w:w w:val="99"/>
          <w:sz w:val="36"/>
          <w:szCs w:val="36"/>
          <w:u w:val="single"/>
          <w:lang w:eastAsia="en-US"/>
        </w:rPr>
        <w:t>Stadtverwaltung</w:t>
      </w:r>
      <w:r w:rsidRPr="0094323A">
        <w:rPr>
          <w:rFonts w:eastAsiaTheme="minorHAnsi" w:cs="Arial"/>
          <w:bCs/>
          <w:w w:val="139"/>
          <w:sz w:val="36"/>
          <w:szCs w:val="36"/>
          <w:u w:val="single"/>
          <w:lang w:eastAsia="en-US"/>
        </w:rPr>
        <w:t xml:space="preserve"> </w:t>
      </w:r>
      <w:r w:rsidRPr="0094323A">
        <w:rPr>
          <w:rFonts w:eastAsiaTheme="minorHAnsi" w:cs="Arial"/>
          <w:bCs/>
          <w:w w:val="91"/>
          <w:sz w:val="36"/>
          <w:szCs w:val="36"/>
          <w:u w:val="single"/>
          <w:lang w:eastAsia="en-US"/>
        </w:rPr>
        <w:t>im</w:t>
      </w:r>
      <w:r w:rsidRPr="0094323A">
        <w:rPr>
          <w:rFonts w:eastAsiaTheme="minorHAnsi" w:cs="Arial"/>
          <w:bCs/>
          <w:w w:val="130"/>
          <w:sz w:val="36"/>
          <w:szCs w:val="36"/>
          <w:u w:val="single"/>
          <w:lang w:eastAsia="en-US"/>
        </w:rPr>
        <w:t xml:space="preserve"> </w:t>
      </w:r>
      <w:r w:rsidRPr="0094323A">
        <w:rPr>
          <w:rFonts w:eastAsiaTheme="minorHAnsi" w:cs="Arial"/>
          <w:bCs/>
          <w:w w:val="99"/>
          <w:sz w:val="36"/>
          <w:szCs w:val="36"/>
          <w:u w:val="single"/>
          <w:lang w:eastAsia="en-US"/>
        </w:rPr>
        <w:t>Online-Rathaus</w:t>
      </w:r>
      <w:r w:rsidRPr="0094323A">
        <w:rPr>
          <w:rFonts w:eastAsiaTheme="minorHAnsi" w:cs="Arial"/>
          <w:bCs/>
          <w:w w:val="116"/>
          <w:sz w:val="36"/>
          <w:szCs w:val="36"/>
          <w:u w:val="single"/>
          <w:lang w:eastAsia="en-US"/>
        </w:rPr>
        <w:t xml:space="preserve"> </w:t>
      </w:r>
      <w:r w:rsidRPr="0094323A">
        <w:rPr>
          <w:rFonts w:eastAsiaTheme="minorHAnsi" w:cs="Arial"/>
          <w:bCs/>
          <w:sz w:val="36"/>
          <w:szCs w:val="36"/>
          <w:u w:val="single"/>
          <w:lang w:eastAsia="en-US"/>
        </w:rPr>
        <w:t>verfügbar</w:t>
      </w:r>
    </w:p>
    <w:p w:rsidR="0094323A" w:rsidRPr="0094323A" w:rsidRDefault="0094323A" w:rsidP="0094323A">
      <w:pPr>
        <w:widowControl w:val="0"/>
        <w:autoSpaceDE w:val="0"/>
        <w:autoSpaceDN w:val="0"/>
        <w:adjustRightInd w:val="0"/>
        <w:spacing w:after="0" w:line="243" w:lineRule="auto"/>
        <w:ind w:left="14"/>
        <w:rPr>
          <w:rFonts w:eastAsiaTheme="minorHAnsi" w:cs="Arial"/>
          <w:w w:val="97"/>
          <w:sz w:val="24"/>
          <w:szCs w:val="24"/>
          <w:lang w:eastAsia="en-US"/>
        </w:rPr>
      </w:pPr>
    </w:p>
    <w:p w:rsidR="005A6336" w:rsidRDefault="0094323A" w:rsidP="0094323A">
      <w:pPr>
        <w:widowControl w:val="0"/>
        <w:autoSpaceDE w:val="0"/>
        <w:autoSpaceDN w:val="0"/>
        <w:adjustRightInd w:val="0"/>
        <w:spacing w:after="0" w:line="360" w:lineRule="auto"/>
        <w:ind w:left="14" w:hanging="14"/>
        <w:rPr>
          <w:rFonts w:eastAsiaTheme="minorHAnsi" w:cs="Arial"/>
          <w:w w:val="36"/>
          <w:sz w:val="24"/>
          <w:szCs w:val="24"/>
          <w:lang w:eastAsia="en-US"/>
        </w:rPr>
      </w:pPr>
      <w:r w:rsidRPr="0094323A">
        <w:rPr>
          <w:rFonts w:eastAsiaTheme="minorHAnsi" w:cs="Arial"/>
          <w:w w:val="98"/>
          <w:sz w:val="24"/>
          <w:szCs w:val="24"/>
          <w:lang w:eastAsia="en-US"/>
        </w:rPr>
        <w:t>Ab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sofort</w:t>
      </w:r>
      <w:r w:rsidRPr="0094323A">
        <w:rPr>
          <w:rFonts w:eastAsiaTheme="minorHAnsi" w:cs="Arial"/>
          <w:w w:val="131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2"/>
          <w:sz w:val="24"/>
          <w:szCs w:val="24"/>
          <w:lang w:eastAsia="en-US"/>
        </w:rPr>
        <w:t>ist</w:t>
      </w:r>
      <w:r w:rsidRPr="0094323A">
        <w:rPr>
          <w:rFonts w:eastAsiaTheme="minorHAnsi" w:cs="Arial"/>
          <w:w w:val="115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das</w:t>
      </w:r>
      <w:r w:rsidRPr="0094323A">
        <w:rPr>
          <w:rFonts w:eastAsiaTheme="minorHAnsi" w:cs="Arial"/>
          <w:w w:val="122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SEPA-Lastschriftverfahren</w:t>
      </w:r>
      <w:r w:rsidRPr="0094323A">
        <w:rPr>
          <w:rFonts w:eastAsiaTheme="minorHAnsi" w:cs="Arial"/>
          <w:w w:val="124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sz w:val="24"/>
          <w:szCs w:val="24"/>
          <w:lang w:eastAsia="en-US"/>
        </w:rPr>
        <w:t>der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Stadtverwaltung</w:t>
      </w:r>
      <w:r w:rsidRPr="0094323A">
        <w:rPr>
          <w:rFonts w:eastAsiaTheme="minorHAnsi" w:cs="Arial"/>
          <w:w w:val="145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Einbeck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6"/>
          <w:sz w:val="24"/>
          <w:szCs w:val="24"/>
          <w:lang w:eastAsia="en-US"/>
        </w:rPr>
        <w:t>auch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5"/>
          <w:sz w:val="24"/>
          <w:szCs w:val="24"/>
          <w:lang w:eastAsia="en-US"/>
        </w:rPr>
        <w:t xml:space="preserve">als </w:t>
      </w:r>
      <w:r w:rsidRPr="0094323A">
        <w:rPr>
          <w:rFonts w:eastAsiaTheme="minorHAnsi" w:cs="Arial"/>
          <w:sz w:val="24"/>
          <w:szCs w:val="24"/>
          <w:lang w:eastAsia="en-US"/>
        </w:rPr>
        <w:t>Online-Leistung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1"/>
          <w:sz w:val="24"/>
          <w:szCs w:val="24"/>
          <w:lang w:eastAsia="en-US"/>
        </w:rPr>
        <w:t>im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Online-Rathaus</w:t>
      </w:r>
      <w:r w:rsidRPr="0094323A">
        <w:rPr>
          <w:rFonts w:eastAsiaTheme="minorHAnsi" w:cs="Arial"/>
          <w:w w:val="122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sz w:val="24"/>
          <w:szCs w:val="24"/>
          <w:lang w:eastAsia="en-US"/>
        </w:rPr>
        <w:t>verfügbar</w:t>
      </w:r>
      <w:r w:rsidRPr="0094323A">
        <w:rPr>
          <w:rFonts w:eastAsiaTheme="minorHAnsi" w:cs="Arial"/>
          <w:w w:val="87"/>
          <w:sz w:val="24"/>
          <w:szCs w:val="24"/>
          <w:lang w:eastAsia="en-US"/>
        </w:rPr>
        <w:t xml:space="preserve"> </w:t>
      </w:r>
      <w:r w:rsidR="005A6336">
        <w:rPr>
          <w:rFonts w:eastAsiaTheme="minorHAnsi" w:cs="Arial"/>
          <w:w w:val="175"/>
          <w:sz w:val="24"/>
          <w:szCs w:val="24"/>
          <w:lang w:eastAsia="en-US"/>
        </w:rPr>
        <w:t>–</w:t>
      </w:r>
      <w:r w:rsidRPr="0094323A">
        <w:rPr>
          <w:rFonts w:eastAsiaTheme="minorHAnsi" w:cs="Arial"/>
          <w:w w:val="109"/>
          <w:sz w:val="24"/>
          <w:szCs w:val="24"/>
          <w:lang w:eastAsia="en-US"/>
        </w:rPr>
        <w:t xml:space="preserve"> </w:t>
      </w:r>
      <w:r w:rsidR="005A6336">
        <w:rPr>
          <w:rFonts w:eastAsiaTheme="minorHAnsi" w:cs="Arial"/>
          <w:w w:val="98"/>
          <w:sz w:val="24"/>
          <w:szCs w:val="24"/>
          <w:lang w:eastAsia="en-US"/>
        </w:rPr>
        <w:t>zu finden unter</w:t>
      </w:r>
      <w:r w:rsidRPr="0094323A">
        <w:rPr>
          <w:rFonts w:eastAsiaTheme="minorHAnsi" w:cs="Arial"/>
          <w:w w:val="115"/>
          <w:sz w:val="24"/>
          <w:szCs w:val="24"/>
          <w:lang w:eastAsia="en-US"/>
        </w:rPr>
        <w:t xml:space="preserve"> </w:t>
      </w:r>
      <w:hyperlink r:id="rId7" w:history="1">
        <w:r w:rsidRPr="005A6336">
          <w:rPr>
            <w:rStyle w:val="Hyperlink"/>
            <w:rFonts w:eastAsiaTheme="minorHAnsi" w:cs="Arial"/>
            <w:sz w:val="24"/>
            <w:szCs w:val="24"/>
            <w:lang w:eastAsia="en-US"/>
          </w:rPr>
          <w:t>online-rathaus.einbeck.de</w:t>
        </w:r>
      </w:hyperlink>
      <w:r w:rsidR="005A6336">
        <w:rPr>
          <w:rFonts w:eastAsiaTheme="minorHAnsi" w:cs="Arial"/>
          <w:w w:val="36"/>
          <w:sz w:val="24"/>
          <w:szCs w:val="24"/>
          <w:lang w:eastAsia="en-US"/>
        </w:rPr>
        <w:t>.</w:t>
      </w:r>
    </w:p>
    <w:p w:rsidR="0094323A" w:rsidRPr="0094323A" w:rsidRDefault="0094323A" w:rsidP="0094323A">
      <w:pPr>
        <w:widowControl w:val="0"/>
        <w:autoSpaceDE w:val="0"/>
        <w:autoSpaceDN w:val="0"/>
        <w:adjustRightInd w:val="0"/>
        <w:spacing w:after="0" w:line="360" w:lineRule="auto"/>
        <w:ind w:firstLine="15"/>
        <w:rPr>
          <w:rFonts w:eastAsiaTheme="minorHAnsi" w:cs="Arial"/>
          <w:sz w:val="24"/>
          <w:szCs w:val="24"/>
          <w:lang w:eastAsia="en-US"/>
        </w:rPr>
      </w:pPr>
      <w:r w:rsidRPr="0094323A">
        <w:rPr>
          <w:rFonts w:eastAsiaTheme="minorHAnsi" w:cs="Arial"/>
          <w:sz w:val="24"/>
          <w:szCs w:val="24"/>
          <w:lang w:eastAsia="en-US"/>
        </w:rPr>
        <w:t>Unter</w:t>
      </w:r>
      <w:r w:rsidR="005A6336">
        <w:rPr>
          <w:rFonts w:eastAsiaTheme="minorHAnsi" w:cs="Arial"/>
          <w:sz w:val="24"/>
          <w:szCs w:val="24"/>
          <w:lang w:eastAsia="en-US"/>
        </w:rPr>
        <w:t xml:space="preserve"> den Bereich</w:t>
      </w:r>
      <w:r w:rsidRPr="0094323A">
        <w:rPr>
          <w:rFonts w:eastAsiaTheme="minorHAnsi" w:cs="Arial"/>
          <w:w w:val="93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„Online-Services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3"/>
          <w:sz w:val="24"/>
          <w:szCs w:val="24"/>
          <w:lang w:eastAsia="en-US"/>
        </w:rPr>
        <w:t>für</w:t>
      </w:r>
      <w:r w:rsidRPr="0094323A">
        <w:rPr>
          <w:rFonts w:eastAsiaTheme="minorHAnsi" w:cs="Arial"/>
          <w:w w:val="109"/>
          <w:sz w:val="24"/>
          <w:szCs w:val="24"/>
          <w:lang w:eastAsia="en-US"/>
        </w:rPr>
        <w:t xml:space="preserve"> </w:t>
      </w:r>
      <w:proofErr w:type="spellStart"/>
      <w:r w:rsidRPr="0094323A">
        <w:rPr>
          <w:rFonts w:eastAsiaTheme="minorHAnsi" w:cs="Arial"/>
          <w:w w:val="107"/>
          <w:sz w:val="24"/>
          <w:szCs w:val="24"/>
          <w:lang w:eastAsia="en-US"/>
        </w:rPr>
        <w:t>Bürger</w:t>
      </w:r>
      <w:r>
        <w:rPr>
          <w:rFonts w:eastAsiaTheme="minorHAnsi" w:cs="Arial"/>
          <w:w w:val="107"/>
          <w:sz w:val="24"/>
          <w:szCs w:val="24"/>
          <w:lang w:eastAsia="en-US"/>
        </w:rPr>
        <w:t>:</w:t>
      </w:r>
      <w:r w:rsidRPr="0094323A">
        <w:rPr>
          <w:rFonts w:eastAsiaTheme="minorHAnsi" w:cs="Arial"/>
          <w:w w:val="107"/>
          <w:sz w:val="24"/>
          <w:szCs w:val="24"/>
          <w:lang w:eastAsia="en-US"/>
        </w:rPr>
        <w:t>innen</w:t>
      </w:r>
      <w:proofErr w:type="spellEnd"/>
      <w:r w:rsidRPr="0094323A">
        <w:rPr>
          <w:rFonts w:eastAsiaTheme="minorHAnsi" w:cs="Arial"/>
          <w:w w:val="78"/>
          <w:sz w:val="24"/>
          <w:szCs w:val="24"/>
          <w:lang w:eastAsia="en-US"/>
        </w:rPr>
        <w:t>“</w:t>
      </w:r>
      <w:r w:rsidRPr="0094323A">
        <w:rPr>
          <w:rFonts w:eastAsiaTheme="minorHAnsi" w:cs="Arial"/>
          <w:w w:val="131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können</w:t>
      </w:r>
      <w:r w:rsidRPr="0094323A">
        <w:rPr>
          <w:rFonts w:eastAsiaTheme="minorHAnsi" w:cs="Arial"/>
          <w:w w:val="109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Abbuchungen</w:t>
      </w:r>
      <w:r w:rsidRPr="0094323A">
        <w:rPr>
          <w:rFonts w:eastAsiaTheme="minorHAnsi" w:cs="Arial"/>
          <w:w w:val="124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5"/>
          <w:sz w:val="24"/>
          <w:szCs w:val="24"/>
          <w:lang w:eastAsia="en-US"/>
        </w:rPr>
        <w:t>z.B.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>der</w:t>
      </w:r>
      <w:r w:rsidRPr="0094323A">
        <w:rPr>
          <w:rFonts w:eastAsiaTheme="minorHAnsi" w:cs="Arial"/>
          <w:w w:val="103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sz w:val="24"/>
          <w:szCs w:val="24"/>
          <w:lang w:eastAsia="en-US"/>
        </w:rPr>
        <w:t xml:space="preserve">Grundsteuer </w:t>
      </w:r>
      <w:r w:rsidRPr="0094323A">
        <w:rPr>
          <w:rFonts w:eastAsiaTheme="minorHAnsi" w:cs="Arial"/>
          <w:w w:val="102"/>
          <w:sz w:val="24"/>
          <w:szCs w:val="24"/>
          <w:lang w:eastAsia="en-US"/>
        </w:rPr>
        <w:t>oder</w:t>
      </w:r>
      <w:r w:rsidRPr="0094323A">
        <w:rPr>
          <w:rFonts w:eastAsiaTheme="minorHAnsi" w:cs="Arial"/>
          <w:w w:val="93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>der</w:t>
      </w:r>
      <w:r w:rsidRPr="0094323A">
        <w:rPr>
          <w:rFonts w:eastAsiaTheme="minorHAnsi" w:cs="Arial"/>
          <w:w w:val="109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Kindergartengebühren</w:t>
      </w:r>
      <w:r w:rsidRPr="0094323A">
        <w:rPr>
          <w:rFonts w:eastAsiaTheme="minorHAnsi" w:cs="Arial"/>
          <w:w w:val="124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erteilt</w:t>
      </w:r>
      <w:r w:rsidRPr="0094323A">
        <w:rPr>
          <w:rFonts w:eastAsiaTheme="minorHAnsi" w:cs="Arial"/>
          <w:w w:val="109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werden.</w:t>
      </w:r>
      <w:r>
        <w:rPr>
          <w:rFonts w:eastAsiaTheme="minorHAnsi" w:cs="Arial"/>
          <w:w w:val="97"/>
          <w:sz w:val="24"/>
          <w:szCs w:val="24"/>
          <w:lang w:eastAsia="en-US"/>
        </w:rPr>
        <w:t xml:space="preserve"> </w:t>
      </w:r>
      <w:r w:rsidR="005A6336">
        <w:rPr>
          <w:rFonts w:eastAsiaTheme="minorHAnsi" w:cs="Arial"/>
          <w:sz w:val="24"/>
          <w:szCs w:val="24"/>
          <w:lang w:eastAsia="en-US"/>
        </w:rPr>
        <w:t>Im Bereich</w:t>
      </w:r>
      <w:r w:rsidRPr="0094323A">
        <w:rPr>
          <w:rFonts w:eastAsiaTheme="minorHAnsi" w:cs="Arial"/>
          <w:w w:val="93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„Online-Services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3"/>
          <w:sz w:val="24"/>
          <w:szCs w:val="24"/>
          <w:lang w:eastAsia="en-US"/>
        </w:rPr>
        <w:t>für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sz w:val="24"/>
          <w:szCs w:val="24"/>
          <w:lang w:eastAsia="en-US"/>
        </w:rPr>
        <w:t>Unternehmen</w:t>
      </w:r>
      <w:r w:rsidRPr="0094323A">
        <w:rPr>
          <w:rFonts w:eastAsiaTheme="minorHAnsi" w:cs="Arial"/>
          <w:w w:val="78"/>
          <w:sz w:val="24"/>
          <w:szCs w:val="24"/>
          <w:lang w:eastAsia="en-US"/>
        </w:rPr>
        <w:t>“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="005A6336">
        <w:rPr>
          <w:rFonts w:eastAsiaTheme="minorHAnsi" w:cs="Arial"/>
          <w:w w:val="96"/>
          <w:sz w:val="24"/>
          <w:szCs w:val="24"/>
          <w:lang w:eastAsia="en-US"/>
        </w:rPr>
        <w:t>besteht die Möglichkeit,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Abbuchungen</w:t>
      </w:r>
      <w:r w:rsidRPr="0094323A">
        <w:rPr>
          <w:rFonts w:eastAsiaTheme="minorHAnsi" w:cs="Arial"/>
          <w:w w:val="124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sz w:val="24"/>
          <w:szCs w:val="24"/>
          <w:lang w:eastAsia="en-US"/>
        </w:rPr>
        <w:t>der</w:t>
      </w:r>
      <w:r w:rsidRPr="0094323A">
        <w:rPr>
          <w:rFonts w:eastAsiaTheme="minorHAnsi" w:cs="Arial"/>
          <w:w w:val="109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sz w:val="24"/>
          <w:szCs w:val="24"/>
          <w:lang w:eastAsia="en-US"/>
        </w:rPr>
        <w:t>Gewerbesteuer</w:t>
      </w:r>
      <w:r w:rsidR="005A6336">
        <w:rPr>
          <w:rFonts w:eastAsiaTheme="minorHAnsi" w:cs="Arial"/>
          <w:sz w:val="24"/>
          <w:szCs w:val="24"/>
          <w:lang w:eastAsia="en-US"/>
        </w:rPr>
        <w:t xml:space="preserve"> zu ermöglichen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.</w:t>
      </w:r>
    </w:p>
    <w:p w:rsidR="005A6336" w:rsidRDefault="005A6336" w:rsidP="0094323A">
      <w:pPr>
        <w:widowControl w:val="0"/>
        <w:autoSpaceDE w:val="0"/>
        <w:autoSpaceDN w:val="0"/>
        <w:adjustRightInd w:val="0"/>
        <w:spacing w:after="0" w:line="360" w:lineRule="auto"/>
        <w:ind w:left="14"/>
        <w:rPr>
          <w:rFonts w:eastAsiaTheme="minorHAnsi" w:cs="Arial"/>
          <w:w w:val="97"/>
          <w:sz w:val="24"/>
          <w:szCs w:val="24"/>
          <w:lang w:eastAsia="en-US"/>
        </w:rPr>
      </w:pPr>
    </w:p>
    <w:p w:rsidR="005A6336" w:rsidRPr="005A6336" w:rsidRDefault="005A6336" w:rsidP="0094323A">
      <w:pPr>
        <w:widowControl w:val="0"/>
        <w:autoSpaceDE w:val="0"/>
        <w:autoSpaceDN w:val="0"/>
        <w:adjustRightInd w:val="0"/>
        <w:spacing w:after="0" w:line="360" w:lineRule="auto"/>
        <w:ind w:left="14"/>
        <w:rPr>
          <w:rFonts w:eastAsiaTheme="minorHAnsi" w:cs="Arial"/>
          <w:w w:val="97"/>
          <w:sz w:val="24"/>
          <w:szCs w:val="24"/>
          <w:u w:val="single"/>
          <w:lang w:eastAsia="en-US"/>
        </w:rPr>
      </w:pPr>
      <w:r w:rsidRPr="005A6336">
        <w:rPr>
          <w:rFonts w:eastAsiaTheme="minorHAnsi" w:cs="Arial"/>
          <w:w w:val="97"/>
          <w:sz w:val="24"/>
          <w:szCs w:val="24"/>
          <w:u w:val="single"/>
          <w:lang w:eastAsia="en-US"/>
        </w:rPr>
        <w:t>Persönliche Authentifizierung</w:t>
      </w:r>
    </w:p>
    <w:p w:rsidR="0094323A" w:rsidRPr="0094323A" w:rsidRDefault="0094323A" w:rsidP="005A6336">
      <w:pPr>
        <w:widowControl w:val="0"/>
        <w:autoSpaceDE w:val="0"/>
        <w:autoSpaceDN w:val="0"/>
        <w:adjustRightInd w:val="0"/>
        <w:spacing w:after="0" w:line="360" w:lineRule="auto"/>
        <w:ind w:left="14"/>
        <w:rPr>
          <w:rFonts w:eastAsiaTheme="minorHAnsi" w:cs="Arial"/>
          <w:sz w:val="24"/>
          <w:szCs w:val="24"/>
          <w:lang w:eastAsia="en-US"/>
        </w:rPr>
      </w:pPr>
      <w:r w:rsidRPr="0094323A">
        <w:rPr>
          <w:rFonts w:eastAsiaTheme="minorHAnsi" w:cs="Arial"/>
          <w:w w:val="97"/>
          <w:sz w:val="24"/>
          <w:szCs w:val="24"/>
          <w:lang w:eastAsia="en-US"/>
        </w:rPr>
        <w:t>Für</w:t>
      </w:r>
      <w:r w:rsidRPr="0094323A">
        <w:rPr>
          <w:rFonts w:eastAsiaTheme="minorHAnsi" w:cs="Arial"/>
          <w:w w:val="103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die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Nutzung</w:t>
      </w:r>
      <w:r w:rsidRPr="0094323A">
        <w:rPr>
          <w:rFonts w:eastAsiaTheme="minorHAnsi" w:cs="Arial"/>
          <w:w w:val="122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>dieser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Dienstleistung</w:t>
      </w:r>
      <w:r w:rsidRPr="0094323A">
        <w:rPr>
          <w:rFonts w:eastAsiaTheme="minorHAnsi" w:cs="Arial"/>
          <w:w w:val="145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2"/>
          <w:sz w:val="24"/>
          <w:szCs w:val="24"/>
          <w:lang w:eastAsia="en-US"/>
        </w:rPr>
        <w:t>ist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eine</w:t>
      </w:r>
      <w:r w:rsidRPr="0094323A">
        <w:rPr>
          <w:rFonts w:eastAsiaTheme="minorHAnsi" w:cs="Arial"/>
          <w:w w:val="131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persönliche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Authentifizierung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>erforder</w:t>
      </w:r>
      <w:r w:rsidRPr="0094323A">
        <w:rPr>
          <w:rFonts w:eastAsiaTheme="minorHAnsi" w:cs="Arial"/>
          <w:w w:val="92"/>
          <w:sz w:val="24"/>
          <w:szCs w:val="24"/>
          <w:lang w:eastAsia="en-US"/>
        </w:rPr>
        <w:t>lich.</w:t>
      </w:r>
      <w:r w:rsidRPr="0094323A">
        <w:rPr>
          <w:rFonts w:eastAsiaTheme="minorHAnsi" w:cs="Arial"/>
          <w:w w:val="159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6"/>
          <w:sz w:val="24"/>
          <w:szCs w:val="24"/>
          <w:lang w:eastAsia="en-US"/>
        </w:rPr>
        <w:t>Diese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5"/>
          <w:sz w:val="24"/>
          <w:szCs w:val="24"/>
          <w:lang w:eastAsia="en-US"/>
        </w:rPr>
        <w:t>kann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bequem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über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3"/>
          <w:sz w:val="24"/>
          <w:szCs w:val="24"/>
          <w:lang w:eastAsia="en-US"/>
        </w:rPr>
        <w:t>ein</w:t>
      </w:r>
      <w:r w:rsidRPr="0094323A">
        <w:rPr>
          <w:rFonts w:eastAsiaTheme="minorHAnsi" w:cs="Arial"/>
          <w:w w:val="139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Online-Bundes-</w:t>
      </w:r>
      <w:r w:rsidRPr="0094323A">
        <w:rPr>
          <w:rFonts w:eastAsiaTheme="minorHAnsi" w:cs="Arial"/>
          <w:w w:val="109"/>
          <w:sz w:val="24"/>
          <w:szCs w:val="24"/>
          <w:lang w:eastAsia="en-US"/>
        </w:rPr>
        <w:t xml:space="preserve">/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Online-Landes-Servicekonto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er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folgen.</w:t>
      </w:r>
      <w:r w:rsidRPr="0094323A">
        <w:rPr>
          <w:rFonts w:eastAsiaTheme="minorHAnsi" w:cs="Arial"/>
          <w:w w:val="153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Einfach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mittels</w:t>
      </w:r>
      <w:r w:rsidRPr="0094323A">
        <w:rPr>
          <w:rFonts w:eastAsiaTheme="minorHAnsi" w:cs="Arial"/>
          <w:w w:val="122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eines</w:t>
      </w:r>
      <w:r w:rsidRPr="0094323A">
        <w:rPr>
          <w:rFonts w:eastAsiaTheme="minorHAnsi" w:cs="Arial"/>
          <w:w w:val="124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gültigen</w:t>
      </w:r>
      <w:r w:rsidRPr="0094323A">
        <w:rPr>
          <w:rFonts w:eastAsiaTheme="minorHAnsi" w:cs="Arial"/>
          <w:w w:val="145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Personalausweises,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>der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3"/>
          <w:sz w:val="24"/>
          <w:szCs w:val="24"/>
          <w:lang w:eastAsia="en-US"/>
        </w:rPr>
        <w:t>PIN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="005A6336">
        <w:rPr>
          <w:rFonts w:eastAsiaTheme="minorHAnsi" w:cs="Arial"/>
          <w:w w:val="91"/>
          <w:sz w:val="24"/>
          <w:szCs w:val="24"/>
          <w:lang w:eastAsia="en-US"/>
        </w:rPr>
        <w:t xml:space="preserve">sowie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des</w:t>
      </w:r>
      <w:r w:rsidRPr="0094323A">
        <w:rPr>
          <w:rFonts w:eastAsiaTheme="minorHAnsi" w:cs="Arial"/>
          <w:w w:val="115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Smartphones</w:t>
      </w:r>
      <w:r w:rsidRPr="0094323A">
        <w:rPr>
          <w:rFonts w:eastAsiaTheme="minorHAnsi" w:cs="Arial"/>
          <w:w w:val="122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sz w:val="24"/>
          <w:szCs w:val="24"/>
          <w:lang w:eastAsia="en-US"/>
        </w:rPr>
        <w:t>unter servicekonto.niedersachsen.de</w:t>
      </w:r>
      <w:r w:rsidRPr="0094323A">
        <w:rPr>
          <w:rFonts w:eastAsiaTheme="minorHAnsi" w:cs="Arial"/>
          <w:w w:val="115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>oder</w:t>
      </w:r>
      <w:r w:rsidRPr="0094323A">
        <w:rPr>
          <w:rFonts w:eastAsiaTheme="minorHAnsi" w:cs="Arial"/>
          <w:w w:val="109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>id.bund.de</w:t>
      </w:r>
      <w:r w:rsidRPr="0094323A">
        <w:rPr>
          <w:rFonts w:eastAsiaTheme="minorHAnsi" w:cs="Arial"/>
          <w:w w:val="36"/>
          <w:sz w:val="24"/>
          <w:szCs w:val="24"/>
          <w:lang w:eastAsia="en-US"/>
        </w:rPr>
        <w:t>.</w:t>
      </w:r>
      <w:r w:rsidR="005A6336">
        <w:rPr>
          <w:rFonts w:eastAsiaTheme="minorHAnsi" w:cs="Arial"/>
          <w:w w:val="36"/>
          <w:sz w:val="24"/>
          <w:szCs w:val="24"/>
          <w:lang w:eastAsia="en-US"/>
        </w:rPr>
        <w:t xml:space="preserve">  </w:t>
      </w:r>
      <w:r w:rsidRPr="0094323A">
        <w:rPr>
          <w:rFonts w:eastAsiaTheme="minorHAnsi" w:cs="Arial"/>
          <w:sz w:val="24"/>
          <w:szCs w:val="24"/>
          <w:lang w:eastAsia="en-US"/>
        </w:rPr>
        <w:t>Alternativ</w:t>
      </w:r>
      <w:r w:rsidRPr="0094323A">
        <w:rPr>
          <w:rFonts w:eastAsiaTheme="minorHAnsi" w:cs="Arial"/>
          <w:w w:val="122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6"/>
          <w:sz w:val="24"/>
          <w:szCs w:val="24"/>
          <w:lang w:eastAsia="en-US"/>
        </w:rPr>
        <w:t>kann</w:t>
      </w:r>
      <w:r w:rsidRPr="0094323A">
        <w:rPr>
          <w:rFonts w:eastAsiaTheme="minorHAnsi" w:cs="Arial"/>
          <w:w w:val="122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diese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Funktion</w:t>
      </w:r>
      <w:r w:rsidRPr="0094323A">
        <w:rPr>
          <w:rFonts w:eastAsiaTheme="minorHAnsi" w:cs="Arial"/>
          <w:w w:val="122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auch</w:t>
      </w:r>
      <w:r w:rsidRPr="0094323A">
        <w:rPr>
          <w:rFonts w:eastAsiaTheme="minorHAnsi" w:cs="Arial"/>
          <w:w w:val="124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durch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das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Hochladen</w:t>
      </w:r>
      <w:r w:rsidRPr="0094323A">
        <w:rPr>
          <w:rFonts w:eastAsiaTheme="minorHAnsi" w:cs="Arial"/>
          <w:w w:val="124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6"/>
          <w:sz w:val="24"/>
          <w:szCs w:val="24"/>
          <w:lang w:eastAsia="en-US"/>
        </w:rPr>
        <w:t>des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Personalausweises</w:t>
      </w:r>
      <w:r w:rsidRPr="0094323A">
        <w:rPr>
          <w:rFonts w:eastAsiaTheme="minorHAnsi" w:cs="Arial"/>
          <w:w w:val="131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87"/>
          <w:sz w:val="24"/>
          <w:szCs w:val="24"/>
          <w:lang w:eastAsia="en-US"/>
        </w:rPr>
        <w:t xml:space="preserve">in </w:t>
      </w:r>
      <w:r w:rsidRPr="0094323A">
        <w:rPr>
          <w:rFonts w:eastAsiaTheme="minorHAnsi" w:cs="Arial"/>
          <w:w w:val="96"/>
          <w:sz w:val="24"/>
          <w:szCs w:val="24"/>
          <w:lang w:eastAsia="en-US"/>
        </w:rPr>
        <w:t>Form</w:t>
      </w:r>
      <w:r w:rsidRPr="0094323A">
        <w:rPr>
          <w:rFonts w:eastAsiaTheme="minorHAnsi" w:cs="Arial"/>
          <w:w w:val="122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101"/>
          <w:sz w:val="24"/>
          <w:szCs w:val="24"/>
          <w:lang w:eastAsia="en-US"/>
        </w:rPr>
        <w:t xml:space="preserve">einer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eingescannten</w:t>
      </w:r>
      <w:r w:rsidRPr="0094323A">
        <w:rPr>
          <w:rFonts w:eastAsiaTheme="minorHAnsi" w:cs="Arial"/>
          <w:w w:val="145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4"/>
          <w:sz w:val="24"/>
          <w:szCs w:val="24"/>
          <w:lang w:eastAsia="en-US"/>
        </w:rPr>
        <w:t>Datei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erfolgen.</w:t>
      </w:r>
      <w:r w:rsidR="005A6336">
        <w:rPr>
          <w:rFonts w:eastAsiaTheme="minorHAnsi" w:cs="Arial"/>
          <w:w w:val="9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5"/>
          <w:sz w:val="24"/>
          <w:szCs w:val="24"/>
          <w:lang w:eastAsia="en-US"/>
        </w:rPr>
        <w:t>Eine</w:t>
      </w:r>
      <w:r w:rsidRPr="0094323A">
        <w:rPr>
          <w:rFonts w:eastAsiaTheme="minorHAnsi" w:cs="Arial"/>
          <w:w w:val="137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Bestätigung</w:t>
      </w:r>
      <w:r w:rsidRPr="0094323A">
        <w:rPr>
          <w:rFonts w:eastAsiaTheme="minorHAnsi" w:cs="Arial"/>
          <w:w w:val="153"/>
          <w:sz w:val="24"/>
          <w:szCs w:val="24"/>
          <w:lang w:eastAsia="en-US"/>
        </w:rPr>
        <w:t xml:space="preserve"> </w:t>
      </w:r>
      <w:r w:rsidR="005A6336">
        <w:rPr>
          <w:rFonts w:eastAsiaTheme="minorHAnsi" w:cs="Arial"/>
          <w:w w:val="95"/>
          <w:sz w:val="24"/>
          <w:szCs w:val="24"/>
          <w:lang w:eastAsia="en-US"/>
        </w:rPr>
        <w:t>des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8"/>
          <w:sz w:val="24"/>
          <w:szCs w:val="24"/>
          <w:lang w:eastAsia="en-US"/>
        </w:rPr>
        <w:t>erteilten</w:t>
      </w:r>
      <w:r w:rsidRPr="0094323A">
        <w:rPr>
          <w:rFonts w:eastAsiaTheme="minorHAnsi" w:cs="Arial"/>
          <w:w w:val="130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sz w:val="24"/>
          <w:szCs w:val="24"/>
          <w:lang w:eastAsia="en-US"/>
        </w:rPr>
        <w:t>SEPA-Lastschriftmandates</w:t>
      </w:r>
      <w:r w:rsidRPr="0094323A">
        <w:rPr>
          <w:rFonts w:eastAsiaTheme="minorHAnsi" w:cs="Arial"/>
          <w:w w:val="109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9"/>
          <w:sz w:val="24"/>
          <w:szCs w:val="24"/>
          <w:lang w:eastAsia="en-US"/>
        </w:rPr>
        <w:t>erfolgt</w:t>
      </w:r>
      <w:r w:rsidRPr="0094323A">
        <w:rPr>
          <w:rFonts w:eastAsiaTheme="minorHAnsi" w:cs="Arial"/>
          <w:w w:val="116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6"/>
          <w:sz w:val="24"/>
          <w:szCs w:val="24"/>
          <w:lang w:eastAsia="en-US"/>
        </w:rPr>
        <w:t>dann</w:t>
      </w:r>
      <w:r w:rsidRPr="0094323A">
        <w:rPr>
          <w:rFonts w:eastAsiaTheme="minorHAnsi" w:cs="Arial"/>
          <w:w w:val="124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7"/>
          <w:sz w:val="24"/>
          <w:szCs w:val="24"/>
          <w:lang w:eastAsia="en-US"/>
        </w:rPr>
        <w:t>durch</w:t>
      </w:r>
      <w:r w:rsidRPr="0094323A">
        <w:rPr>
          <w:rFonts w:eastAsiaTheme="minorHAnsi" w:cs="Arial"/>
          <w:w w:val="124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4"/>
          <w:sz w:val="24"/>
          <w:szCs w:val="24"/>
          <w:lang w:eastAsia="en-US"/>
        </w:rPr>
        <w:t xml:space="preserve">die </w:t>
      </w:r>
      <w:r w:rsidRPr="0094323A">
        <w:rPr>
          <w:rFonts w:eastAsiaTheme="minorHAnsi" w:cs="Arial"/>
          <w:sz w:val="24"/>
          <w:szCs w:val="24"/>
          <w:lang w:eastAsia="en-US"/>
        </w:rPr>
        <w:t>Stadtkasse</w:t>
      </w:r>
      <w:r w:rsidRPr="0094323A">
        <w:rPr>
          <w:rFonts w:eastAsiaTheme="minorHAnsi" w:cs="Arial"/>
          <w:w w:val="139"/>
          <w:sz w:val="24"/>
          <w:szCs w:val="24"/>
          <w:lang w:eastAsia="en-US"/>
        </w:rPr>
        <w:t xml:space="preserve"> </w:t>
      </w:r>
      <w:r w:rsidRPr="0094323A">
        <w:rPr>
          <w:rFonts w:eastAsiaTheme="minorHAnsi" w:cs="Arial"/>
          <w:w w:val="96"/>
          <w:sz w:val="24"/>
          <w:szCs w:val="24"/>
          <w:lang w:eastAsia="en-US"/>
        </w:rPr>
        <w:t>Einbeck.</w:t>
      </w:r>
    </w:p>
    <w:p w:rsidR="0094323A" w:rsidRPr="0094323A" w:rsidRDefault="0094323A" w:rsidP="004067B3">
      <w:pPr>
        <w:jc w:val="right"/>
        <w:rPr>
          <w:rFonts w:eastAsia="SimSun"/>
          <w:sz w:val="24"/>
          <w:szCs w:val="24"/>
          <w:lang w:eastAsia="hi-IN" w:bidi="hi-IN"/>
        </w:rPr>
      </w:pPr>
    </w:p>
    <w:p w:rsidR="004067B3" w:rsidRPr="0094323A" w:rsidRDefault="007D189B" w:rsidP="004067B3">
      <w:pPr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 xml:space="preserve">977 </w:t>
      </w:r>
      <w:r w:rsidR="004067B3" w:rsidRPr="0094323A">
        <w:rPr>
          <w:rFonts w:eastAsia="SimSun"/>
          <w:sz w:val="24"/>
          <w:szCs w:val="24"/>
          <w:lang w:eastAsia="hi-IN" w:bidi="hi-IN"/>
        </w:rPr>
        <w:t>Zeichen (mit Leerzeichen)</w:t>
      </w:r>
      <w:bookmarkEnd w:id="0"/>
    </w:p>
    <w:sectPr w:rsidR="004067B3" w:rsidRPr="0094323A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243" w:rsidRDefault="00712243" w:rsidP="001C2BFC">
      <w:r>
        <w:separator/>
      </w:r>
    </w:p>
  </w:endnote>
  <w:endnote w:type="continuationSeparator" w:id="0">
    <w:p w:rsidR="00712243" w:rsidRDefault="00712243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243" w:rsidRDefault="00712243" w:rsidP="001C2BFC">
      <w:r>
        <w:separator/>
      </w:r>
    </w:p>
  </w:footnote>
  <w:footnote w:type="continuationSeparator" w:id="0">
    <w:p w:rsidR="00712243" w:rsidRDefault="00712243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60A2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60A2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E2"/>
    <w:rsid w:val="00060A25"/>
    <w:rsid w:val="00101486"/>
    <w:rsid w:val="001C2BFC"/>
    <w:rsid w:val="001C72C7"/>
    <w:rsid w:val="00267EC0"/>
    <w:rsid w:val="002E2063"/>
    <w:rsid w:val="002F59D2"/>
    <w:rsid w:val="003D6840"/>
    <w:rsid w:val="004067B3"/>
    <w:rsid w:val="004648AD"/>
    <w:rsid w:val="00473910"/>
    <w:rsid w:val="0048413D"/>
    <w:rsid w:val="004B1AF0"/>
    <w:rsid w:val="00526A56"/>
    <w:rsid w:val="00572D9E"/>
    <w:rsid w:val="005A6336"/>
    <w:rsid w:val="00662998"/>
    <w:rsid w:val="00712243"/>
    <w:rsid w:val="0072240A"/>
    <w:rsid w:val="00734A51"/>
    <w:rsid w:val="00767447"/>
    <w:rsid w:val="007D189B"/>
    <w:rsid w:val="00874E31"/>
    <w:rsid w:val="00892553"/>
    <w:rsid w:val="008C5893"/>
    <w:rsid w:val="0094323A"/>
    <w:rsid w:val="00953B21"/>
    <w:rsid w:val="009B4DE2"/>
    <w:rsid w:val="00AA0CCB"/>
    <w:rsid w:val="00AE4093"/>
    <w:rsid w:val="00B613D2"/>
    <w:rsid w:val="00BC1052"/>
    <w:rsid w:val="00BD1281"/>
    <w:rsid w:val="00C83189"/>
    <w:rsid w:val="00CA28B5"/>
    <w:rsid w:val="00CA3699"/>
    <w:rsid w:val="00E84EEB"/>
    <w:rsid w:val="00EA4569"/>
    <w:rsid w:val="00EE0E33"/>
    <w:rsid w:val="00FC5F47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A610046"/>
  <w15:chartTrackingRefBased/>
  <w15:docId w15:val="{6288FFA6-3066-404B-8A0F-E02832EC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267E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online-rathaus.einbeck.d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39C2-47A3-4491-9902-20AFED574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166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evpetersson</cp:lastModifiedBy>
  <cp:revision>13</cp:revision>
  <cp:lastPrinted>2024-09-27T09:24:00Z</cp:lastPrinted>
  <dcterms:created xsi:type="dcterms:W3CDTF">2024-09-17T12:52:00Z</dcterms:created>
  <dcterms:modified xsi:type="dcterms:W3CDTF">2024-09-27T09:24:00Z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{54FDD782-C419-4AD1-A2EB-1494C806E2EC}</vt:lpwstr>
  </property>
  <property fmtid="{D5CDD505-2E9C-101B-9397-08002B2CF9AE}" pid="3" name="ReadOnly">
    <vt:lpwstr>False</vt:lpwstr>
  </property>
  <property fmtid="{D5CDD505-2E9C-101B-9397-08002B2CF9AE}" pid="4" name="DocTitle">
    <vt:lpwstr>Gleichstellungsbeauftragte\11.03 Kommunale Beauftragte\11.03.01 Gleichstellungsstelle\Spendenaufruf</vt:lpwstr>
  </property>
  <property fmtid="{D5CDD505-2E9C-101B-9397-08002B2CF9AE}" pid="5" name="DocVersion">
    <vt:lpwstr>-1</vt:lpwstr>
  </property>
</Properties>
</file>