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D46BA1" w14:textId="77777777" w:rsidR="0076695C" w:rsidRDefault="00000000">
      <w:pPr>
        <w:pStyle w:val="OSPRHead0"/>
        <w:spacing w:line="360" w:lineRule="auto"/>
        <w:rPr>
          <w:szCs w:val="20"/>
        </w:rPr>
      </w:pPr>
      <w:r w:rsidRPr="002559AD">
        <w:rPr>
          <w:noProof/>
          <w:szCs w:val="20"/>
          <w:lang w:eastAsia="de-DE"/>
        </w:rPr>
        <w:drawing>
          <wp:anchor distT="0" distB="252095" distL="114300" distR="114300" simplePos="0" relativeHeight="251664384" behindDoc="1" locked="0" layoutInCell="1" allowOverlap="1" wp14:anchorId="33448AF7" wp14:editId="6793E677">
            <wp:simplePos x="0" y="0"/>
            <wp:positionH relativeFrom="column">
              <wp:posOffset>-900430</wp:posOffset>
            </wp:positionH>
            <wp:positionV relativeFrom="page">
              <wp:posOffset>-10160</wp:posOffset>
            </wp:positionV>
            <wp:extent cx="7563485" cy="1889760"/>
            <wp:effectExtent l="0" t="0" r="5715" b="0"/>
            <wp:wrapTight wrapText="bothSides">
              <wp:wrapPolygon edited="0">
                <wp:start x="0" y="0"/>
                <wp:lineTo x="0" y="21194"/>
                <wp:lineTo x="21544" y="21194"/>
                <wp:lineTo x="21544" y="0"/>
                <wp:lineTo x="0" y="0"/>
              </wp:wrapPolygon>
            </wp:wrapTight>
            <wp:docPr id="20"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Grafik 20"/>
                    <pic:cNvPicPr/>
                  </pic:nvPicPr>
                  <pic:blipFill>
                    <a:blip r:embed="rId8" cstate="screen">
                      <a:extLst>
                        <a:ext uri="{28A0092B-C50C-407E-A947-70E740481C1C}">
                          <a14:useLocalDpi xmlns:a14="http://schemas.microsoft.com/office/drawing/2010/main"/>
                        </a:ext>
                      </a:extLst>
                    </a:blip>
                    <a:stretch>
                      <a:fillRect/>
                    </a:stretch>
                  </pic:blipFill>
                  <pic:spPr>
                    <a:xfrm>
                      <a:off x="0" y="0"/>
                      <a:ext cx="7563485" cy="1889760"/>
                    </a:xfrm>
                    <a:prstGeom prst="rect">
                      <a:avLst/>
                    </a:prstGeom>
                  </pic:spPr>
                </pic:pic>
              </a:graphicData>
            </a:graphic>
            <wp14:sizeRelH relativeFrom="margin">
              <wp14:pctWidth>0</wp14:pctWidth>
            </wp14:sizeRelH>
            <wp14:sizeRelV relativeFrom="margin">
              <wp14:pctHeight>0</wp14:pctHeight>
            </wp14:sizeRelV>
          </wp:anchor>
        </w:drawing>
      </w:r>
      <w:r w:rsidR="00E13D85">
        <w:rPr>
          <w:rFonts w:eastAsia="Times New Roman" w:cstheme="minorHAnsi"/>
          <w:noProof/>
          <w:color w:val="374151"/>
          <w:szCs w:val="20"/>
          <w:lang w:eastAsia="de-DE"/>
        </w:rPr>
        <w:t xml:space="preserve">Februari </w:t>
      </w:r>
      <w:r w:rsidR="00E13D85">
        <w:rPr>
          <w:szCs w:val="20"/>
        </w:rPr>
        <w:t xml:space="preserve">2024 </w:t>
      </w:r>
      <w:r w:rsidR="00071E9B" w:rsidRPr="002559AD">
        <w:rPr>
          <w:szCs w:val="20"/>
        </w:rPr>
        <w:t xml:space="preserve">| </w:t>
      </w:r>
      <w:r w:rsidR="00044CDB" w:rsidRPr="002559AD">
        <w:rPr>
          <w:szCs w:val="20"/>
        </w:rPr>
        <w:t xml:space="preserve">Persbericht </w:t>
      </w:r>
      <w:r w:rsidR="00F96751" w:rsidRPr="002559AD">
        <w:rPr>
          <w:szCs w:val="20"/>
        </w:rPr>
        <w:t>VANGO</w:t>
      </w:r>
    </w:p>
    <w:p w14:paraId="5531C16D" w14:textId="77777777" w:rsidR="00E1582C" w:rsidRPr="002559AD" w:rsidRDefault="00E1582C" w:rsidP="00E1582C">
      <w:pPr>
        <w:pStyle w:val="OSPRHead0"/>
        <w:spacing w:line="360" w:lineRule="auto"/>
        <w:ind w:right="-2"/>
        <w:rPr>
          <w:szCs w:val="20"/>
        </w:rPr>
      </w:pPr>
    </w:p>
    <w:p w14:paraId="70D64671" w14:textId="77777777" w:rsidR="0076695C" w:rsidRDefault="00000000">
      <w:pPr>
        <w:spacing w:after="120" w:line="360" w:lineRule="auto"/>
        <w:jc w:val="center"/>
        <w:rPr>
          <w:rFonts w:ascii="Neo Sans Pro" w:eastAsia="Times New Roman" w:hAnsi="Neo Sans Pro" w:cstheme="minorHAnsi"/>
          <w:b/>
          <w:bCs/>
          <w:sz w:val="28"/>
          <w:szCs w:val="28"/>
          <w:lang w:eastAsia="en-GB"/>
        </w:rPr>
      </w:pPr>
      <w:r>
        <w:rPr>
          <w:rFonts w:ascii="Neo Sans Pro" w:eastAsia="Times New Roman" w:hAnsi="Neo Sans Pro" w:cstheme="minorHAnsi"/>
          <w:b/>
          <w:bCs/>
          <w:sz w:val="28"/>
          <w:szCs w:val="28"/>
          <w:lang w:eastAsia="en-GB"/>
        </w:rPr>
        <w:t>APEX slaapzakken</w:t>
      </w:r>
    </w:p>
    <w:p w14:paraId="675940B4" w14:textId="77777777" w:rsidR="0076695C" w:rsidRDefault="00000000">
      <w:pPr>
        <w:spacing w:after="120" w:line="360" w:lineRule="auto"/>
        <w:jc w:val="center"/>
        <w:rPr>
          <w:rFonts w:ascii="Neo Sans Pro" w:eastAsia="Times New Roman" w:hAnsi="Neo Sans Pro" w:cstheme="minorHAnsi"/>
          <w:b/>
          <w:bCs/>
          <w:sz w:val="28"/>
          <w:szCs w:val="28"/>
          <w:lang w:eastAsia="en-GB"/>
        </w:rPr>
      </w:pPr>
      <w:r>
        <w:rPr>
          <w:rFonts w:ascii="Neo Sans Pro" w:eastAsia="Times New Roman" w:hAnsi="Neo Sans Pro" w:cstheme="minorHAnsi"/>
          <w:b/>
          <w:bCs/>
          <w:sz w:val="28"/>
          <w:szCs w:val="28"/>
          <w:lang w:eastAsia="en-GB"/>
        </w:rPr>
        <w:t>Om op te liggen: gerecyclede synthetische vezel met donsachtig gevoel</w:t>
      </w:r>
    </w:p>
    <w:p w14:paraId="6614298E" w14:textId="77777777" w:rsidR="0076695C" w:rsidRDefault="00000000">
      <w:pPr>
        <w:spacing w:after="120" w:line="360" w:lineRule="auto"/>
        <w:ind w:right="139"/>
        <w:rPr>
          <w:rFonts w:ascii="Neo Sans Pro" w:eastAsiaTheme="minorEastAsia" w:hAnsi="Neo Sans Pro"/>
          <w:b/>
          <w:sz w:val="20"/>
          <w:szCs w:val="20"/>
        </w:rPr>
      </w:pPr>
      <w:r>
        <w:rPr>
          <w:rFonts w:ascii="Neo Sans Pro" w:eastAsiaTheme="minorEastAsia" w:hAnsi="Neo Sans Pro"/>
          <w:b/>
          <w:sz w:val="20"/>
          <w:szCs w:val="20"/>
        </w:rPr>
        <w:t xml:space="preserve">Wat is kamperen? Slapen in een slaapzak. Of slapen in een tent. Of allebei. </w:t>
      </w:r>
      <w:r w:rsidR="003E7A2F" w:rsidRPr="003E7A2F">
        <w:rPr>
          <w:rFonts w:ascii="Neo Sans Pro" w:eastAsiaTheme="minorEastAsia" w:hAnsi="Neo Sans Pro"/>
          <w:b/>
          <w:sz w:val="20"/>
          <w:szCs w:val="20"/>
        </w:rPr>
        <w:t xml:space="preserve">De Schotse fabrikant Vango is </w:t>
      </w:r>
      <w:r>
        <w:rPr>
          <w:rFonts w:ascii="Neo Sans Pro" w:eastAsiaTheme="minorEastAsia" w:hAnsi="Neo Sans Pro"/>
          <w:b/>
          <w:sz w:val="20"/>
          <w:szCs w:val="20"/>
        </w:rPr>
        <w:t xml:space="preserve">gespecialiseerd in beide. Met de APEX-serie slaapzakken laat </w:t>
      </w:r>
      <w:r w:rsidR="003E7A2F" w:rsidRPr="003E7A2F">
        <w:rPr>
          <w:rFonts w:ascii="Neo Sans Pro" w:eastAsiaTheme="minorEastAsia" w:hAnsi="Neo Sans Pro"/>
          <w:b/>
          <w:sz w:val="20"/>
          <w:szCs w:val="20"/>
        </w:rPr>
        <w:t xml:space="preserve">Vango zien </w:t>
      </w:r>
      <w:r>
        <w:rPr>
          <w:rFonts w:ascii="Neo Sans Pro" w:eastAsiaTheme="minorEastAsia" w:hAnsi="Neo Sans Pro"/>
          <w:b/>
          <w:sz w:val="20"/>
          <w:szCs w:val="20"/>
        </w:rPr>
        <w:t xml:space="preserve">hoe materiaalinnovaties, duurzaamheid en prestaties </w:t>
      </w:r>
      <w:r w:rsidR="00E51D0C">
        <w:rPr>
          <w:rFonts w:ascii="Neo Sans Pro" w:eastAsiaTheme="minorEastAsia" w:hAnsi="Neo Sans Pro"/>
          <w:b/>
          <w:sz w:val="20"/>
          <w:szCs w:val="20"/>
        </w:rPr>
        <w:t xml:space="preserve">samenkomen in moderne </w:t>
      </w:r>
      <w:r w:rsidR="00825B49">
        <w:rPr>
          <w:rFonts w:ascii="Neo Sans Pro" w:eastAsiaTheme="minorEastAsia" w:hAnsi="Neo Sans Pro"/>
          <w:b/>
          <w:sz w:val="20"/>
          <w:szCs w:val="20"/>
        </w:rPr>
        <w:t xml:space="preserve">synthetische </w:t>
      </w:r>
      <w:r w:rsidR="00E51D0C">
        <w:rPr>
          <w:rFonts w:ascii="Neo Sans Pro" w:eastAsiaTheme="minorEastAsia" w:hAnsi="Neo Sans Pro"/>
          <w:b/>
          <w:sz w:val="20"/>
          <w:szCs w:val="20"/>
        </w:rPr>
        <w:t xml:space="preserve">vezelslaapzakken. </w:t>
      </w:r>
      <w:r w:rsidR="003E7A2F" w:rsidRPr="003E7A2F">
        <w:rPr>
          <w:rFonts w:ascii="Neo Sans Pro" w:eastAsiaTheme="minorEastAsia" w:hAnsi="Neo Sans Pro"/>
          <w:b/>
          <w:sz w:val="20"/>
          <w:szCs w:val="20"/>
        </w:rPr>
        <w:t xml:space="preserve">De </w:t>
      </w:r>
      <w:r w:rsidR="00825B49">
        <w:rPr>
          <w:rFonts w:ascii="Neo Sans Pro" w:eastAsiaTheme="minorEastAsia" w:hAnsi="Neo Sans Pro"/>
          <w:b/>
          <w:sz w:val="20"/>
          <w:szCs w:val="20"/>
        </w:rPr>
        <w:t xml:space="preserve">APEX-serie is </w:t>
      </w:r>
      <w:r w:rsidR="003E7A2F" w:rsidRPr="003E7A2F">
        <w:rPr>
          <w:rFonts w:ascii="Neo Sans Pro" w:eastAsiaTheme="minorEastAsia" w:hAnsi="Neo Sans Pro"/>
          <w:b/>
          <w:sz w:val="20"/>
          <w:szCs w:val="20"/>
        </w:rPr>
        <w:t xml:space="preserve">ontwikkeld met speciale aandacht voor milieuvriendelijkheid </w:t>
      </w:r>
      <w:r w:rsidR="00E51D0C">
        <w:rPr>
          <w:rFonts w:ascii="Neo Sans Pro" w:eastAsiaTheme="minorEastAsia" w:hAnsi="Neo Sans Pro"/>
          <w:b/>
          <w:sz w:val="20"/>
          <w:szCs w:val="20"/>
        </w:rPr>
        <w:t xml:space="preserve">en slaapcomfort. </w:t>
      </w:r>
    </w:p>
    <w:p w14:paraId="2E8B2991" w14:textId="77777777" w:rsidR="0076695C" w:rsidRDefault="003E7A2F">
      <w:pPr>
        <w:pStyle w:val="OSPRPMText1"/>
        <w:rPr>
          <w:bCs/>
        </w:rPr>
      </w:pPr>
      <w:r w:rsidRPr="003E7A2F">
        <w:rPr>
          <w:bCs/>
        </w:rPr>
        <w:t xml:space="preserve">APEX-slaapzakken van synthetische vezels bieden een reeks voordelen die ze een populaire keuze maken voor veel outdooractiviteiten </w:t>
      </w:r>
      <w:r w:rsidR="00000000">
        <w:rPr>
          <w:bCs/>
        </w:rPr>
        <w:t xml:space="preserve">zoals </w:t>
      </w:r>
      <w:r w:rsidR="00000000" w:rsidRPr="00E51D0C">
        <w:rPr>
          <w:bCs/>
        </w:rPr>
        <w:t xml:space="preserve">backpacken, </w:t>
      </w:r>
      <w:r w:rsidR="00000000">
        <w:rPr>
          <w:bCs/>
        </w:rPr>
        <w:t>bikepacking</w:t>
      </w:r>
      <w:r w:rsidR="00000000" w:rsidRPr="00E51D0C">
        <w:rPr>
          <w:bCs/>
        </w:rPr>
        <w:t xml:space="preserve">, </w:t>
      </w:r>
      <w:r w:rsidR="00000000">
        <w:rPr>
          <w:bCs/>
        </w:rPr>
        <w:t xml:space="preserve">trekking </w:t>
      </w:r>
      <w:r w:rsidR="00000000" w:rsidRPr="00E51D0C">
        <w:rPr>
          <w:bCs/>
        </w:rPr>
        <w:t xml:space="preserve">en kanoën. </w:t>
      </w:r>
      <w:r w:rsidR="00000000">
        <w:rPr>
          <w:bCs/>
        </w:rPr>
        <w:t xml:space="preserve">Ook de duurzaamheidsaspecten van de APEX-slaapzakken dragen bij aan een duurzaam mooie outdoorervaring: Vango maakt </w:t>
      </w:r>
      <w:r w:rsidR="00000000" w:rsidRPr="00E51D0C">
        <w:rPr>
          <w:bCs/>
        </w:rPr>
        <w:t xml:space="preserve">de </w:t>
      </w:r>
      <w:r w:rsidR="000426D8">
        <w:rPr>
          <w:bCs/>
        </w:rPr>
        <w:t xml:space="preserve">waterafstotende </w:t>
      </w:r>
      <w:r w:rsidR="00000000" w:rsidRPr="00E51D0C">
        <w:rPr>
          <w:bCs/>
        </w:rPr>
        <w:t xml:space="preserve">Polair® EcoNet voering </w:t>
      </w:r>
      <w:r w:rsidR="000426D8">
        <w:rPr>
          <w:bCs/>
        </w:rPr>
        <w:t xml:space="preserve">en het buitenmateriaal </w:t>
      </w:r>
      <w:r w:rsidR="00000000" w:rsidRPr="00E51D0C">
        <w:rPr>
          <w:bCs/>
        </w:rPr>
        <w:t xml:space="preserve">van gerecyclede visnetten en </w:t>
      </w:r>
      <w:r w:rsidR="00451F8A">
        <w:rPr>
          <w:bCs/>
        </w:rPr>
        <w:t xml:space="preserve">de isolatie is gemaakt van </w:t>
      </w:r>
      <w:r w:rsidR="00000000" w:rsidRPr="00E51D0C">
        <w:rPr>
          <w:bCs/>
        </w:rPr>
        <w:t xml:space="preserve">EcoLoft®, </w:t>
      </w:r>
      <w:r w:rsidR="00C32A6E">
        <w:rPr>
          <w:bCs/>
        </w:rPr>
        <w:t xml:space="preserve">een gerecyclede </w:t>
      </w:r>
      <w:r w:rsidR="00000000" w:rsidRPr="00E51D0C">
        <w:rPr>
          <w:bCs/>
        </w:rPr>
        <w:t>kunstvezel die de eigenschappen van echte donsvulling nabootst.</w:t>
      </w:r>
    </w:p>
    <w:p w14:paraId="2BC6789E" w14:textId="77777777" w:rsidR="0076695C" w:rsidRDefault="00000000">
      <w:pPr>
        <w:pStyle w:val="OSPRPMText1"/>
        <w:rPr>
          <w:bCs/>
        </w:rPr>
      </w:pPr>
      <w:r w:rsidRPr="003E7A2F">
        <w:rPr>
          <w:bCs/>
        </w:rPr>
        <w:t xml:space="preserve">Een groot voordeel is hun ongevoeligheid voor vocht. In tegenstelling tot dons behouden synthetische vezels hun isolerende eigenschappen zelfs in vochtige omstandigheden, omdat de synthetische materialen water afstoten en sneller drogen. Dit maakt ze ideaal voor gebruik in vochtige klimaten of voor activiteiten in de buurt van water </w:t>
      </w:r>
      <w:r>
        <w:rPr>
          <w:bCs/>
        </w:rPr>
        <w:t xml:space="preserve">of voor </w:t>
      </w:r>
      <w:r w:rsidR="001669C7">
        <w:rPr>
          <w:bCs/>
        </w:rPr>
        <w:t xml:space="preserve">bivakken </w:t>
      </w:r>
      <w:r w:rsidR="00E51D0C">
        <w:rPr>
          <w:bCs/>
        </w:rPr>
        <w:t>in de dauw</w:t>
      </w:r>
      <w:r w:rsidRPr="003E7A2F">
        <w:rPr>
          <w:bCs/>
        </w:rPr>
        <w:t>.</w:t>
      </w:r>
    </w:p>
    <w:p w14:paraId="780E102C" w14:textId="77777777" w:rsidR="0076695C" w:rsidRDefault="00000000">
      <w:pPr>
        <w:pStyle w:val="OSPRPMText1"/>
        <w:rPr>
          <w:bCs/>
        </w:rPr>
      </w:pPr>
      <w:r w:rsidRPr="003E7A2F">
        <w:rPr>
          <w:bCs/>
        </w:rPr>
        <w:t xml:space="preserve">Een ander pluspunt is het onderhoudsgemak. </w:t>
      </w:r>
      <w:r w:rsidR="00451F8A">
        <w:rPr>
          <w:bCs/>
        </w:rPr>
        <w:t xml:space="preserve">Dit maakt ze </w:t>
      </w:r>
      <w:r w:rsidRPr="003E7A2F">
        <w:rPr>
          <w:bCs/>
        </w:rPr>
        <w:t xml:space="preserve">bijzonder geschikt voor langere tochten en veelvuldig gebruik. De robuustheid van de </w:t>
      </w:r>
      <w:r w:rsidR="00C32A6E">
        <w:rPr>
          <w:bCs/>
        </w:rPr>
        <w:t xml:space="preserve">Vango materialen zorgt </w:t>
      </w:r>
      <w:r w:rsidRPr="003E7A2F">
        <w:rPr>
          <w:bCs/>
        </w:rPr>
        <w:t xml:space="preserve">voor een lange levensduur, zelfs bij regelmatig en intensief gebruik. </w:t>
      </w:r>
      <w:r w:rsidR="00C32A6E">
        <w:rPr>
          <w:bCs/>
        </w:rPr>
        <w:t xml:space="preserve">APEX-slaapzakken </w:t>
      </w:r>
      <w:r w:rsidR="00451F8A">
        <w:rPr>
          <w:bCs/>
        </w:rPr>
        <w:t xml:space="preserve">zijn </w:t>
      </w:r>
      <w:r>
        <w:rPr>
          <w:bCs/>
        </w:rPr>
        <w:t xml:space="preserve">echte toppers: de verhouding tussen warmte </w:t>
      </w:r>
      <w:r w:rsidRPr="003E7A2F">
        <w:rPr>
          <w:bCs/>
        </w:rPr>
        <w:t xml:space="preserve">en gewicht </w:t>
      </w:r>
      <w:r>
        <w:rPr>
          <w:bCs/>
        </w:rPr>
        <w:t xml:space="preserve">en pakmaat en vooral de prijs-prestatieverhouding </w:t>
      </w:r>
      <w:r w:rsidR="00451F8A">
        <w:rPr>
          <w:bCs/>
        </w:rPr>
        <w:t xml:space="preserve">zijn </w:t>
      </w:r>
      <w:r w:rsidR="00E7634E">
        <w:rPr>
          <w:bCs/>
        </w:rPr>
        <w:t xml:space="preserve">uitstekend. </w:t>
      </w:r>
      <w:r w:rsidR="00451F8A">
        <w:rPr>
          <w:bCs/>
        </w:rPr>
        <w:t>Moge de nacht komen!</w:t>
      </w:r>
    </w:p>
    <w:p w14:paraId="4E8F72D3" w14:textId="77777777" w:rsidR="0076695C" w:rsidRDefault="00000000">
      <w:pPr>
        <w:pStyle w:val="OSPRHead2"/>
        <w:rPr>
          <w:lang w:val="en-US"/>
        </w:rPr>
      </w:pPr>
      <w:r w:rsidRPr="000426D8">
        <w:rPr>
          <w:lang w:val="en-US"/>
        </w:rPr>
        <w:t>Kenmerken en feiten</w:t>
      </w:r>
    </w:p>
    <w:p w14:paraId="7034F8D1" w14:textId="77777777" w:rsidR="0076695C" w:rsidRDefault="00000000">
      <w:pPr>
        <w:pStyle w:val="OSPRAufzhlung1"/>
      </w:pPr>
      <w:r>
        <w:t xml:space="preserve">Mummieslaapzakken </w:t>
      </w:r>
      <w:r w:rsidR="003E7A2F" w:rsidRPr="003E7A2F">
        <w:t xml:space="preserve">met </w:t>
      </w:r>
      <w:r w:rsidR="003941C2">
        <w:t xml:space="preserve">ergonomisch </w:t>
      </w:r>
      <w:r w:rsidR="003E7A2F" w:rsidRPr="003E7A2F">
        <w:t xml:space="preserve">ontwerp die warmte effectief opslaan en </w:t>
      </w:r>
      <w:r w:rsidR="001669C7">
        <w:t xml:space="preserve">reflecteren </w:t>
      </w:r>
    </w:p>
    <w:p w14:paraId="3B3A66E8" w14:textId="77777777" w:rsidR="0076695C" w:rsidRDefault="00000000">
      <w:pPr>
        <w:pStyle w:val="OSPRAufzhlung1"/>
      </w:pPr>
      <w:r>
        <w:t xml:space="preserve">Materiaal voering en buitenstof: </w:t>
      </w:r>
      <w:r w:rsidRPr="00E51D0C">
        <w:rPr>
          <w:bCs/>
        </w:rPr>
        <w:t xml:space="preserve">Polair® EcoNet </w:t>
      </w:r>
      <w:r>
        <w:rPr>
          <w:bCs/>
        </w:rPr>
        <w:t xml:space="preserve">20D nylon </w:t>
      </w:r>
      <w:r w:rsidRPr="00E51D0C">
        <w:rPr>
          <w:bCs/>
        </w:rPr>
        <w:t xml:space="preserve">gemaakt van gerecyclede visnetten </w:t>
      </w:r>
      <w:r w:rsidR="002C6265">
        <w:rPr>
          <w:bCs/>
        </w:rPr>
        <w:t xml:space="preserve">Materiaal </w:t>
      </w:r>
      <w:r>
        <w:rPr>
          <w:bCs/>
        </w:rPr>
        <w:t>isolatie</w:t>
      </w:r>
      <w:r w:rsidR="002C6265">
        <w:rPr>
          <w:bCs/>
        </w:rPr>
        <w:t xml:space="preserve">: gerecyclede </w:t>
      </w:r>
      <w:r w:rsidRPr="00E51D0C">
        <w:rPr>
          <w:bCs/>
        </w:rPr>
        <w:t xml:space="preserve">EcoLoft® </w:t>
      </w:r>
      <w:r w:rsidR="002C6265">
        <w:rPr>
          <w:bCs/>
        </w:rPr>
        <w:t>synthetische vezel</w:t>
      </w:r>
    </w:p>
    <w:p w14:paraId="4A8AAB39" w14:textId="77777777" w:rsidR="0076695C" w:rsidRDefault="00000000">
      <w:pPr>
        <w:pStyle w:val="OSPRAufzhlung1"/>
      </w:pPr>
      <w:r>
        <w:t xml:space="preserve">Ritssluiting </w:t>
      </w:r>
      <w:r w:rsidR="002C6265">
        <w:t xml:space="preserve">(rechts) </w:t>
      </w:r>
      <w:r>
        <w:t xml:space="preserve">met </w:t>
      </w:r>
      <w:r w:rsidRPr="003E7A2F">
        <w:t>antiknelbies</w:t>
      </w:r>
    </w:p>
    <w:p w14:paraId="44D7747C" w14:textId="77777777" w:rsidR="0076695C" w:rsidRDefault="00000000">
      <w:pPr>
        <w:pStyle w:val="OSPRAufzhlung1"/>
      </w:pPr>
      <w:r w:rsidRPr="003E7A2F">
        <w:t>Interne zak voor kleine spullen</w:t>
      </w:r>
    </w:p>
    <w:p w14:paraId="189C9D87" w14:textId="77777777" w:rsidR="0076695C" w:rsidRDefault="00000000">
      <w:pPr>
        <w:pStyle w:val="OSPRAufzhlung1"/>
      </w:pPr>
      <w:r>
        <w:t xml:space="preserve">Lengte (binnenkant) 205 cm, borstbreedte binnenkant 82 cm </w:t>
      </w:r>
      <w:r w:rsidR="002C6265">
        <w:t>(aanbevolen lichaamslengte: tot 190 cm)</w:t>
      </w:r>
    </w:p>
    <w:p w14:paraId="4B540DC6" w14:textId="77777777" w:rsidR="003E31AD" w:rsidRDefault="003E31AD" w:rsidP="008E6AE7">
      <w:pPr>
        <w:pStyle w:val="OSPRAufzhlung1"/>
        <w:numPr>
          <w:ilvl w:val="0"/>
          <w:numId w:val="0"/>
        </w:numPr>
        <w:ind w:left="568" w:hanging="284"/>
      </w:pPr>
    </w:p>
    <w:p w14:paraId="72A13493" w14:textId="77777777" w:rsidR="003D5BA4" w:rsidRDefault="003D5BA4" w:rsidP="003D5BA4">
      <w:pPr>
        <w:pStyle w:val="OSPRPMText1"/>
      </w:pPr>
    </w:p>
    <w:p w14:paraId="2D6AEED4" w14:textId="77777777" w:rsidR="0076695C" w:rsidRDefault="00000000">
      <w:pPr>
        <w:pStyle w:val="OSPRPMText1"/>
      </w:pPr>
      <w:r w:rsidRPr="003E7A2F">
        <w:t xml:space="preserve">De APEX-serie van Vango laat zien hoe geavanceerde technologie en een sterk streven naar duurzaamheid samenkomen om outdoorliefhebbers producten te bieden die niet alleen aan hun behoeften voldoen, maar ook een positieve invloed hebben op het milieu. Of het nu voor gemakkelijke wandelingen, uitdagende </w:t>
      </w:r>
      <w:r>
        <w:t xml:space="preserve">inspanningen </w:t>
      </w:r>
      <w:r w:rsidRPr="003E7A2F">
        <w:t>of gezellige kampeertrips is, de APEX-serie biedt de juiste slaapzak voor elk type avontuur.</w:t>
      </w:r>
    </w:p>
    <w:p w14:paraId="7A59056B" w14:textId="77777777" w:rsidR="003E31AD" w:rsidRDefault="003E31AD" w:rsidP="008E6AE7">
      <w:pPr>
        <w:pStyle w:val="OSPRAufzhlung1"/>
        <w:numPr>
          <w:ilvl w:val="0"/>
          <w:numId w:val="0"/>
        </w:numPr>
        <w:ind w:left="568" w:hanging="284"/>
      </w:pPr>
    </w:p>
    <w:p w14:paraId="4431C1DF" w14:textId="77777777" w:rsidR="0076695C" w:rsidRDefault="00000000">
      <w:pPr>
        <w:pStyle w:val="OSPRAufzhlung1"/>
        <w:numPr>
          <w:ilvl w:val="0"/>
          <w:numId w:val="0"/>
        </w:numPr>
        <w:ind w:left="568" w:hanging="284"/>
      </w:pPr>
      <w:r>
        <w:rPr>
          <w:noProof/>
        </w:rPr>
        <w:drawing>
          <wp:anchor distT="0" distB="0" distL="114300" distR="114300" simplePos="0" relativeHeight="251670528" behindDoc="0" locked="0" layoutInCell="1" allowOverlap="1" wp14:anchorId="2FFD6109" wp14:editId="26806F23">
            <wp:simplePos x="0" y="0"/>
            <wp:positionH relativeFrom="column">
              <wp:posOffset>-1296670</wp:posOffset>
            </wp:positionH>
            <wp:positionV relativeFrom="paragraph">
              <wp:posOffset>174709</wp:posOffset>
            </wp:positionV>
            <wp:extent cx="2940050" cy="1955800"/>
            <wp:effectExtent l="0" t="0" r="6350" b="0"/>
            <wp:wrapNone/>
            <wp:docPr id="1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Grafik 14"/>
                    <pic:cNvPicPr/>
                  </pic:nvPicPr>
                  <pic:blipFill>
                    <a:blip r:embed="rId9" cstate="screen">
                      <a:extLst>
                        <a:ext uri="{28A0092B-C50C-407E-A947-70E740481C1C}">
                          <a14:useLocalDpi xmlns:a14="http://schemas.microsoft.com/office/drawing/2010/main"/>
                        </a:ext>
                      </a:extLst>
                    </a:blip>
                    <a:stretch>
                      <a:fillRect/>
                    </a:stretch>
                  </pic:blipFill>
                  <pic:spPr>
                    <a:xfrm>
                      <a:off x="0" y="0"/>
                      <a:ext cx="2940050" cy="1955800"/>
                    </a:xfrm>
                    <a:prstGeom prst="rect">
                      <a:avLst/>
                    </a:prstGeom>
                  </pic:spPr>
                </pic:pic>
              </a:graphicData>
            </a:graphic>
            <wp14:sizeRelH relativeFrom="page">
              <wp14:pctWidth>0</wp14:pctWidth>
            </wp14:sizeRelH>
            <wp14:sizeRelV relativeFrom="page">
              <wp14:pctHeight>0</wp14:pctHeight>
            </wp14:sizeRelV>
          </wp:anchor>
        </w:drawing>
      </w:r>
      <w:r w:rsidR="003D5BA4">
        <w:rPr>
          <w:noProof/>
        </w:rPr>
        <w:drawing>
          <wp:anchor distT="0" distB="0" distL="114300" distR="114300" simplePos="0" relativeHeight="251662334" behindDoc="1" locked="0" layoutInCell="1" allowOverlap="1" wp14:anchorId="28345587" wp14:editId="7AC1DE47">
            <wp:simplePos x="0" y="0"/>
            <wp:positionH relativeFrom="column">
              <wp:posOffset>4555990</wp:posOffset>
            </wp:positionH>
            <wp:positionV relativeFrom="paragraph">
              <wp:posOffset>-191739</wp:posOffset>
            </wp:positionV>
            <wp:extent cx="1961515" cy="2741930"/>
            <wp:effectExtent l="0" t="0" r="0" b="1270"/>
            <wp:wrapSquare wrapText="bothSides"/>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Grafik 8"/>
                    <pic:cNvPicPr/>
                  </pic:nvPicPr>
                  <pic:blipFill rotWithShape="1">
                    <a:blip r:embed="rId10" cstate="screen">
                      <a:extLst>
                        <a:ext uri="{28A0092B-C50C-407E-A947-70E740481C1C}">
                          <a14:useLocalDpi xmlns:a14="http://schemas.microsoft.com/office/drawing/2010/main"/>
                        </a:ext>
                      </a:extLst>
                    </a:blip>
                    <a:srcRect/>
                    <a:stretch/>
                  </pic:blipFill>
                  <pic:spPr bwMode="auto">
                    <a:xfrm>
                      <a:off x="0" y="0"/>
                      <a:ext cx="1961515" cy="274193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D5BA4">
        <w:rPr>
          <w:noProof/>
        </w:rPr>
        <w:drawing>
          <wp:anchor distT="0" distB="0" distL="114300" distR="114300" simplePos="0" relativeHeight="251663359" behindDoc="1" locked="0" layoutInCell="1" allowOverlap="1" wp14:anchorId="7A793982" wp14:editId="17A029D7">
            <wp:simplePos x="0" y="0"/>
            <wp:positionH relativeFrom="column">
              <wp:posOffset>1430540</wp:posOffset>
            </wp:positionH>
            <wp:positionV relativeFrom="paragraph">
              <wp:posOffset>-191739</wp:posOffset>
            </wp:positionV>
            <wp:extent cx="1955800" cy="2731135"/>
            <wp:effectExtent l="0" t="0" r="0" b="0"/>
            <wp:wrapTight wrapText="bothSides">
              <wp:wrapPolygon edited="0">
                <wp:start x="0" y="0"/>
                <wp:lineTo x="0" y="21495"/>
                <wp:lineTo x="21460" y="21495"/>
                <wp:lineTo x="21460" y="0"/>
                <wp:lineTo x="0" y="0"/>
              </wp:wrapPolygon>
            </wp:wrapTight>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fik 9"/>
                    <pic:cNvPicPr/>
                  </pic:nvPicPr>
                  <pic:blipFill rotWithShape="1">
                    <a:blip r:embed="rId11" cstate="screen">
                      <a:extLst>
                        <a:ext uri="{28A0092B-C50C-407E-A947-70E740481C1C}">
                          <a14:useLocalDpi xmlns:a14="http://schemas.microsoft.com/office/drawing/2010/main"/>
                        </a:ext>
                      </a:extLst>
                    </a:blip>
                    <a:srcRect/>
                    <a:stretch/>
                  </pic:blipFill>
                  <pic:spPr bwMode="auto">
                    <a:xfrm flipH="1">
                      <a:off x="0" y="0"/>
                      <a:ext cx="1955800" cy="27311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43E76659" w14:textId="77777777" w:rsidR="003E31AD" w:rsidRDefault="003E31AD" w:rsidP="008E6AE7">
      <w:pPr>
        <w:pStyle w:val="OSPRAufzhlung1"/>
        <w:numPr>
          <w:ilvl w:val="0"/>
          <w:numId w:val="0"/>
        </w:numPr>
        <w:ind w:left="568" w:hanging="284"/>
      </w:pPr>
    </w:p>
    <w:p w14:paraId="1F4E321C" w14:textId="77777777" w:rsidR="0076695C" w:rsidRDefault="00000000">
      <w:pPr>
        <w:pStyle w:val="OSPRAufzhlung1"/>
        <w:numPr>
          <w:ilvl w:val="0"/>
          <w:numId w:val="0"/>
        </w:numPr>
        <w:ind w:left="568" w:hanging="284"/>
      </w:pPr>
      <w:r>
        <w:rPr>
          <w:noProof/>
        </w:rPr>
        <w:drawing>
          <wp:anchor distT="0" distB="0" distL="114300" distR="114300" simplePos="0" relativeHeight="251665408" behindDoc="1" locked="0" layoutInCell="1" allowOverlap="1" wp14:anchorId="7671C916" wp14:editId="063C42BD">
            <wp:simplePos x="0" y="0"/>
            <wp:positionH relativeFrom="column">
              <wp:posOffset>2857500</wp:posOffset>
            </wp:positionH>
            <wp:positionV relativeFrom="paragraph">
              <wp:posOffset>61199</wp:posOffset>
            </wp:positionV>
            <wp:extent cx="2195830" cy="2045335"/>
            <wp:effectExtent l="0" t="0" r="1270" b="0"/>
            <wp:wrapTight wrapText="bothSides">
              <wp:wrapPolygon edited="0">
                <wp:start x="0" y="0"/>
                <wp:lineTo x="0" y="21459"/>
                <wp:lineTo x="21488" y="21459"/>
                <wp:lineTo x="21488" y="0"/>
                <wp:lineTo x="0" y="0"/>
              </wp:wrapPolygon>
            </wp:wrapTight>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10"/>
                    <pic:cNvPicPr/>
                  </pic:nvPicPr>
                  <pic:blipFill rotWithShape="1">
                    <a:blip r:embed="rId12" cstate="screen">
                      <a:extLst>
                        <a:ext uri="{28A0092B-C50C-407E-A947-70E740481C1C}">
                          <a14:useLocalDpi xmlns:a14="http://schemas.microsoft.com/office/drawing/2010/main"/>
                        </a:ext>
                      </a:extLst>
                    </a:blip>
                    <a:srcRect/>
                    <a:stretch/>
                  </pic:blipFill>
                  <pic:spPr bwMode="auto">
                    <a:xfrm>
                      <a:off x="0" y="0"/>
                      <a:ext cx="2195830" cy="20453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5E5247B" w14:textId="77777777" w:rsidR="003E31AD" w:rsidRDefault="003E31AD" w:rsidP="008E6AE7">
      <w:pPr>
        <w:pStyle w:val="OSPRAufzhlung1"/>
        <w:numPr>
          <w:ilvl w:val="0"/>
          <w:numId w:val="0"/>
        </w:numPr>
        <w:ind w:left="568" w:hanging="284"/>
      </w:pPr>
    </w:p>
    <w:p w14:paraId="12B54107" w14:textId="77777777" w:rsidR="003E31AD" w:rsidRDefault="003E31AD" w:rsidP="008E6AE7">
      <w:pPr>
        <w:pStyle w:val="OSPRAufzhlung1"/>
        <w:numPr>
          <w:ilvl w:val="0"/>
          <w:numId w:val="0"/>
        </w:numPr>
        <w:ind w:left="568" w:hanging="284"/>
      </w:pPr>
    </w:p>
    <w:p w14:paraId="4E8C61D0" w14:textId="77777777" w:rsidR="003941C2" w:rsidRDefault="003941C2" w:rsidP="008E6AE7">
      <w:pPr>
        <w:pStyle w:val="OSPRAufzhlung1"/>
        <w:numPr>
          <w:ilvl w:val="0"/>
          <w:numId w:val="0"/>
        </w:numPr>
        <w:ind w:left="568" w:hanging="284"/>
      </w:pPr>
    </w:p>
    <w:tbl>
      <w:tblPr>
        <w:tblStyle w:val="Tabellenrast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2268"/>
        <w:gridCol w:w="2126"/>
        <w:gridCol w:w="1701"/>
      </w:tblGrid>
      <w:tr w:rsidR="003E31AD" w14:paraId="2FDAE28A" w14:textId="77777777" w:rsidTr="003E31AD">
        <w:trPr>
          <w:trHeight w:hRule="exact" w:val="284"/>
        </w:trPr>
        <w:tc>
          <w:tcPr>
            <w:tcW w:w="3544" w:type="dxa"/>
            <w:vAlign w:val="center"/>
          </w:tcPr>
          <w:p w14:paraId="7A915235" w14:textId="77777777" w:rsidR="001669C7" w:rsidRPr="003941C2" w:rsidRDefault="001669C7" w:rsidP="003E7A2F">
            <w:pPr>
              <w:pStyle w:val="OSPRPMText1"/>
              <w:rPr>
                <w:sz w:val="18"/>
                <w:szCs w:val="18"/>
              </w:rPr>
            </w:pPr>
          </w:p>
        </w:tc>
        <w:tc>
          <w:tcPr>
            <w:tcW w:w="2268" w:type="dxa"/>
            <w:vAlign w:val="center"/>
          </w:tcPr>
          <w:p w14:paraId="340BBFCE" w14:textId="77777777" w:rsidR="0076695C" w:rsidRDefault="00000000">
            <w:pPr>
              <w:pStyle w:val="OSPRPMText1"/>
              <w:rPr>
                <w:b/>
                <w:bCs/>
                <w:sz w:val="18"/>
                <w:szCs w:val="18"/>
              </w:rPr>
            </w:pPr>
            <w:r w:rsidRPr="003941C2">
              <w:rPr>
                <w:b/>
                <w:bCs/>
                <w:sz w:val="18"/>
                <w:szCs w:val="18"/>
              </w:rPr>
              <w:t>APEX 1</w:t>
            </w:r>
          </w:p>
        </w:tc>
        <w:tc>
          <w:tcPr>
            <w:tcW w:w="2126" w:type="dxa"/>
            <w:vAlign w:val="center"/>
          </w:tcPr>
          <w:p w14:paraId="41CA01C0" w14:textId="77777777" w:rsidR="0076695C" w:rsidRDefault="00000000">
            <w:pPr>
              <w:pStyle w:val="OSPRPMText1"/>
              <w:rPr>
                <w:b/>
                <w:bCs/>
                <w:sz w:val="18"/>
                <w:szCs w:val="18"/>
              </w:rPr>
            </w:pPr>
            <w:r w:rsidRPr="003941C2">
              <w:rPr>
                <w:b/>
                <w:bCs/>
                <w:sz w:val="18"/>
                <w:szCs w:val="18"/>
              </w:rPr>
              <w:t>APEX 2</w:t>
            </w:r>
          </w:p>
        </w:tc>
        <w:tc>
          <w:tcPr>
            <w:tcW w:w="1701" w:type="dxa"/>
            <w:vAlign w:val="center"/>
          </w:tcPr>
          <w:p w14:paraId="7DB1FA43" w14:textId="77777777" w:rsidR="0076695C" w:rsidRDefault="00000000">
            <w:pPr>
              <w:pStyle w:val="OSPRPMText1"/>
              <w:rPr>
                <w:b/>
                <w:bCs/>
                <w:sz w:val="18"/>
                <w:szCs w:val="18"/>
              </w:rPr>
            </w:pPr>
            <w:r w:rsidRPr="003941C2">
              <w:rPr>
                <w:b/>
                <w:bCs/>
                <w:sz w:val="18"/>
                <w:szCs w:val="18"/>
              </w:rPr>
              <w:t>APEX 3</w:t>
            </w:r>
          </w:p>
        </w:tc>
      </w:tr>
      <w:tr w:rsidR="003E31AD" w14:paraId="3CFFF593" w14:textId="77777777" w:rsidTr="003E31AD">
        <w:trPr>
          <w:trHeight w:hRule="exact" w:val="284"/>
        </w:trPr>
        <w:tc>
          <w:tcPr>
            <w:tcW w:w="3544" w:type="dxa"/>
            <w:vAlign w:val="center"/>
          </w:tcPr>
          <w:p w14:paraId="7B3187E5" w14:textId="77777777" w:rsidR="0076695C" w:rsidRDefault="00000000">
            <w:pPr>
              <w:pStyle w:val="OSPRPMText1"/>
              <w:rPr>
                <w:b/>
                <w:bCs/>
                <w:sz w:val="18"/>
                <w:szCs w:val="18"/>
              </w:rPr>
            </w:pPr>
            <w:r w:rsidRPr="003941C2">
              <w:rPr>
                <w:b/>
                <w:bCs/>
                <w:sz w:val="18"/>
                <w:szCs w:val="18"/>
              </w:rPr>
              <w:t>Toepassingsgebied</w:t>
            </w:r>
          </w:p>
        </w:tc>
        <w:tc>
          <w:tcPr>
            <w:tcW w:w="2268" w:type="dxa"/>
            <w:vAlign w:val="center"/>
          </w:tcPr>
          <w:p w14:paraId="36374C23" w14:textId="77777777" w:rsidR="0076695C" w:rsidRDefault="00000000">
            <w:pPr>
              <w:pStyle w:val="OSPRPMText1"/>
              <w:rPr>
                <w:sz w:val="18"/>
                <w:szCs w:val="18"/>
              </w:rPr>
            </w:pPr>
            <w:r w:rsidRPr="003941C2">
              <w:rPr>
                <w:sz w:val="18"/>
                <w:szCs w:val="18"/>
              </w:rPr>
              <w:t>2 Seizoen</w:t>
            </w:r>
          </w:p>
        </w:tc>
        <w:tc>
          <w:tcPr>
            <w:tcW w:w="2126" w:type="dxa"/>
            <w:vAlign w:val="center"/>
          </w:tcPr>
          <w:p w14:paraId="02709C6E" w14:textId="77777777" w:rsidR="0076695C" w:rsidRDefault="00000000">
            <w:pPr>
              <w:pStyle w:val="OSPRPMText1"/>
              <w:rPr>
                <w:sz w:val="18"/>
                <w:szCs w:val="18"/>
              </w:rPr>
            </w:pPr>
            <w:r w:rsidRPr="003941C2">
              <w:rPr>
                <w:sz w:val="18"/>
                <w:szCs w:val="18"/>
              </w:rPr>
              <w:t>3 Seizoen</w:t>
            </w:r>
          </w:p>
        </w:tc>
        <w:tc>
          <w:tcPr>
            <w:tcW w:w="1701" w:type="dxa"/>
            <w:vAlign w:val="center"/>
          </w:tcPr>
          <w:p w14:paraId="352DE6E7" w14:textId="77777777" w:rsidR="0076695C" w:rsidRDefault="00000000">
            <w:pPr>
              <w:pStyle w:val="OSPRPMText1"/>
              <w:rPr>
                <w:sz w:val="18"/>
                <w:szCs w:val="18"/>
              </w:rPr>
            </w:pPr>
            <w:r w:rsidRPr="003941C2">
              <w:rPr>
                <w:sz w:val="18"/>
                <w:szCs w:val="18"/>
              </w:rPr>
              <w:t>4 Seizoen</w:t>
            </w:r>
          </w:p>
        </w:tc>
      </w:tr>
      <w:tr w:rsidR="003E31AD" w14:paraId="63119418" w14:textId="77777777" w:rsidTr="003E31AD">
        <w:trPr>
          <w:trHeight w:hRule="exact" w:val="284"/>
        </w:trPr>
        <w:tc>
          <w:tcPr>
            <w:tcW w:w="3544" w:type="dxa"/>
            <w:vAlign w:val="center"/>
          </w:tcPr>
          <w:p w14:paraId="427CE816" w14:textId="77777777" w:rsidR="0076695C" w:rsidRDefault="00000000">
            <w:pPr>
              <w:pStyle w:val="OSPRPMText1"/>
              <w:rPr>
                <w:b/>
                <w:bCs/>
                <w:sz w:val="18"/>
                <w:szCs w:val="18"/>
              </w:rPr>
            </w:pPr>
            <w:r w:rsidRPr="003941C2">
              <w:rPr>
                <w:b/>
                <w:bCs/>
                <w:sz w:val="18"/>
                <w:szCs w:val="18"/>
              </w:rPr>
              <w:t xml:space="preserve">Temperatuurbereik (°C) </w:t>
            </w:r>
            <w:r w:rsidR="002C6265" w:rsidRPr="003941C2">
              <w:rPr>
                <w:b/>
                <w:bCs/>
                <w:sz w:val="18"/>
                <w:szCs w:val="18"/>
              </w:rPr>
              <w:t>*</w:t>
            </w:r>
          </w:p>
        </w:tc>
        <w:tc>
          <w:tcPr>
            <w:tcW w:w="2268" w:type="dxa"/>
            <w:vAlign w:val="center"/>
          </w:tcPr>
          <w:p w14:paraId="4CE06C1B" w14:textId="77777777" w:rsidR="0076695C" w:rsidRDefault="00000000">
            <w:pPr>
              <w:pStyle w:val="OSPRPMText1"/>
              <w:rPr>
                <w:sz w:val="18"/>
                <w:szCs w:val="18"/>
              </w:rPr>
            </w:pPr>
            <w:r w:rsidRPr="003941C2">
              <w:rPr>
                <w:sz w:val="18"/>
                <w:szCs w:val="18"/>
              </w:rPr>
              <w:t>3 / -2 / -10</w:t>
            </w:r>
          </w:p>
        </w:tc>
        <w:tc>
          <w:tcPr>
            <w:tcW w:w="2126" w:type="dxa"/>
            <w:vAlign w:val="center"/>
          </w:tcPr>
          <w:p w14:paraId="58A03906" w14:textId="77777777" w:rsidR="0076695C" w:rsidRDefault="00000000">
            <w:pPr>
              <w:pStyle w:val="OSPRPMText1"/>
              <w:rPr>
                <w:sz w:val="18"/>
                <w:szCs w:val="18"/>
              </w:rPr>
            </w:pPr>
            <w:r w:rsidRPr="003941C2">
              <w:rPr>
                <w:sz w:val="18"/>
                <w:szCs w:val="18"/>
              </w:rPr>
              <w:t>0 / -6 / -24</w:t>
            </w:r>
          </w:p>
        </w:tc>
        <w:tc>
          <w:tcPr>
            <w:tcW w:w="1701" w:type="dxa"/>
            <w:vAlign w:val="center"/>
          </w:tcPr>
          <w:p w14:paraId="15B886A1" w14:textId="77777777" w:rsidR="0076695C" w:rsidRDefault="00000000">
            <w:pPr>
              <w:pStyle w:val="OSPRPMText1"/>
              <w:rPr>
                <w:sz w:val="18"/>
                <w:szCs w:val="18"/>
              </w:rPr>
            </w:pPr>
            <w:r w:rsidRPr="003941C2">
              <w:rPr>
                <w:sz w:val="18"/>
                <w:szCs w:val="18"/>
              </w:rPr>
              <w:t>-3 / -10 / -28</w:t>
            </w:r>
          </w:p>
        </w:tc>
      </w:tr>
      <w:tr w:rsidR="003E31AD" w14:paraId="6D8FEA07" w14:textId="77777777" w:rsidTr="003E31AD">
        <w:trPr>
          <w:trHeight w:hRule="exact" w:val="284"/>
        </w:trPr>
        <w:tc>
          <w:tcPr>
            <w:tcW w:w="3544" w:type="dxa"/>
            <w:vAlign w:val="center"/>
          </w:tcPr>
          <w:p w14:paraId="346B531B" w14:textId="77777777" w:rsidR="0076695C" w:rsidRDefault="00000000">
            <w:pPr>
              <w:pStyle w:val="OSPRPMText1"/>
              <w:rPr>
                <w:b/>
                <w:bCs/>
                <w:sz w:val="18"/>
                <w:szCs w:val="18"/>
              </w:rPr>
            </w:pPr>
            <w:r w:rsidRPr="003941C2">
              <w:rPr>
                <w:b/>
                <w:bCs/>
                <w:sz w:val="18"/>
                <w:szCs w:val="18"/>
              </w:rPr>
              <w:t>Gewicht</w:t>
            </w:r>
          </w:p>
        </w:tc>
        <w:tc>
          <w:tcPr>
            <w:tcW w:w="2268" w:type="dxa"/>
            <w:vAlign w:val="center"/>
          </w:tcPr>
          <w:p w14:paraId="14600C5A" w14:textId="77777777" w:rsidR="0076695C" w:rsidRDefault="00000000">
            <w:pPr>
              <w:pStyle w:val="OSPRPMText1"/>
              <w:rPr>
                <w:sz w:val="18"/>
                <w:szCs w:val="18"/>
              </w:rPr>
            </w:pPr>
            <w:r w:rsidRPr="003941C2">
              <w:rPr>
                <w:sz w:val="18"/>
                <w:szCs w:val="18"/>
              </w:rPr>
              <w:t>1400 g</w:t>
            </w:r>
          </w:p>
        </w:tc>
        <w:tc>
          <w:tcPr>
            <w:tcW w:w="2126" w:type="dxa"/>
            <w:vAlign w:val="center"/>
          </w:tcPr>
          <w:p w14:paraId="43C68E7E" w14:textId="77777777" w:rsidR="0076695C" w:rsidRDefault="00000000">
            <w:pPr>
              <w:pStyle w:val="OSPRPMText1"/>
              <w:rPr>
                <w:sz w:val="18"/>
                <w:szCs w:val="18"/>
              </w:rPr>
            </w:pPr>
            <w:r w:rsidRPr="003941C2">
              <w:rPr>
                <w:sz w:val="18"/>
                <w:szCs w:val="18"/>
              </w:rPr>
              <w:t>1750 g</w:t>
            </w:r>
          </w:p>
        </w:tc>
        <w:tc>
          <w:tcPr>
            <w:tcW w:w="1701" w:type="dxa"/>
            <w:vAlign w:val="center"/>
          </w:tcPr>
          <w:p w14:paraId="335561A6" w14:textId="77777777" w:rsidR="0076695C" w:rsidRDefault="00000000">
            <w:pPr>
              <w:pStyle w:val="OSPRPMText1"/>
              <w:rPr>
                <w:sz w:val="18"/>
                <w:szCs w:val="18"/>
              </w:rPr>
            </w:pPr>
            <w:r w:rsidRPr="003941C2">
              <w:rPr>
                <w:sz w:val="18"/>
                <w:szCs w:val="18"/>
              </w:rPr>
              <w:t>2050 g</w:t>
            </w:r>
          </w:p>
        </w:tc>
      </w:tr>
      <w:tr w:rsidR="003E31AD" w14:paraId="6AAD81D5" w14:textId="77777777" w:rsidTr="003E31AD">
        <w:trPr>
          <w:trHeight w:hRule="exact" w:val="284"/>
        </w:trPr>
        <w:tc>
          <w:tcPr>
            <w:tcW w:w="3544" w:type="dxa"/>
            <w:vAlign w:val="center"/>
          </w:tcPr>
          <w:p w14:paraId="45120EBF" w14:textId="77777777" w:rsidR="0076695C" w:rsidRDefault="00000000">
            <w:pPr>
              <w:pStyle w:val="OSPRPMText1"/>
              <w:rPr>
                <w:b/>
                <w:bCs/>
                <w:sz w:val="18"/>
                <w:szCs w:val="18"/>
              </w:rPr>
            </w:pPr>
            <w:r w:rsidRPr="003941C2">
              <w:rPr>
                <w:b/>
                <w:bCs/>
                <w:sz w:val="18"/>
                <w:szCs w:val="18"/>
              </w:rPr>
              <w:t>Prijs</w:t>
            </w:r>
          </w:p>
        </w:tc>
        <w:tc>
          <w:tcPr>
            <w:tcW w:w="2268" w:type="dxa"/>
            <w:vAlign w:val="center"/>
          </w:tcPr>
          <w:p w14:paraId="60CC8722" w14:textId="77777777" w:rsidR="0076695C" w:rsidRDefault="00000000">
            <w:pPr>
              <w:pStyle w:val="OSPRPMText1"/>
              <w:rPr>
                <w:sz w:val="18"/>
                <w:szCs w:val="18"/>
              </w:rPr>
            </w:pPr>
            <w:r w:rsidRPr="003941C2">
              <w:rPr>
                <w:sz w:val="18"/>
                <w:szCs w:val="18"/>
              </w:rPr>
              <w:t>150 €</w:t>
            </w:r>
          </w:p>
        </w:tc>
        <w:tc>
          <w:tcPr>
            <w:tcW w:w="2126" w:type="dxa"/>
            <w:vAlign w:val="center"/>
          </w:tcPr>
          <w:p w14:paraId="216903B6" w14:textId="77777777" w:rsidR="0076695C" w:rsidRDefault="00000000">
            <w:pPr>
              <w:pStyle w:val="OSPRPMText1"/>
              <w:rPr>
                <w:sz w:val="18"/>
                <w:szCs w:val="18"/>
              </w:rPr>
            </w:pPr>
            <w:r w:rsidRPr="003941C2">
              <w:rPr>
                <w:sz w:val="18"/>
                <w:szCs w:val="18"/>
              </w:rPr>
              <w:t>175 €</w:t>
            </w:r>
          </w:p>
        </w:tc>
        <w:tc>
          <w:tcPr>
            <w:tcW w:w="1701" w:type="dxa"/>
            <w:vAlign w:val="center"/>
          </w:tcPr>
          <w:p w14:paraId="54C02738" w14:textId="77777777" w:rsidR="0076695C" w:rsidRDefault="00000000">
            <w:pPr>
              <w:pStyle w:val="OSPRPMText1"/>
              <w:rPr>
                <w:sz w:val="18"/>
                <w:szCs w:val="18"/>
              </w:rPr>
            </w:pPr>
            <w:r w:rsidRPr="003941C2">
              <w:rPr>
                <w:sz w:val="18"/>
                <w:szCs w:val="18"/>
              </w:rPr>
              <w:t>200 €</w:t>
            </w:r>
          </w:p>
        </w:tc>
      </w:tr>
    </w:tbl>
    <w:p w14:paraId="1D5AB733" w14:textId="77777777" w:rsidR="0076695C" w:rsidRDefault="00000000">
      <w:pPr>
        <w:pStyle w:val="OSPRPMText1"/>
        <w:rPr>
          <w:rFonts w:eastAsiaTheme="minorEastAsia" w:cstheme="minorBidi"/>
          <w:szCs w:val="20"/>
        </w:rPr>
      </w:pPr>
      <w:r>
        <w:rPr>
          <w:sz w:val="16"/>
          <w:szCs w:val="16"/>
        </w:rPr>
        <w:t xml:space="preserve">  </w:t>
      </w:r>
      <w:r w:rsidR="003E31AD">
        <w:rPr>
          <w:sz w:val="16"/>
          <w:szCs w:val="16"/>
        </w:rPr>
        <w:br/>
      </w:r>
      <w:r w:rsidRPr="001669C7">
        <w:rPr>
          <w:sz w:val="16"/>
          <w:szCs w:val="16"/>
        </w:rPr>
        <w:t xml:space="preserve">* Comfort / Minimum / Extreem </w:t>
      </w:r>
      <w:r w:rsidR="00990154">
        <w:rPr>
          <w:sz w:val="16"/>
          <w:szCs w:val="16"/>
        </w:rPr>
        <w:t>(</w:t>
      </w:r>
      <w:r w:rsidR="003E7A2F" w:rsidRPr="002C6265">
        <w:rPr>
          <w:sz w:val="16"/>
          <w:szCs w:val="16"/>
        </w:rPr>
        <w:t xml:space="preserve">temperatuurclassificaties volgens EN 23537-1:2022 onafhankelijk </w:t>
      </w:r>
      <w:r w:rsidR="00990154">
        <w:rPr>
          <w:sz w:val="16"/>
          <w:szCs w:val="16"/>
        </w:rPr>
        <w:t>bepaald)</w:t>
      </w:r>
      <w:r w:rsidR="003E31AD">
        <w:rPr>
          <w:sz w:val="16"/>
          <w:szCs w:val="16"/>
        </w:rPr>
        <w:br/>
      </w:r>
    </w:p>
    <w:p w14:paraId="3C32EBCE" w14:textId="77777777" w:rsidR="0076695C" w:rsidRDefault="00000000">
      <w:pPr>
        <w:pStyle w:val="StandardWeb"/>
        <w:spacing w:before="0" w:beforeAutospacing="0" w:after="120" w:afterAutospacing="0" w:line="360" w:lineRule="auto"/>
        <w:jc w:val="center"/>
        <w:rPr>
          <w:rFonts w:ascii="Neo Sans Pro" w:eastAsiaTheme="minorEastAsia" w:hAnsi="Neo Sans Pro" w:cstheme="minorBidi"/>
          <w:sz w:val="18"/>
          <w:szCs w:val="18"/>
          <w:lang w:val="de-DE"/>
        </w:rPr>
      </w:pPr>
      <w:r w:rsidRPr="003E31AD">
        <w:rPr>
          <w:rFonts w:ascii="Neo Sans Pro" w:eastAsiaTheme="minorEastAsia" w:hAnsi="Neo Sans Pro" w:cstheme="minorBidi"/>
          <w:sz w:val="18"/>
          <w:szCs w:val="18"/>
          <w:lang w:val="de-DE"/>
        </w:rPr>
        <w:t>###</w:t>
      </w:r>
    </w:p>
    <w:p w14:paraId="088D143B" w14:textId="77777777" w:rsidR="0076695C" w:rsidRDefault="00000000">
      <w:pPr>
        <w:pStyle w:val="OSPRHead2"/>
        <w:rPr>
          <w:sz w:val="18"/>
          <w:szCs w:val="18"/>
        </w:rPr>
      </w:pPr>
      <w:r w:rsidRPr="003E31AD">
        <w:rPr>
          <w:sz w:val="18"/>
          <w:szCs w:val="18"/>
        </w:rPr>
        <w:t>Over Vango</w:t>
      </w:r>
    </w:p>
    <w:p w14:paraId="274DDF78" w14:textId="77777777" w:rsidR="0076695C" w:rsidRDefault="00000000">
      <w:pPr>
        <w:pStyle w:val="OSPRPMText1"/>
        <w:ind w:right="-2"/>
        <w:rPr>
          <w:sz w:val="18"/>
          <w:szCs w:val="18"/>
        </w:rPr>
      </w:pPr>
      <w:r w:rsidRPr="003E31AD">
        <w:rPr>
          <w:sz w:val="18"/>
          <w:szCs w:val="18"/>
        </w:rPr>
        <w:t xml:space="preserve">Vango werd in 1966 opgericht in het westen van Schotland en is gevestigd aan de poort van de spectaculaire Schotse Hooglanden in Port Glasgow. Vango produceert tenten, camper- en caravanluifels en uitrusting voor gezinnen die comfortabel kamperen, avonturiers die licht en wild reizen en bergbeklimmers die onder extreme omstandigheden willen overleven. </w:t>
      </w:r>
    </w:p>
    <w:p w14:paraId="7182D5BC" w14:textId="77777777" w:rsidR="0076695C" w:rsidRDefault="00000000">
      <w:pPr>
        <w:pStyle w:val="OSPRPMText1"/>
        <w:ind w:right="-2"/>
        <w:rPr>
          <w:sz w:val="18"/>
          <w:szCs w:val="18"/>
        </w:rPr>
      </w:pPr>
      <w:r w:rsidRPr="003E31AD">
        <w:rPr>
          <w:sz w:val="18"/>
          <w:szCs w:val="18"/>
        </w:rPr>
        <w:t xml:space="preserve">Vango heeft een lange geschiedenis in de ontwikkeling en productie van outdoor uitrusting. Als marktleider in het Verenigd Koninkrijk is Vango voortdurend bezig met innovatie in de tentensector. Vango was een van de eerste (misschien zelfs de eerste) fabrikanten die luchtstokken ontwikkelde en lanceerde. Vandaag de dag zijn luchtstokken state of the art en de gepatenteerde Vango AirBeam® tent technologieën leiden het veld. </w:t>
      </w:r>
    </w:p>
    <w:p w14:paraId="434E70A7" w14:textId="77777777" w:rsidR="0076695C" w:rsidRDefault="00000000">
      <w:pPr>
        <w:pStyle w:val="OSPRPMText1"/>
        <w:ind w:right="-2"/>
        <w:rPr>
          <w:rFonts w:ascii="Arial" w:hAnsi="Arial" w:cs="Arial"/>
          <w:sz w:val="18"/>
          <w:szCs w:val="18"/>
        </w:rPr>
      </w:pPr>
      <w:r w:rsidRPr="003E31AD">
        <w:rPr>
          <w:sz w:val="18"/>
          <w:szCs w:val="18"/>
        </w:rPr>
        <w:t xml:space="preserve">Camping Recycled, het duurzame verkooppunt van Vango, zet zich in voor het minimaliseren van afval van outdooruitrusting door tenten en luifels te recyclen. Wanneer producten niet meer gerepareerd kunnen worden, verwijdert het team alle onderdelen die opnieuw gebruikt kunnen worden en gebruikt deze om andere tenten en luifels te repareren. </w:t>
      </w:r>
      <w:r w:rsidRPr="003E31AD">
        <w:rPr>
          <w:color w:val="F79646" w:themeColor="accent6"/>
          <w:sz w:val="18"/>
          <w:szCs w:val="18"/>
        </w:rPr>
        <w:t>www.vango.co.uk</w:t>
      </w:r>
    </w:p>
    <w:sectPr w:rsidR="0076695C" w:rsidSect="00623D99">
      <w:headerReference w:type="default" r:id="rId13"/>
      <w:footerReference w:type="default" r:id="rId14"/>
      <w:footerReference w:type="first" r:id="rId15"/>
      <w:pgSz w:w="11906" w:h="16838"/>
      <w:pgMar w:top="-1739" w:right="1418" w:bottom="1738" w:left="1418" w:header="0" w:footer="3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24D4CB" w14:textId="77777777" w:rsidR="00623D99" w:rsidRDefault="00623D99" w:rsidP="00AD6FE8">
      <w:pPr>
        <w:spacing w:after="0" w:line="240" w:lineRule="auto"/>
      </w:pPr>
      <w:r>
        <w:separator/>
      </w:r>
    </w:p>
  </w:endnote>
  <w:endnote w:type="continuationSeparator" w:id="0">
    <w:p w14:paraId="6B3F9D60" w14:textId="77777777" w:rsidR="00623D99" w:rsidRDefault="00623D99" w:rsidP="00AD6F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Neo Sans Pro">
    <w:panose1 w:val="020B0604020202020204"/>
    <w:charset w:val="00"/>
    <w:family w:val="swiss"/>
    <w:notTrueType/>
    <w:pitch w:val="variable"/>
    <w:sig w:usb0="A00000AF" w:usb1="5000205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EFBFC" w14:textId="77777777" w:rsidR="0076695C" w:rsidRDefault="00000000">
    <w:pPr>
      <w:pStyle w:val="OSPRFooter"/>
      <w:rPr>
        <w:b/>
        <w:bCs/>
        <w:color w:val="E36C0A" w:themeColor="accent6" w:themeShade="BF"/>
      </w:rPr>
    </w:pPr>
    <w:r w:rsidRPr="00CA1615">
      <w:rPr>
        <w:b/>
        <w:bCs/>
        <w:color w:val="E36C0A" w:themeColor="accent6" w:themeShade="BF"/>
      </w:rPr>
      <w:t>BUITENSPORT PR</w:t>
    </w:r>
  </w:p>
  <w:p w14:paraId="46B5C365" w14:textId="77777777" w:rsidR="0076695C" w:rsidRDefault="00000000">
    <w:pPr>
      <w:pStyle w:val="OSPRFooter"/>
      <w:rPr>
        <w:lang w:val="de-DE"/>
      </w:rPr>
    </w:pPr>
    <w:r w:rsidRPr="00CA1615">
      <w:rPr>
        <w:lang w:val="de-DE"/>
      </w:rPr>
      <w:t xml:space="preserve">Johannes Wessel+49 </w:t>
    </w:r>
    <w:r w:rsidRPr="00CA1615">
      <w:rPr>
        <w:lang w:val="de-DE"/>
      </w:rPr>
      <w:tab/>
      <w:t xml:space="preserve">(0)8856 </w:t>
    </w:r>
    <w:r>
      <w:rPr>
        <w:lang w:val="de-DE"/>
      </w:rPr>
      <w:t xml:space="preserve">- </w:t>
    </w:r>
    <w:r w:rsidRPr="00CA1615">
      <w:rPr>
        <w:lang w:val="de-DE"/>
      </w:rPr>
      <w:t xml:space="preserve">86 85 </w:t>
    </w:r>
    <w:r w:rsidRPr="00CA1615">
      <w:rPr>
        <w:lang w:val="de-DE"/>
      </w:rPr>
      <w:tab/>
      <w:t xml:space="preserve">318j.wessel@outdoorsports-pr.de </w:t>
    </w:r>
    <w:r w:rsidRPr="00CA1615">
      <w:rPr>
        <w:lang w:val="de-DE"/>
      </w:rPr>
      <w:br/>
      <w:t xml:space="preserve">Joachim Stark </w:t>
    </w:r>
    <w:r w:rsidRPr="00CA1615">
      <w:rPr>
        <w:lang w:val="de-DE"/>
      </w:rPr>
      <w:tab/>
    </w:r>
    <w:r w:rsidRPr="00CA1615">
      <w:rPr>
        <w:lang w:val="de-DE"/>
      </w:rPr>
      <w:tab/>
      <w:t xml:space="preserve">+49 (0)176 - 21 61 89 </w:t>
    </w:r>
    <w:r w:rsidRPr="00CA1615">
      <w:rPr>
        <w:lang w:val="de-DE"/>
      </w:rPr>
      <w:tab/>
      <w:t>53j.stark@outdoorsports-pr.de</w:t>
    </w:r>
  </w:p>
  <w:p w14:paraId="4615D328" w14:textId="77777777" w:rsidR="0076695C" w:rsidRDefault="00000000">
    <w:pPr>
      <w:pStyle w:val="OSPRFooter"/>
      <w:rPr>
        <w:b/>
        <w:bCs/>
        <w:color w:val="E36C0A" w:themeColor="accent6" w:themeShade="BF"/>
        <w:lang w:val="de-DE"/>
      </w:rPr>
    </w:pPr>
    <w:hyperlink r:id="rId1" w:history="1">
      <w:r w:rsidR="004F2C52" w:rsidRPr="00F702A0">
        <w:rPr>
          <w:rStyle w:val="Hyperlink"/>
          <w:b/>
          <w:bCs/>
          <w:u w:val="none"/>
          <w:lang w:val="de-DE"/>
        </w:rPr>
        <w:t>buitensports-pr.de</w:t>
      </w:r>
    </w:hyperlink>
  </w:p>
  <w:p w14:paraId="4E527AB9" w14:textId="77777777" w:rsidR="0076695C" w:rsidRDefault="00000000">
    <w:pPr>
      <w:pStyle w:val="OSPRFooter"/>
      <w:ind w:right="-428"/>
      <w:rPr>
        <w:color w:val="000000" w:themeColor="text1"/>
        <w:sz w:val="15"/>
        <w:szCs w:val="15"/>
        <w:lang w:val="de-DE"/>
      </w:rPr>
    </w:pPr>
    <w:r w:rsidRPr="00F702A0">
      <w:rPr>
        <w:color w:val="000000" w:themeColor="text1"/>
        <w:sz w:val="15"/>
        <w:szCs w:val="15"/>
        <w:lang w:val="de-DE"/>
      </w:rPr>
      <w:t>B/O/F | GORE-TEX | hyphen-sports | kahtoola | Montane | Petzl | Sensosports | SOTO | Vango | Wrightsock | Xero Schoenen</w:t>
    </w:r>
  </w:p>
  <w:p w14:paraId="4D3AF934" w14:textId="77777777" w:rsidR="004F2C52" w:rsidRPr="00457E10" w:rsidRDefault="004F2C52" w:rsidP="00457E10">
    <w:pPr>
      <w:pStyle w:val="OSPRFooter"/>
      <w:ind w:right="-428"/>
      <w:rPr>
        <w:color w:val="000000" w:themeColor="text1"/>
        <w:sz w:val="15"/>
        <w:szCs w:val="15"/>
        <w:lang w:val="de-DE"/>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2110695174"/>
      <w:docPartObj>
        <w:docPartGallery w:val="Page Numbers (Bottom of Page)"/>
        <w:docPartUnique/>
      </w:docPartObj>
    </w:sdtPr>
    <w:sdtContent>
      <w:p w14:paraId="741D83E2" w14:textId="77777777" w:rsidR="0076695C" w:rsidRDefault="00000000">
        <w:pPr>
          <w:pStyle w:val="Fuzeile"/>
          <w:framePr w:wrap="none" w:vAnchor="text" w:hAnchor="margin" w:xAlign="right" w:y="1"/>
          <w:rPr>
            <w:rStyle w:val="Seitenzahl"/>
          </w:rPr>
        </w:pPr>
        <w:r>
          <w:rPr>
            <w:rStyle w:val="Seitenzahl"/>
          </w:rPr>
          <w:fldChar w:fldCharType="begin"/>
        </w:r>
        <w:r>
          <w:rPr>
            <w:rStyle w:val="Seitenzahl"/>
          </w:rPr>
          <w:instrText xml:space="preserve"> PAGE </w:instrText>
        </w:r>
        <w:r>
          <w:rPr>
            <w:rStyle w:val="Seitenzahl"/>
          </w:rPr>
          <w:fldChar w:fldCharType="separate"/>
        </w:r>
        <w:r>
          <w:rPr>
            <w:rStyle w:val="Seitenzahl"/>
            <w:noProof/>
          </w:rPr>
          <w:t>1</w:t>
        </w:r>
        <w:r>
          <w:rPr>
            <w:rStyle w:val="Seitenzahl"/>
          </w:rPr>
          <w:fldChar w:fldCharType="end"/>
        </w:r>
      </w:p>
    </w:sdtContent>
  </w:sdt>
  <w:p w14:paraId="2B595B61" w14:textId="77777777" w:rsidR="004F2C52" w:rsidRDefault="004F2C52" w:rsidP="00DE0DA2">
    <w:pPr>
      <w:pStyle w:val="Fuzeil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4A7331" w14:textId="77777777" w:rsidR="00623D99" w:rsidRDefault="00623D99" w:rsidP="00AD6FE8">
      <w:pPr>
        <w:spacing w:after="0" w:line="240" w:lineRule="auto"/>
      </w:pPr>
      <w:r>
        <w:separator/>
      </w:r>
    </w:p>
  </w:footnote>
  <w:footnote w:type="continuationSeparator" w:id="0">
    <w:p w14:paraId="3EE2D454" w14:textId="77777777" w:rsidR="00623D99" w:rsidRDefault="00623D99" w:rsidP="00AD6F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10AB67" w14:textId="77777777" w:rsidR="0076695C" w:rsidRDefault="00000000">
    <w:pPr>
      <w:pStyle w:val="Kopfzeile"/>
    </w:pPr>
    <w:r>
      <w:rPr>
        <w:b/>
        <w:noProof/>
        <w:sz w:val="28"/>
        <w:szCs w:val="28"/>
        <w:lang w:eastAsia="de-DE"/>
      </w:rPr>
      <w:drawing>
        <wp:anchor distT="0" distB="0" distL="114300" distR="114300" simplePos="0" relativeHeight="251659264" behindDoc="0" locked="0" layoutInCell="1" allowOverlap="1" wp14:anchorId="62FD79DB" wp14:editId="3138AFE9">
          <wp:simplePos x="0" y="0"/>
          <wp:positionH relativeFrom="margin">
            <wp:posOffset>-899770</wp:posOffset>
          </wp:positionH>
          <wp:positionV relativeFrom="margin">
            <wp:posOffset>-1104189</wp:posOffset>
          </wp:positionV>
          <wp:extent cx="7574280" cy="944880"/>
          <wp:effectExtent l="0" t="0" r="0" b="0"/>
          <wp:wrapSquare wrapText="bothSides"/>
          <wp:docPr id="21" name="Grafik 2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a:hlinkClick r:id="rId1"/>
                  </pic:cNvPr>
                  <pic:cNvPicPr/>
                </pic:nvPicPr>
                <pic:blipFill>
                  <a:blip r:embed="rId2"/>
                  <a:stretch>
                    <a:fillRect/>
                  </a:stretch>
                </pic:blipFill>
                <pic:spPr>
                  <a:xfrm>
                    <a:off x="0" y="0"/>
                    <a:ext cx="7574280" cy="94488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1816603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3B8508A"/>
    <w:multiLevelType w:val="multilevel"/>
    <w:tmpl w:val="F3583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59A1790"/>
    <w:multiLevelType w:val="hybridMultilevel"/>
    <w:tmpl w:val="5354124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4CE4AC0"/>
    <w:multiLevelType w:val="multilevel"/>
    <w:tmpl w:val="B8CC0F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3E27E7"/>
    <w:multiLevelType w:val="multilevel"/>
    <w:tmpl w:val="24148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C807EF6"/>
    <w:multiLevelType w:val="hybridMultilevel"/>
    <w:tmpl w:val="7EE0E16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DF21543"/>
    <w:multiLevelType w:val="hybridMultilevel"/>
    <w:tmpl w:val="89EA54A2"/>
    <w:lvl w:ilvl="0" w:tplc="BACE02C4">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1EB52E5D"/>
    <w:multiLevelType w:val="hybridMultilevel"/>
    <w:tmpl w:val="C6A075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24B56097"/>
    <w:multiLevelType w:val="multilevel"/>
    <w:tmpl w:val="94D407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69E420D"/>
    <w:multiLevelType w:val="multilevel"/>
    <w:tmpl w:val="7F1278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91642B"/>
    <w:multiLevelType w:val="multilevel"/>
    <w:tmpl w:val="0896C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9B66250"/>
    <w:multiLevelType w:val="hybridMultilevel"/>
    <w:tmpl w:val="D0D89E10"/>
    <w:lvl w:ilvl="0" w:tplc="677429A4">
      <w:start w:val="1"/>
      <w:numFmt w:val="bullet"/>
      <w:pStyle w:val="OSPRAufzhlung1"/>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9D2053B"/>
    <w:multiLevelType w:val="multilevel"/>
    <w:tmpl w:val="B5E813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2FC13386"/>
    <w:multiLevelType w:val="multilevel"/>
    <w:tmpl w:val="8D36E2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EA1E0D"/>
    <w:multiLevelType w:val="hybridMultilevel"/>
    <w:tmpl w:val="B1FE043A"/>
    <w:lvl w:ilvl="0" w:tplc="C8DAF46E">
      <w:start w:val="1"/>
      <w:numFmt w:val="bullet"/>
      <w:lvlText w:val="-"/>
      <w:lvlJc w:val="left"/>
      <w:pPr>
        <w:ind w:left="720" w:hanging="360"/>
      </w:pPr>
      <w:rPr>
        <w:rFonts w:ascii="Calibri" w:eastAsia="Calibr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7E92163"/>
    <w:multiLevelType w:val="multilevel"/>
    <w:tmpl w:val="2B0A79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85B45B6"/>
    <w:multiLevelType w:val="hybridMultilevel"/>
    <w:tmpl w:val="23F856A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3B457FE2"/>
    <w:multiLevelType w:val="multilevel"/>
    <w:tmpl w:val="90105B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3BB0F29"/>
    <w:multiLevelType w:val="hybridMultilevel"/>
    <w:tmpl w:val="B2E20EC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450D4402"/>
    <w:multiLevelType w:val="hybridMultilevel"/>
    <w:tmpl w:val="A540249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4D3C4F0B"/>
    <w:multiLevelType w:val="hybridMultilevel"/>
    <w:tmpl w:val="2C4836A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5A7175ED"/>
    <w:multiLevelType w:val="hybridMultilevel"/>
    <w:tmpl w:val="ACF486A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5F340D24"/>
    <w:multiLevelType w:val="multilevel"/>
    <w:tmpl w:val="AF90A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A373D5"/>
    <w:multiLevelType w:val="hybridMultilevel"/>
    <w:tmpl w:val="EAAC687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6" w15:restartNumberingAfterBreak="0">
    <w:nsid w:val="6E4F2238"/>
    <w:multiLevelType w:val="multilevel"/>
    <w:tmpl w:val="D58E5B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9B8550D"/>
    <w:multiLevelType w:val="hybridMultilevel"/>
    <w:tmpl w:val="43242F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F35788C"/>
    <w:multiLevelType w:val="hybridMultilevel"/>
    <w:tmpl w:val="E4D208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137192442">
    <w:abstractNumId w:val="5"/>
  </w:num>
  <w:num w:numId="2" w16cid:durableId="590434815">
    <w:abstractNumId w:val="20"/>
  </w:num>
  <w:num w:numId="3" w16cid:durableId="1638029549">
    <w:abstractNumId w:val="9"/>
  </w:num>
  <w:num w:numId="4" w16cid:durableId="219635067">
    <w:abstractNumId w:val="15"/>
  </w:num>
  <w:num w:numId="5" w16cid:durableId="202865809">
    <w:abstractNumId w:val="0"/>
  </w:num>
  <w:num w:numId="6" w16cid:durableId="994527433">
    <w:abstractNumId w:val="1"/>
  </w:num>
  <w:num w:numId="7" w16cid:durableId="884409439">
    <w:abstractNumId w:val="2"/>
  </w:num>
  <w:num w:numId="8" w16cid:durableId="943462048">
    <w:abstractNumId w:val="27"/>
  </w:num>
  <w:num w:numId="9" w16cid:durableId="524294673">
    <w:abstractNumId w:val="4"/>
  </w:num>
  <w:num w:numId="10" w16cid:durableId="34938211">
    <w:abstractNumId w:val="8"/>
  </w:num>
  <w:num w:numId="11" w16cid:durableId="1810240736">
    <w:abstractNumId w:val="16"/>
  </w:num>
  <w:num w:numId="12" w16cid:durableId="1478955256">
    <w:abstractNumId w:val="10"/>
  </w:num>
  <w:num w:numId="13" w16cid:durableId="1881700356">
    <w:abstractNumId w:val="22"/>
  </w:num>
  <w:num w:numId="14" w16cid:durableId="630939984">
    <w:abstractNumId w:val="28"/>
  </w:num>
  <w:num w:numId="15" w16cid:durableId="1867138275">
    <w:abstractNumId w:val="23"/>
  </w:num>
  <w:num w:numId="16" w16cid:durableId="264115563">
    <w:abstractNumId w:val="13"/>
  </w:num>
  <w:num w:numId="17" w16cid:durableId="2974657">
    <w:abstractNumId w:val="24"/>
  </w:num>
  <w:num w:numId="18" w16cid:durableId="180319556">
    <w:abstractNumId w:val="17"/>
  </w:num>
  <w:num w:numId="19" w16cid:durableId="2027706424">
    <w:abstractNumId w:val="18"/>
  </w:num>
  <w:num w:numId="20" w16cid:durableId="436339484">
    <w:abstractNumId w:val="6"/>
  </w:num>
  <w:num w:numId="21" w16cid:durableId="928076626">
    <w:abstractNumId w:val="13"/>
  </w:num>
  <w:num w:numId="22" w16cid:durableId="1714764489">
    <w:abstractNumId w:val="7"/>
  </w:num>
  <w:num w:numId="23" w16cid:durableId="1447698958">
    <w:abstractNumId w:val="21"/>
  </w:num>
  <w:num w:numId="24" w16cid:durableId="1048451989">
    <w:abstractNumId w:val="25"/>
  </w:num>
  <w:num w:numId="25" w16cid:durableId="85662367">
    <w:abstractNumId w:val="26"/>
  </w:num>
  <w:num w:numId="26" w16cid:durableId="1944070165">
    <w:abstractNumId w:val="19"/>
  </w:num>
  <w:num w:numId="27" w16cid:durableId="2031249837">
    <w:abstractNumId w:val="14"/>
  </w:num>
  <w:num w:numId="28" w16cid:durableId="1862893332">
    <w:abstractNumId w:val="12"/>
  </w:num>
  <w:num w:numId="29" w16cid:durableId="1850827164">
    <w:abstractNumId w:val="3"/>
  </w:num>
  <w:num w:numId="30" w16cid:durableId="172209576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3A8F"/>
    <w:rsid w:val="0000559A"/>
    <w:rsid w:val="000121C4"/>
    <w:rsid w:val="00016FBC"/>
    <w:rsid w:val="00031366"/>
    <w:rsid w:val="0003224F"/>
    <w:rsid w:val="00040474"/>
    <w:rsid w:val="000426D8"/>
    <w:rsid w:val="00043C12"/>
    <w:rsid w:val="00044CDB"/>
    <w:rsid w:val="00045F7A"/>
    <w:rsid w:val="000479DE"/>
    <w:rsid w:val="0005204F"/>
    <w:rsid w:val="000547D6"/>
    <w:rsid w:val="000551ED"/>
    <w:rsid w:val="00062BF0"/>
    <w:rsid w:val="00067913"/>
    <w:rsid w:val="00071E9B"/>
    <w:rsid w:val="000771E8"/>
    <w:rsid w:val="00082DC3"/>
    <w:rsid w:val="00086A21"/>
    <w:rsid w:val="000A4F41"/>
    <w:rsid w:val="000A5320"/>
    <w:rsid w:val="000A5F69"/>
    <w:rsid w:val="000A7756"/>
    <w:rsid w:val="000B09A4"/>
    <w:rsid w:val="000B4233"/>
    <w:rsid w:val="000B51DB"/>
    <w:rsid w:val="000C137B"/>
    <w:rsid w:val="000C2048"/>
    <w:rsid w:val="000D1EBD"/>
    <w:rsid w:val="000D73C3"/>
    <w:rsid w:val="000E2A4A"/>
    <w:rsid w:val="000E7D3A"/>
    <w:rsid w:val="00101ACB"/>
    <w:rsid w:val="001111E8"/>
    <w:rsid w:val="001239BF"/>
    <w:rsid w:val="0014108F"/>
    <w:rsid w:val="00150618"/>
    <w:rsid w:val="00150805"/>
    <w:rsid w:val="00157DA7"/>
    <w:rsid w:val="001669C7"/>
    <w:rsid w:val="00167620"/>
    <w:rsid w:val="0016799E"/>
    <w:rsid w:val="00171D98"/>
    <w:rsid w:val="00180639"/>
    <w:rsid w:val="00180FAF"/>
    <w:rsid w:val="00185275"/>
    <w:rsid w:val="00190488"/>
    <w:rsid w:val="001904FA"/>
    <w:rsid w:val="00190C88"/>
    <w:rsid w:val="001B5770"/>
    <w:rsid w:val="001C623A"/>
    <w:rsid w:val="001D0727"/>
    <w:rsid w:val="001D1D1F"/>
    <w:rsid w:val="001E6A19"/>
    <w:rsid w:val="001F1765"/>
    <w:rsid w:val="0020627B"/>
    <w:rsid w:val="00213C75"/>
    <w:rsid w:val="00225220"/>
    <w:rsid w:val="00225C41"/>
    <w:rsid w:val="00234B2E"/>
    <w:rsid w:val="00236266"/>
    <w:rsid w:val="002559AD"/>
    <w:rsid w:val="00263DBE"/>
    <w:rsid w:val="00270417"/>
    <w:rsid w:val="002911F6"/>
    <w:rsid w:val="002A6F1F"/>
    <w:rsid w:val="002A7B7A"/>
    <w:rsid w:val="002B30FC"/>
    <w:rsid w:val="002C6118"/>
    <w:rsid w:val="002C6265"/>
    <w:rsid w:val="002C6A75"/>
    <w:rsid w:val="002C7E69"/>
    <w:rsid w:val="002D5912"/>
    <w:rsid w:val="002E060B"/>
    <w:rsid w:val="002E52D5"/>
    <w:rsid w:val="002F21E0"/>
    <w:rsid w:val="002F466D"/>
    <w:rsid w:val="002F6E00"/>
    <w:rsid w:val="0030058E"/>
    <w:rsid w:val="00321B23"/>
    <w:rsid w:val="00333A8F"/>
    <w:rsid w:val="00347A11"/>
    <w:rsid w:val="00351466"/>
    <w:rsid w:val="00355DE8"/>
    <w:rsid w:val="00363B8C"/>
    <w:rsid w:val="00364E6E"/>
    <w:rsid w:val="00366D69"/>
    <w:rsid w:val="00374B22"/>
    <w:rsid w:val="003864C1"/>
    <w:rsid w:val="00391A9D"/>
    <w:rsid w:val="003941C2"/>
    <w:rsid w:val="003A1BDB"/>
    <w:rsid w:val="003B066E"/>
    <w:rsid w:val="003C6D63"/>
    <w:rsid w:val="003D5BA4"/>
    <w:rsid w:val="003D6380"/>
    <w:rsid w:val="003D6E7B"/>
    <w:rsid w:val="003E1D52"/>
    <w:rsid w:val="003E31AD"/>
    <w:rsid w:val="003E7585"/>
    <w:rsid w:val="003E7A2F"/>
    <w:rsid w:val="003F3D58"/>
    <w:rsid w:val="00401A0F"/>
    <w:rsid w:val="0040203A"/>
    <w:rsid w:val="0040258D"/>
    <w:rsid w:val="00403400"/>
    <w:rsid w:val="004071BE"/>
    <w:rsid w:val="00410EBB"/>
    <w:rsid w:val="004211EC"/>
    <w:rsid w:val="00423FA0"/>
    <w:rsid w:val="0042608C"/>
    <w:rsid w:val="00451F8A"/>
    <w:rsid w:val="004540F5"/>
    <w:rsid w:val="00455808"/>
    <w:rsid w:val="004571AE"/>
    <w:rsid w:val="00457E10"/>
    <w:rsid w:val="0046024B"/>
    <w:rsid w:val="0046373E"/>
    <w:rsid w:val="00474677"/>
    <w:rsid w:val="0047712F"/>
    <w:rsid w:val="00477947"/>
    <w:rsid w:val="00477AFA"/>
    <w:rsid w:val="004953E1"/>
    <w:rsid w:val="004A290F"/>
    <w:rsid w:val="004A3035"/>
    <w:rsid w:val="004B2DEE"/>
    <w:rsid w:val="004D3D28"/>
    <w:rsid w:val="004E1E74"/>
    <w:rsid w:val="004E42FE"/>
    <w:rsid w:val="004F2C52"/>
    <w:rsid w:val="004F36E4"/>
    <w:rsid w:val="004F5117"/>
    <w:rsid w:val="00500146"/>
    <w:rsid w:val="005040C0"/>
    <w:rsid w:val="005043D4"/>
    <w:rsid w:val="005160E9"/>
    <w:rsid w:val="00516F73"/>
    <w:rsid w:val="005178A2"/>
    <w:rsid w:val="005247AF"/>
    <w:rsid w:val="005260F9"/>
    <w:rsid w:val="005306E4"/>
    <w:rsid w:val="0053157D"/>
    <w:rsid w:val="005356C7"/>
    <w:rsid w:val="0053798A"/>
    <w:rsid w:val="00542200"/>
    <w:rsid w:val="005444A9"/>
    <w:rsid w:val="00544D5D"/>
    <w:rsid w:val="00545B28"/>
    <w:rsid w:val="00547E22"/>
    <w:rsid w:val="005550A2"/>
    <w:rsid w:val="00561C6F"/>
    <w:rsid w:val="00564FF6"/>
    <w:rsid w:val="00594F44"/>
    <w:rsid w:val="005A2B84"/>
    <w:rsid w:val="005C522D"/>
    <w:rsid w:val="005D223C"/>
    <w:rsid w:val="005D5884"/>
    <w:rsid w:val="005D5E77"/>
    <w:rsid w:val="005E13D2"/>
    <w:rsid w:val="005E1651"/>
    <w:rsid w:val="005E305F"/>
    <w:rsid w:val="005F127F"/>
    <w:rsid w:val="005F1DD1"/>
    <w:rsid w:val="005F504A"/>
    <w:rsid w:val="00600365"/>
    <w:rsid w:val="00605CF0"/>
    <w:rsid w:val="00616B36"/>
    <w:rsid w:val="00623D99"/>
    <w:rsid w:val="00626C40"/>
    <w:rsid w:val="006278C3"/>
    <w:rsid w:val="006344E9"/>
    <w:rsid w:val="00635B33"/>
    <w:rsid w:val="00635FC5"/>
    <w:rsid w:val="006414E0"/>
    <w:rsid w:val="00642F30"/>
    <w:rsid w:val="0066027A"/>
    <w:rsid w:val="006624B0"/>
    <w:rsid w:val="006625AE"/>
    <w:rsid w:val="00671147"/>
    <w:rsid w:val="0067372C"/>
    <w:rsid w:val="006743E1"/>
    <w:rsid w:val="00686851"/>
    <w:rsid w:val="00695D16"/>
    <w:rsid w:val="006A4C80"/>
    <w:rsid w:val="006B4A8F"/>
    <w:rsid w:val="006C065F"/>
    <w:rsid w:val="006D68C9"/>
    <w:rsid w:val="006F7820"/>
    <w:rsid w:val="00704FD9"/>
    <w:rsid w:val="00705F1F"/>
    <w:rsid w:val="007118E8"/>
    <w:rsid w:val="00715857"/>
    <w:rsid w:val="007268A7"/>
    <w:rsid w:val="00735CB6"/>
    <w:rsid w:val="00737375"/>
    <w:rsid w:val="00740C11"/>
    <w:rsid w:val="00743E48"/>
    <w:rsid w:val="00746002"/>
    <w:rsid w:val="0075276E"/>
    <w:rsid w:val="00756321"/>
    <w:rsid w:val="007641EA"/>
    <w:rsid w:val="0076522B"/>
    <w:rsid w:val="0076695C"/>
    <w:rsid w:val="007736BA"/>
    <w:rsid w:val="00775E5D"/>
    <w:rsid w:val="007824C6"/>
    <w:rsid w:val="007875CC"/>
    <w:rsid w:val="007949E0"/>
    <w:rsid w:val="007974F8"/>
    <w:rsid w:val="007A4213"/>
    <w:rsid w:val="007B0546"/>
    <w:rsid w:val="007B232B"/>
    <w:rsid w:val="007B3AB5"/>
    <w:rsid w:val="007D2578"/>
    <w:rsid w:val="007D4299"/>
    <w:rsid w:val="007D52FC"/>
    <w:rsid w:val="007F0E83"/>
    <w:rsid w:val="007F2F3A"/>
    <w:rsid w:val="007F6A9D"/>
    <w:rsid w:val="00807E59"/>
    <w:rsid w:val="008134D9"/>
    <w:rsid w:val="00815E30"/>
    <w:rsid w:val="00820A4A"/>
    <w:rsid w:val="00824DAB"/>
    <w:rsid w:val="00825B49"/>
    <w:rsid w:val="0082637E"/>
    <w:rsid w:val="008301A3"/>
    <w:rsid w:val="008304A0"/>
    <w:rsid w:val="008370A0"/>
    <w:rsid w:val="00841E62"/>
    <w:rsid w:val="008462F7"/>
    <w:rsid w:val="0085001B"/>
    <w:rsid w:val="00852801"/>
    <w:rsid w:val="008577CB"/>
    <w:rsid w:val="008652AB"/>
    <w:rsid w:val="00870443"/>
    <w:rsid w:val="00870F38"/>
    <w:rsid w:val="008733A8"/>
    <w:rsid w:val="00887A93"/>
    <w:rsid w:val="00890F6D"/>
    <w:rsid w:val="00891D14"/>
    <w:rsid w:val="008A5E0C"/>
    <w:rsid w:val="008A6661"/>
    <w:rsid w:val="008A6DDD"/>
    <w:rsid w:val="008A6EC4"/>
    <w:rsid w:val="008B6678"/>
    <w:rsid w:val="008B75CD"/>
    <w:rsid w:val="008C0FA2"/>
    <w:rsid w:val="008D5E4F"/>
    <w:rsid w:val="008E536A"/>
    <w:rsid w:val="008E6AE7"/>
    <w:rsid w:val="008F0BDA"/>
    <w:rsid w:val="00900E9E"/>
    <w:rsid w:val="009144E0"/>
    <w:rsid w:val="00914B60"/>
    <w:rsid w:val="00915AC0"/>
    <w:rsid w:val="009247DB"/>
    <w:rsid w:val="0092650C"/>
    <w:rsid w:val="00927BD0"/>
    <w:rsid w:val="009331BB"/>
    <w:rsid w:val="00933DD5"/>
    <w:rsid w:val="00941BBF"/>
    <w:rsid w:val="009544E5"/>
    <w:rsid w:val="009553A6"/>
    <w:rsid w:val="00955A2C"/>
    <w:rsid w:val="009641E6"/>
    <w:rsid w:val="00980E88"/>
    <w:rsid w:val="00984368"/>
    <w:rsid w:val="00985F9D"/>
    <w:rsid w:val="00987F67"/>
    <w:rsid w:val="00990154"/>
    <w:rsid w:val="0099027B"/>
    <w:rsid w:val="009B33EA"/>
    <w:rsid w:val="009C7CAF"/>
    <w:rsid w:val="009D33AD"/>
    <w:rsid w:val="009D657E"/>
    <w:rsid w:val="009E7E1B"/>
    <w:rsid w:val="009F49E4"/>
    <w:rsid w:val="009F5A2C"/>
    <w:rsid w:val="00A03510"/>
    <w:rsid w:val="00A05F19"/>
    <w:rsid w:val="00A0616B"/>
    <w:rsid w:val="00A136E7"/>
    <w:rsid w:val="00A22AFE"/>
    <w:rsid w:val="00A247C2"/>
    <w:rsid w:val="00A2631A"/>
    <w:rsid w:val="00A355E9"/>
    <w:rsid w:val="00A37B61"/>
    <w:rsid w:val="00A422DC"/>
    <w:rsid w:val="00A47A6B"/>
    <w:rsid w:val="00A52564"/>
    <w:rsid w:val="00A66D9F"/>
    <w:rsid w:val="00A71558"/>
    <w:rsid w:val="00A747A3"/>
    <w:rsid w:val="00A8133C"/>
    <w:rsid w:val="00A82289"/>
    <w:rsid w:val="00AA52F3"/>
    <w:rsid w:val="00AA6700"/>
    <w:rsid w:val="00AB2C26"/>
    <w:rsid w:val="00AC0CB8"/>
    <w:rsid w:val="00AC0E1C"/>
    <w:rsid w:val="00AC2914"/>
    <w:rsid w:val="00AC502F"/>
    <w:rsid w:val="00AD6D40"/>
    <w:rsid w:val="00AD6FE8"/>
    <w:rsid w:val="00AE145C"/>
    <w:rsid w:val="00AE225D"/>
    <w:rsid w:val="00AE3899"/>
    <w:rsid w:val="00AE7B51"/>
    <w:rsid w:val="00AF38A6"/>
    <w:rsid w:val="00AF65C4"/>
    <w:rsid w:val="00B0198B"/>
    <w:rsid w:val="00B0313C"/>
    <w:rsid w:val="00B172F8"/>
    <w:rsid w:val="00B229A5"/>
    <w:rsid w:val="00B23665"/>
    <w:rsid w:val="00B31D17"/>
    <w:rsid w:val="00B43187"/>
    <w:rsid w:val="00B4680C"/>
    <w:rsid w:val="00B47A26"/>
    <w:rsid w:val="00B55D3B"/>
    <w:rsid w:val="00B65286"/>
    <w:rsid w:val="00B66260"/>
    <w:rsid w:val="00B72EA1"/>
    <w:rsid w:val="00B829C7"/>
    <w:rsid w:val="00B82BC9"/>
    <w:rsid w:val="00B84881"/>
    <w:rsid w:val="00B853A9"/>
    <w:rsid w:val="00B92F4C"/>
    <w:rsid w:val="00BA5906"/>
    <w:rsid w:val="00BC5B96"/>
    <w:rsid w:val="00BD214E"/>
    <w:rsid w:val="00BD38A6"/>
    <w:rsid w:val="00BD6044"/>
    <w:rsid w:val="00C05230"/>
    <w:rsid w:val="00C22FAC"/>
    <w:rsid w:val="00C242B8"/>
    <w:rsid w:val="00C25317"/>
    <w:rsid w:val="00C276E9"/>
    <w:rsid w:val="00C27CF6"/>
    <w:rsid w:val="00C32A6E"/>
    <w:rsid w:val="00C34FB8"/>
    <w:rsid w:val="00C34FDA"/>
    <w:rsid w:val="00C46DB2"/>
    <w:rsid w:val="00C54CD1"/>
    <w:rsid w:val="00C60255"/>
    <w:rsid w:val="00C64121"/>
    <w:rsid w:val="00C7264A"/>
    <w:rsid w:val="00C729C6"/>
    <w:rsid w:val="00C74395"/>
    <w:rsid w:val="00C74720"/>
    <w:rsid w:val="00C8162B"/>
    <w:rsid w:val="00C87D35"/>
    <w:rsid w:val="00C908A5"/>
    <w:rsid w:val="00C93AE2"/>
    <w:rsid w:val="00C94EFF"/>
    <w:rsid w:val="00CA1615"/>
    <w:rsid w:val="00CB0E51"/>
    <w:rsid w:val="00CC27B8"/>
    <w:rsid w:val="00CC2DDC"/>
    <w:rsid w:val="00CC3CE8"/>
    <w:rsid w:val="00CD1F20"/>
    <w:rsid w:val="00CD6D6E"/>
    <w:rsid w:val="00CD7623"/>
    <w:rsid w:val="00CF59F5"/>
    <w:rsid w:val="00CF6C68"/>
    <w:rsid w:val="00D17749"/>
    <w:rsid w:val="00D31003"/>
    <w:rsid w:val="00D31E42"/>
    <w:rsid w:val="00D3499D"/>
    <w:rsid w:val="00D3556A"/>
    <w:rsid w:val="00D37B17"/>
    <w:rsid w:val="00D44B20"/>
    <w:rsid w:val="00D53011"/>
    <w:rsid w:val="00D57095"/>
    <w:rsid w:val="00D618A6"/>
    <w:rsid w:val="00D817A1"/>
    <w:rsid w:val="00D84F98"/>
    <w:rsid w:val="00D86C8C"/>
    <w:rsid w:val="00DA2AED"/>
    <w:rsid w:val="00DA2B12"/>
    <w:rsid w:val="00DA5DC4"/>
    <w:rsid w:val="00DB4A0D"/>
    <w:rsid w:val="00DC76ED"/>
    <w:rsid w:val="00DD0294"/>
    <w:rsid w:val="00DD1148"/>
    <w:rsid w:val="00DD3214"/>
    <w:rsid w:val="00DD45E8"/>
    <w:rsid w:val="00DD47F3"/>
    <w:rsid w:val="00DD53CE"/>
    <w:rsid w:val="00DE0DA2"/>
    <w:rsid w:val="00DF3DBD"/>
    <w:rsid w:val="00DF5D02"/>
    <w:rsid w:val="00E13D85"/>
    <w:rsid w:val="00E1582C"/>
    <w:rsid w:val="00E16E96"/>
    <w:rsid w:val="00E23378"/>
    <w:rsid w:val="00E23ECD"/>
    <w:rsid w:val="00E50745"/>
    <w:rsid w:val="00E51D0C"/>
    <w:rsid w:val="00E5541E"/>
    <w:rsid w:val="00E55FE2"/>
    <w:rsid w:val="00E56712"/>
    <w:rsid w:val="00E7091A"/>
    <w:rsid w:val="00E70E63"/>
    <w:rsid w:val="00E7634E"/>
    <w:rsid w:val="00E90472"/>
    <w:rsid w:val="00EA2B25"/>
    <w:rsid w:val="00EA30BA"/>
    <w:rsid w:val="00EB0573"/>
    <w:rsid w:val="00EB0FE8"/>
    <w:rsid w:val="00EB15F1"/>
    <w:rsid w:val="00EB27AE"/>
    <w:rsid w:val="00EC1D35"/>
    <w:rsid w:val="00EC5A01"/>
    <w:rsid w:val="00EE27CC"/>
    <w:rsid w:val="00EE72A6"/>
    <w:rsid w:val="00EE77CD"/>
    <w:rsid w:val="00EF25D2"/>
    <w:rsid w:val="00EF2871"/>
    <w:rsid w:val="00EF37C7"/>
    <w:rsid w:val="00EF5C8F"/>
    <w:rsid w:val="00EF7DE4"/>
    <w:rsid w:val="00F04E1D"/>
    <w:rsid w:val="00F074D6"/>
    <w:rsid w:val="00F160A0"/>
    <w:rsid w:val="00F256C2"/>
    <w:rsid w:val="00F26120"/>
    <w:rsid w:val="00F34190"/>
    <w:rsid w:val="00F432A4"/>
    <w:rsid w:val="00F543AF"/>
    <w:rsid w:val="00F60495"/>
    <w:rsid w:val="00F607A0"/>
    <w:rsid w:val="00F678C4"/>
    <w:rsid w:val="00F72A3D"/>
    <w:rsid w:val="00F73F4F"/>
    <w:rsid w:val="00F75F9E"/>
    <w:rsid w:val="00F77591"/>
    <w:rsid w:val="00F820C0"/>
    <w:rsid w:val="00F91AA1"/>
    <w:rsid w:val="00F92AD7"/>
    <w:rsid w:val="00F945EA"/>
    <w:rsid w:val="00F96751"/>
    <w:rsid w:val="00FB719A"/>
    <w:rsid w:val="00FD698A"/>
    <w:rsid w:val="00FE708B"/>
    <w:rsid w:val="00FF0708"/>
    <w:rsid w:val="00FF4380"/>
    <w:rsid w:val="00FF4B1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EBF6A54"/>
  <w14:defaultImageDpi w14:val="300"/>
  <w15:docId w15:val="{AFEB056D-B4A3-8C4D-81C0-4C72C579C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33A8F"/>
    <w:pPr>
      <w:spacing w:after="200" w:line="276" w:lineRule="auto"/>
    </w:pPr>
    <w:rPr>
      <w:sz w:val="22"/>
      <w:szCs w:val="22"/>
      <w:lang w:eastAsia="en-US"/>
    </w:rPr>
  </w:style>
  <w:style w:type="paragraph" w:styleId="berschrift1">
    <w:name w:val="heading 1"/>
    <w:basedOn w:val="Standard"/>
    <w:link w:val="berschrift1Zchn"/>
    <w:uiPriority w:val="9"/>
    <w:qFormat/>
    <w:rsid w:val="00EA2B25"/>
    <w:pPr>
      <w:spacing w:before="100" w:beforeAutospacing="1" w:after="100" w:afterAutospacing="1" w:line="240" w:lineRule="auto"/>
      <w:outlineLvl w:val="0"/>
    </w:pPr>
    <w:rPr>
      <w:rFonts w:ascii="Times New Roman" w:eastAsia="Times New Roman" w:hAnsi="Times New Roman"/>
      <w:b/>
      <w:bCs/>
      <w:kern w:val="36"/>
      <w:sz w:val="48"/>
      <w:szCs w:val="48"/>
      <w:lang w:eastAsia="de-DE"/>
    </w:rPr>
  </w:style>
  <w:style w:type="paragraph" w:styleId="berschrift3">
    <w:name w:val="heading 3"/>
    <w:basedOn w:val="Standard"/>
    <w:next w:val="Standard"/>
    <w:link w:val="berschrift3Zchn"/>
    <w:uiPriority w:val="9"/>
    <w:semiHidden/>
    <w:unhideWhenUsed/>
    <w:qFormat/>
    <w:rsid w:val="003E7A2F"/>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A2B25"/>
    <w:rPr>
      <w:rFonts w:ascii="Times New Roman" w:eastAsia="Times New Roman" w:hAnsi="Times New Roman"/>
      <w:b/>
      <w:bCs/>
      <w:kern w:val="36"/>
      <w:sz w:val="48"/>
      <w:szCs w:val="48"/>
    </w:rPr>
  </w:style>
  <w:style w:type="paragraph" w:styleId="Sprechblasentext">
    <w:name w:val="Balloon Text"/>
    <w:basedOn w:val="Standard"/>
    <w:semiHidden/>
    <w:rsid w:val="004706D7"/>
    <w:rPr>
      <w:rFonts w:ascii="Lucida Grande" w:hAnsi="Lucida Grande"/>
      <w:sz w:val="18"/>
      <w:szCs w:val="18"/>
    </w:rPr>
  </w:style>
  <w:style w:type="paragraph" w:styleId="Kopfzeile">
    <w:name w:val="header"/>
    <w:basedOn w:val="Standard"/>
    <w:link w:val="KopfzeileZchn"/>
    <w:uiPriority w:val="99"/>
    <w:unhideWhenUsed/>
    <w:rsid w:val="00342439"/>
    <w:pPr>
      <w:tabs>
        <w:tab w:val="center" w:pos="4536"/>
        <w:tab w:val="right" w:pos="9072"/>
      </w:tabs>
    </w:pPr>
  </w:style>
  <w:style w:type="character" w:customStyle="1" w:styleId="KopfzeileZchn">
    <w:name w:val="Kopfzeile Zchn"/>
    <w:link w:val="Kopfzeile"/>
    <w:uiPriority w:val="99"/>
    <w:rsid w:val="00342439"/>
    <w:rPr>
      <w:sz w:val="22"/>
      <w:szCs w:val="22"/>
      <w:lang w:eastAsia="en-US"/>
    </w:rPr>
  </w:style>
  <w:style w:type="paragraph" w:styleId="Fuzeile">
    <w:name w:val="footer"/>
    <w:basedOn w:val="Standard"/>
    <w:link w:val="FuzeileZchn"/>
    <w:uiPriority w:val="99"/>
    <w:unhideWhenUsed/>
    <w:rsid w:val="00342439"/>
    <w:pPr>
      <w:tabs>
        <w:tab w:val="center" w:pos="4536"/>
        <w:tab w:val="right" w:pos="9072"/>
      </w:tabs>
    </w:pPr>
  </w:style>
  <w:style w:type="character" w:customStyle="1" w:styleId="FuzeileZchn">
    <w:name w:val="Fußzeile Zchn"/>
    <w:link w:val="Fuzeile"/>
    <w:uiPriority w:val="99"/>
    <w:rsid w:val="00342439"/>
    <w:rPr>
      <w:sz w:val="22"/>
      <w:szCs w:val="22"/>
      <w:lang w:eastAsia="en-US"/>
    </w:rPr>
  </w:style>
  <w:style w:type="paragraph" w:customStyle="1" w:styleId="OSPRAufzhlung2kleiner">
    <w:name w:val="OSPR Aufzählung 2 kleiner"/>
    <w:basedOn w:val="OSPRAufzhlung1"/>
    <w:qFormat/>
    <w:rsid w:val="00071E9B"/>
    <w:pPr>
      <w:spacing w:after="40"/>
      <w:ind w:left="720" w:hanging="360"/>
    </w:pPr>
    <w:rPr>
      <w:sz w:val="19"/>
    </w:rPr>
  </w:style>
  <w:style w:type="paragraph" w:customStyle="1" w:styleId="OSPRHead3">
    <w:name w:val="OSPR Head3"/>
    <w:basedOn w:val="OSPRHead2"/>
    <w:qFormat/>
    <w:rsid w:val="00071E9B"/>
    <w:pPr>
      <w:spacing w:before="200" w:after="40"/>
    </w:pPr>
    <w:rPr>
      <w:bCs w:val="0"/>
      <w:sz w:val="19"/>
    </w:rPr>
  </w:style>
  <w:style w:type="character" w:styleId="Hyperlink">
    <w:name w:val="Hyperlink"/>
    <w:aliases w:val="OSPR Hyperlink"/>
    <w:uiPriority w:val="99"/>
    <w:unhideWhenUsed/>
    <w:rsid w:val="009E7E1B"/>
    <w:rPr>
      <w:color w:val="E36C0A" w:themeColor="accent6" w:themeShade="BF"/>
      <w:u w:val="single"/>
    </w:rPr>
  </w:style>
  <w:style w:type="paragraph" w:styleId="Listenabsatz">
    <w:name w:val="List Paragraph"/>
    <w:basedOn w:val="Standard"/>
    <w:uiPriority w:val="34"/>
    <w:qFormat/>
    <w:rsid w:val="00605CF0"/>
    <w:pPr>
      <w:ind w:left="720"/>
      <w:contextualSpacing/>
    </w:pPr>
  </w:style>
  <w:style w:type="character" w:styleId="Seitenzahl">
    <w:name w:val="page number"/>
    <w:basedOn w:val="Absatz-Standardschriftart"/>
    <w:uiPriority w:val="99"/>
    <w:semiHidden/>
    <w:unhideWhenUsed/>
    <w:rsid w:val="00DE0DA2"/>
  </w:style>
  <w:style w:type="paragraph" w:customStyle="1" w:styleId="OSPRPMText1">
    <w:name w:val="OSPR PM Text1"/>
    <w:basedOn w:val="Standard"/>
    <w:qFormat/>
    <w:rsid w:val="002C6A75"/>
    <w:pPr>
      <w:tabs>
        <w:tab w:val="left" w:pos="1134"/>
      </w:tabs>
      <w:spacing w:after="120" w:line="300" w:lineRule="auto"/>
    </w:pPr>
    <w:rPr>
      <w:rFonts w:ascii="Neo Sans Pro" w:hAnsi="Neo Sans Pro"/>
      <w:sz w:val="20"/>
    </w:rPr>
  </w:style>
  <w:style w:type="paragraph" w:customStyle="1" w:styleId="OSPRHead1">
    <w:name w:val="OSPR Head1"/>
    <w:basedOn w:val="OSPRPMText1"/>
    <w:qFormat/>
    <w:rsid w:val="0047712F"/>
    <w:pPr>
      <w:widowControl w:val="0"/>
      <w:autoSpaceDE w:val="0"/>
      <w:autoSpaceDN w:val="0"/>
      <w:adjustRightInd w:val="0"/>
      <w:spacing w:after="360"/>
    </w:pPr>
    <w:rPr>
      <w:rFonts w:cs="Calibri"/>
      <w:b/>
      <w:bCs/>
      <w:sz w:val="26"/>
      <w:szCs w:val="28"/>
    </w:rPr>
  </w:style>
  <w:style w:type="paragraph" w:customStyle="1" w:styleId="OSPRHead0">
    <w:name w:val="OSPR Head0"/>
    <w:basedOn w:val="OSPRPMText1"/>
    <w:qFormat/>
    <w:rsid w:val="0047712F"/>
    <w:rPr>
      <w:u w:val="single"/>
    </w:rPr>
  </w:style>
  <w:style w:type="paragraph" w:customStyle="1" w:styleId="OSPRFooter">
    <w:name w:val="OSPR Footer"/>
    <w:basedOn w:val="OSPRPMText1"/>
    <w:qFormat/>
    <w:rsid w:val="000D1EBD"/>
    <w:pPr>
      <w:tabs>
        <w:tab w:val="left" w:pos="1418"/>
        <w:tab w:val="left" w:pos="1701"/>
        <w:tab w:val="left" w:pos="1985"/>
        <w:tab w:val="left" w:pos="2268"/>
        <w:tab w:val="left" w:pos="2835"/>
        <w:tab w:val="left" w:pos="3402"/>
      </w:tabs>
      <w:spacing w:after="80" w:line="240" w:lineRule="auto"/>
    </w:pPr>
    <w:rPr>
      <w:rFonts w:eastAsia="Times New Roman"/>
      <w:color w:val="000000"/>
      <w:sz w:val="16"/>
      <w:szCs w:val="17"/>
      <w:lang w:val="en-US" w:eastAsia="de-DE"/>
    </w:rPr>
  </w:style>
  <w:style w:type="character" w:customStyle="1" w:styleId="NichtaufgelsteErwhnung1">
    <w:name w:val="Nicht aufgelöste Erwähnung1"/>
    <w:basedOn w:val="Absatz-Standardschriftart"/>
    <w:uiPriority w:val="99"/>
    <w:semiHidden/>
    <w:unhideWhenUsed/>
    <w:rsid w:val="00CA1615"/>
    <w:rPr>
      <w:color w:val="605E5C"/>
      <w:shd w:val="clear" w:color="auto" w:fill="E1DFDD"/>
    </w:rPr>
  </w:style>
  <w:style w:type="paragraph" w:customStyle="1" w:styleId="OSPRHead2">
    <w:name w:val="OSPR Head2"/>
    <w:basedOn w:val="OSPRHead1"/>
    <w:next w:val="OSPRPMText1"/>
    <w:qFormat/>
    <w:rsid w:val="002C6A75"/>
    <w:pPr>
      <w:spacing w:after="80"/>
    </w:pPr>
    <w:rPr>
      <w:sz w:val="20"/>
    </w:rPr>
  </w:style>
  <w:style w:type="paragraph" w:customStyle="1" w:styleId="OSPRAufzhlung1">
    <w:name w:val="OSPR Aufzählung 1"/>
    <w:basedOn w:val="OSPRPMText1"/>
    <w:qFormat/>
    <w:rsid w:val="009E7E1B"/>
    <w:pPr>
      <w:numPr>
        <w:numId w:val="16"/>
      </w:numPr>
      <w:spacing w:after="60" w:line="240" w:lineRule="auto"/>
      <w:ind w:left="568" w:hanging="284"/>
    </w:pPr>
  </w:style>
  <w:style w:type="character" w:customStyle="1" w:styleId="bold">
    <w:name w:val="bold"/>
    <w:basedOn w:val="Absatz-Standardschriftart"/>
    <w:rsid w:val="00F607A0"/>
  </w:style>
  <w:style w:type="character" w:customStyle="1" w:styleId="apple-converted-space">
    <w:name w:val="apple-converted-space"/>
    <w:basedOn w:val="Absatz-Standardschriftart"/>
    <w:rsid w:val="00351466"/>
  </w:style>
  <w:style w:type="character" w:styleId="BesuchterLink">
    <w:name w:val="FollowedHyperlink"/>
    <w:basedOn w:val="Absatz-Standardschriftart"/>
    <w:uiPriority w:val="99"/>
    <w:semiHidden/>
    <w:unhideWhenUsed/>
    <w:rsid w:val="00423FA0"/>
    <w:rPr>
      <w:color w:val="800080" w:themeColor="followedHyperlink"/>
      <w:u w:val="single"/>
    </w:rPr>
  </w:style>
  <w:style w:type="paragraph" w:styleId="StandardWeb">
    <w:name w:val="Normal (Web)"/>
    <w:basedOn w:val="Standard"/>
    <w:uiPriority w:val="99"/>
    <w:unhideWhenUsed/>
    <w:rsid w:val="00B853A9"/>
    <w:pPr>
      <w:spacing w:before="100" w:beforeAutospacing="1" w:after="100" w:afterAutospacing="1" w:line="240" w:lineRule="auto"/>
    </w:pPr>
    <w:rPr>
      <w:rFonts w:ascii="Times New Roman" w:eastAsia="Times New Roman" w:hAnsi="Times New Roman"/>
      <w:sz w:val="24"/>
      <w:szCs w:val="24"/>
      <w:lang w:val="en-GB" w:eastAsia="en-GB"/>
    </w:rPr>
  </w:style>
  <w:style w:type="character" w:styleId="Fett">
    <w:name w:val="Strong"/>
    <w:basedOn w:val="Absatz-Standardschriftart"/>
    <w:uiPriority w:val="22"/>
    <w:qFormat/>
    <w:rsid w:val="00B853A9"/>
    <w:rPr>
      <w:b/>
      <w:bCs/>
    </w:rPr>
  </w:style>
  <w:style w:type="character" w:customStyle="1" w:styleId="berschrift3Zchn">
    <w:name w:val="Überschrift 3 Zchn"/>
    <w:basedOn w:val="Absatz-Standardschriftart"/>
    <w:link w:val="berschrift3"/>
    <w:uiPriority w:val="9"/>
    <w:semiHidden/>
    <w:rsid w:val="003E7A2F"/>
    <w:rPr>
      <w:rFonts w:asciiTheme="majorHAnsi" w:eastAsiaTheme="majorEastAsia" w:hAnsiTheme="majorHAnsi" w:cstheme="majorBidi"/>
      <w:color w:val="243F60" w:themeColor="accent1" w:themeShade="7F"/>
      <w:sz w:val="24"/>
      <w:szCs w:val="24"/>
      <w:lang w:eastAsia="en-US"/>
    </w:rPr>
  </w:style>
  <w:style w:type="table" w:styleId="Tabellenraster">
    <w:name w:val="Table Grid"/>
    <w:basedOn w:val="NormaleTabelle"/>
    <w:uiPriority w:val="59"/>
    <w:rsid w:val="007460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18721">
      <w:bodyDiv w:val="1"/>
      <w:marLeft w:val="0"/>
      <w:marRight w:val="0"/>
      <w:marTop w:val="0"/>
      <w:marBottom w:val="0"/>
      <w:divBdr>
        <w:top w:val="none" w:sz="0" w:space="0" w:color="auto"/>
        <w:left w:val="none" w:sz="0" w:space="0" w:color="auto"/>
        <w:bottom w:val="none" w:sz="0" w:space="0" w:color="auto"/>
        <w:right w:val="none" w:sz="0" w:space="0" w:color="auto"/>
      </w:divBdr>
    </w:div>
    <w:div w:id="75904827">
      <w:bodyDiv w:val="1"/>
      <w:marLeft w:val="0"/>
      <w:marRight w:val="0"/>
      <w:marTop w:val="0"/>
      <w:marBottom w:val="0"/>
      <w:divBdr>
        <w:top w:val="none" w:sz="0" w:space="0" w:color="auto"/>
        <w:left w:val="none" w:sz="0" w:space="0" w:color="auto"/>
        <w:bottom w:val="none" w:sz="0" w:space="0" w:color="auto"/>
        <w:right w:val="none" w:sz="0" w:space="0" w:color="auto"/>
      </w:divBdr>
    </w:div>
    <w:div w:id="151989622">
      <w:bodyDiv w:val="1"/>
      <w:marLeft w:val="0"/>
      <w:marRight w:val="0"/>
      <w:marTop w:val="0"/>
      <w:marBottom w:val="0"/>
      <w:divBdr>
        <w:top w:val="none" w:sz="0" w:space="0" w:color="auto"/>
        <w:left w:val="none" w:sz="0" w:space="0" w:color="auto"/>
        <w:bottom w:val="none" w:sz="0" w:space="0" w:color="auto"/>
        <w:right w:val="none" w:sz="0" w:space="0" w:color="auto"/>
      </w:divBdr>
      <w:divsChild>
        <w:div w:id="1538011313">
          <w:marLeft w:val="0"/>
          <w:marRight w:val="0"/>
          <w:marTop w:val="0"/>
          <w:marBottom w:val="0"/>
          <w:divBdr>
            <w:top w:val="none" w:sz="0" w:space="0" w:color="auto"/>
            <w:left w:val="none" w:sz="0" w:space="0" w:color="auto"/>
            <w:bottom w:val="none" w:sz="0" w:space="0" w:color="auto"/>
            <w:right w:val="none" w:sz="0" w:space="0" w:color="auto"/>
          </w:divBdr>
        </w:div>
      </w:divsChild>
    </w:div>
    <w:div w:id="221253770">
      <w:bodyDiv w:val="1"/>
      <w:marLeft w:val="0"/>
      <w:marRight w:val="0"/>
      <w:marTop w:val="0"/>
      <w:marBottom w:val="0"/>
      <w:divBdr>
        <w:top w:val="none" w:sz="0" w:space="0" w:color="auto"/>
        <w:left w:val="none" w:sz="0" w:space="0" w:color="auto"/>
        <w:bottom w:val="none" w:sz="0" w:space="0" w:color="auto"/>
        <w:right w:val="none" w:sz="0" w:space="0" w:color="auto"/>
      </w:divBdr>
    </w:div>
    <w:div w:id="371656969">
      <w:bodyDiv w:val="1"/>
      <w:marLeft w:val="0"/>
      <w:marRight w:val="0"/>
      <w:marTop w:val="0"/>
      <w:marBottom w:val="0"/>
      <w:divBdr>
        <w:top w:val="none" w:sz="0" w:space="0" w:color="auto"/>
        <w:left w:val="none" w:sz="0" w:space="0" w:color="auto"/>
        <w:bottom w:val="none" w:sz="0" w:space="0" w:color="auto"/>
        <w:right w:val="none" w:sz="0" w:space="0" w:color="auto"/>
      </w:divBdr>
    </w:div>
    <w:div w:id="488448827">
      <w:bodyDiv w:val="1"/>
      <w:marLeft w:val="0"/>
      <w:marRight w:val="0"/>
      <w:marTop w:val="0"/>
      <w:marBottom w:val="0"/>
      <w:divBdr>
        <w:top w:val="none" w:sz="0" w:space="0" w:color="auto"/>
        <w:left w:val="none" w:sz="0" w:space="0" w:color="auto"/>
        <w:bottom w:val="none" w:sz="0" w:space="0" w:color="auto"/>
        <w:right w:val="none" w:sz="0" w:space="0" w:color="auto"/>
      </w:divBdr>
    </w:div>
    <w:div w:id="657921626">
      <w:bodyDiv w:val="1"/>
      <w:marLeft w:val="0"/>
      <w:marRight w:val="0"/>
      <w:marTop w:val="0"/>
      <w:marBottom w:val="0"/>
      <w:divBdr>
        <w:top w:val="none" w:sz="0" w:space="0" w:color="auto"/>
        <w:left w:val="none" w:sz="0" w:space="0" w:color="auto"/>
        <w:bottom w:val="none" w:sz="0" w:space="0" w:color="auto"/>
        <w:right w:val="none" w:sz="0" w:space="0" w:color="auto"/>
      </w:divBdr>
    </w:div>
    <w:div w:id="704866629">
      <w:bodyDiv w:val="1"/>
      <w:marLeft w:val="0"/>
      <w:marRight w:val="0"/>
      <w:marTop w:val="0"/>
      <w:marBottom w:val="0"/>
      <w:divBdr>
        <w:top w:val="none" w:sz="0" w:space="0" w:color="auto"/>
        <w:left w:val="none" w:sz="0" w:space="0" w:color="auto"/>
        <w:bottom w:val="none" w:sz="0" w:space="0" w:color="auto"/>
        <w:right w:val="none" w:sz="0" w:space="0" w:color="auto"/>
      </w:divBdr>
    </w:div>
    <w:div w:id="778111574">
      <w:bodyDiv w:val="1"/>
      <w:marLeft w:val="0"/>
      <w:marRight w:val="0"/>
      <w:marTop w:val="0"/>
      <w:marBottom w:val="0"/>
      <w:divBdr>
        <w:top w:val="none" w:sz="0" w:space="0" w:color="auto"/>
        <w:left w:val="none" w:sz="0" w:space="0" w:color="auto"/>
        <w:bottom w:val="none" w:sz="0" w:space="0" w:color="auto"/>
        <w:right w:val="none" w:sz="0" w:space="0" w:color="auto"/>
      </w:divBdr>
      <w:divsChild>
        <w:div w:id="7865828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1236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1101453">
      <w:bodyDiv w:val="1"/>
      <w:marLeft w:val="0"/>
      <w:marRight w:val="0"/>
      <w:marTop w:val="0"/>
      <w:marBottom w:val="0"/>
      <w:divBdr>
        <w:top w:val="none" w:sz="0" w:space="0" w:color="auto"/>
        <w:left w:val="none" w:sz="0" w:space="0" w:color="auto"/>
        <w:bottom w:val="none" w:sz="0" w:space="0" w:color="auto"/>
        <w:right w:val="none" w:sz="0" w:space="0" w:color="auto"/>
      </w:divBdr>
    </w:div>
    <w:div w:id="1102608800">
      <w:bodyDiv w:val="1"/>
      <w:marLeft w:val="0"/>
      <w:marRight w:val="0"/>
      <w:marTop w:val="0"/>
      <w:marBottom w:val="0"/>
      <w:divBdr>
        <w:top w:val="none" w:sz="0" w:space="0" w:color="auto"/>
        <w:left w:val="none" w:sz="0" w:space="0" w:color="auto"/>
        <w:bottom w:val="none" w:sz="0" w:space="0" w:color="auto"/>
        <w:right w:val="none" w:sz="0" w:space="0" w:color="auto"/>
      </w:divBdr>
    </w:div>
    <w:div w:id="1124731007">
      <w:bodyDiv w:val="1"/>
      <w:marLeft w:val="0"/>
      <w:marRight w:val="0"/>
      <w:marTop w:val="0"/>
      <w:marBottom w:val="0"/>
      <w:divBdr>
        <w:top w:val="none" w:sz="0" w:space="0" w:color="auto"/>
        <w:left w:val="none" w:sz="0" w:space="0" w:color="auto"/>
        <w:bottom w:val="none" w:sz="0" w:space="0" w:color="auto"/>
        <w:right w:val="none" w:sz="0" w:space="0" w:color="auto"/>
      </w:divBdr>
    </w:div>
    <w:div w:id="1594430821">
      <w:bodyDiv w:val="1"/>
      <w:marLeft w:val="0"/>
      <w:marRight w:val="0"/>
      <w:marTop w:val="0"/>
      <w:marBottom w:val="0"/>
      <w:divBdr>
        <w:top w:val="none" w:sz="0" w:space="0" w:color="auto"/>
        <w:left w:val="none" w:sz="0" w:space="0" w:color="auto"/>
        <w:bottom w:val="none" w:sz="0" w:space="0" w:color="auto"/>
        <w:right w:val="none" w:sz="0" w:space="0" w:color="auto"/>
      </w:divBdr>
      <w:divsChild>
        <w:div w:id="68815672">
          <w:marLeft w:val="0"/>
          <w:marRight w:val="0"/>
          <w:marTop w:val="0"/>
          <w:marBottom w:val="0"/>
          <w:divBdr>
            <w:top w:val="none" w:sz="0" w:space="0" w:color="auto"/>
            <w:left w:val="none" w:sz="0" w:space="0" w:color="auto"/>
            <w:bottom w:val="none" w:sz="0" w:space="0" w:color="auto"/>
            <w:right w:val="none" w:sz="0" w:space="0" w:color="auto"/>
          </w:divBdr>
        </w:div>
      </w:divsChild>
    </w:div>
    <w:div w:id="1598980050">
      <w:bodyDiv w:val="1"/>
      <w:marLeft w:val="0"/>
      <w:marRight w:val="0"/>
      <w:marTop w:val="0"/>
      <w:marBottom w:val="0"/>
      <w:divBdr>
        <w:top w:val="none" w:sz="0" w:space="0" w:color="auto"/>
        <w:left w:val="none" w:sz="0" w:space="0" w:color="auto"/>
        <w:bottom w:val="none" w:sz="0" w:space="0" w:color="auto"/>
        <w:right w:val="none" w:sz="0" w:space="0" w:color="auto"/>
      </w:divBdr>
    </w:div>
    <w:div w:id="1762992728">
      <w:bodyDiv w:val="1"/>
      <w:marLeft w:val="0"/>
      <w:marRight w:val="0"/>
      <w:marTop w:val="0"/>
      <w:marBottom w:val="0"/>
      <w:divBdr>
        <w:top w:val="none" w:sz="0" w:space="0" w:color="auto"/>
        <w:left w:val="none" w:sz="0" w:space="0" w:color="auto"/>
        <w:bottom w:val="none" w:sz="0" w:space="0" w:color="auto"/>
        <w:right w:val="none" w:sz="0" w:space="0" w:color="auto"/>
      </w:divBdr>
    </w:div>
    <w:div w:id="1868063893">
      <w:bodyDiv w:val="1"/>
      <w:marLeft w:val="0"/>
      <w:marRight w:val="0"/>
      <w:marTop w:val="0"/>
      <w:marBottom w:val="0"/>
      <w:divBdr>
        <w:top w:val="none" w:sz="0" w:space="0" w:color="auto"/>
        <w:left w:val="none" w:sz="0" w:space="0" w:color="auto"/>
        <w:bottom w:val="none" w:sz="0" w:space="0" w:color="auto"/>
        <w:right w:val="none" w:sz="0" w:space="0" w:color="auto"/>
      </w:divBdr>
    </w:div>
    <w:div w:id="1998151156">
      <w:bodyDiv w:val="1"/>
      <w:marLeft w:val="0"/>
      <w:marRight w:val="0"/>
      <w:marTop w:val="0"/>
      <w:marBottom w:val="0"/>
      <w:divBdr>
        <w:top w:val="none" w:sz="0" w:space="0" w:color="auto"/>
        <w:left w:val="none" w:sz="0" w:space="0" w:color="auto"/>
        <w:bottom w:val="none" w:sz="0" w:space="0" w:color="auto"/>
        <w:right w:val="none" w:sz="0" w:space="0" w:color="auto"/>
      </w:divBdr>
    </w:div>
    <w:div w:id="2015571252">
      <w:bodyDiv w:val="1"/>
      <w:marLeft w:val="0"/>
      <w:marRight w:val="0"/>
      <w:marTop w:val="0"/>
      <w:marBottom w:val="0"/>
      <w:divBdr>
        <w:top w:val="none" w:sz="0" w:space="0" w:color="auto"/>
        <w:left w:val="none" w:sz="0" w:space="0" w:color="auto"/>
        <w:bottom w:val="none" w:sz="0" w:space="0" w:color="auto"/>
        <w:right w:val="none" w:sz="0" w:space="0" w:color="auto"/>
      </w:divBdr>
      <w:divsChild>
        <w:div w:id="2122450840">
          <w:marLeft w:val="0"/>
          <w:marRight w:val="0"/>
          <w:marTop w:val="0"/>
          <w:marBottom w:val="0"/>
          <w:divBdr>
            <w:top w:val="none" w:sz="0" w:space="0" w:color="auto"/>
            <w:left w:val="none" w:sz="0" w:space="0" w:color="auto"/>
            <w:bottom w:val="none" w:sz="0" w:space="0" w:color="auto"/>
            <w:right w:val="none" w:sz="0" w:space="0" w:color="auto"/>
          </w:divBdr>
        </w:div>
        <w:div w:id="1763722428">
          <w:marLeft w:val="0"/>
          <w:marRight w:val="0"/>
          <w:marTop w:val="0"/>
          <w:marBottom w:val="0"/>
          <w:divBdr>
            <w:top w:val="none" w:sz="0" w:space="0" w:color="auto"/>
            <w:left w:val="none" w:sz="0" w:space="0" w:color="auto"/>
            <w:bottom w:val="none" w:sz="0" w:space="0" w:color="auto"/>
            <w:right w:val="none" w:sz="0" w:space="0" w:color="auto"/>
          </w:divBdr>
        </w:div>
        <w:div w:id="2118789010">
          <w:marLeft w:val="0"/>
          <w:marRight w:val="0"/>
          <w:marTop w:val="0"/>
          <w:marBottom w:val="0"/>
          <w:divBdr>
            <w:top w:val="none" w:sz="0" w:space="0" w:color="auto"/>
            <w:left w:val="none" w:sz="0" w:space="0" w:color="auto"/>
            <w:bottom w:val="none" w:sz="0" w:space="0" w:color="auto"/>
            <w:right w:val="none" w:sz="0" w:space="0" w:color="auto"/>
          </w:divBdr>
        </w:div>
        <w:div w:id="845749420">
          <w:marLeft w:val="0"/>
          <w:marRight w:val="0"/>
          <w:marTop w:val="0"/>
          <w:marBottom w:val="0"/>
          <w:divBdr>
            <w:top w:val="none" w:sz="0" w:space="0" w:color="auto"/>
            <w:left w:val="none" w:sz="0" w:space="0" w:color="auto"/>
            <w:bottom w:val="none" w:sz="0" w:space="0" w:color="auto"/>
            <w:right w:val="none" w:sz="0" w:space="0" w:color="auto"/>
          </w:divBdr>
        </w:div>
      </w:divsChild>
    </w:div>
    <w:div w:id="2097743522">
      <w:bodyDiv w:val="1"/>
      <w:marLeft w:val="0"/>
      <w:marRight w:val="0"/>
      <w:marTop w:val="0"/>
      <w:marBottom w:val="0"/>
      <w:divBdr>
        <w:top w:val="none" w:sz="0" w:space="0" w:color="auto"/>
        <w:left w:val="none" w:sz="0" w:space="0" w:color="auto"/>
        <w:bottom w:val="none" w:sz="0" w:space="0" w:color="auto"/>
        <w:right w:val="none" w:sz="0" w:space="0" w:color="auto"/>
      </w:divBdr>
      <w:divsChild>
        <w:div w:id="637761030">
          <w:marLeft w:val="0"/>
          <w:marRight w:val="0"/>
          <w:marTop w:val="0"/>
          <w:marBottom w:val="0"/>
          <w:divBdr>
            <w:top w:val="none" w:sz="0" w:space="0" w:color="auto"/>
            <w:left w:val="none" w:sz="0" w:space="0" w:color="auto"/>
            <w:bottom w:val="none" w:sz="0" w:space="0" w:color="auto"/>
            <w:right w:val="none" w:sz="0" w:space="0" w:color="auto"/>
          </w:divBdr>
          <w:divsChild>
            <w:div w:id="1363164622">
              <w:marLeft w:val="0"/>
              <w:marRight w:val="0"/>
              <w:marTop w:val="0"/>
              <w:marBottom w:val="0"/>
              <w:divBdr>
                <w:top w:val="none" w:sz="0" w:space="0" w:color="auto"/>
                <w:left w:val="none" w:sz="0" w:space="0" w:color="auto"/>
                <w:bottom w:val="none" w:sz="0" w:space="0" w:color="auto"/>
                <w:right w:val="none" w:sz="0" w:space="0" w:color="auto"/>
              </w:divBdr>
              <w:divsChild>
                <w:div w:id="874192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outdoorsports-pr.de/de/"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6.jpg"/><Relationship Id="rId1" Type="http://schemas.openxmlformats.org/officeDocument/2006/relationships/hyperlink" Target="https://www.vango.co.uk/"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873284-E42D-CF4B-BFDE-476BDF7690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558</Words>
  <Characters>3522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Montane Yukon Arctic Ultra: Der härteste Lauf der Welt am 3</vt:lpstr>
    </vt:vector>
  </TitlesOfParts>
  <Company>TOSHIBA</Company>
  <LinksUpToDate>false</LinksUpToDate>
  <CharactersWithSpaces>4072</CharactersWithSpaces>
  <SharedDoc>false</SharedDoc>
  <HLinks>
    <vt:vector size="24" baseType="variant">
      <vt:variant>
        <vt:i4>655377</vt:i4>
      </vt:variant>
      <vt:variant>
        <vt:i4>0</vt:i4>
      </vt:variant>
      <vt:variant>
        <vt:i4>0</vt:i4>
      </vt:variant>
      <vt:variant>
        <vt:i4>5</vt:i4>
      </vt:variant>
      <vt:variant>
        <vt:lpwstr>http://www.montane.co.uk</vt:lpwstr>
      </vt:variant>
      <vt:variant>
        <vt:lpwstr/>
      </vt:variant>
      <vt:variant>
        <vt:i4>3932181</vt:i4>
      </vt:variant>
      <vt:variant>
        <vt:i4>-1</vt:i4>
      </vt:variant>
      <vt:variant>
        <vt:i4>1027</vt:i4>
      </vt:variant>
      <vt:variant>
        <vt:i4>1</vt:i4>
      </vt:variant>
      <vt:variant>
        <vt:lpwstr>terra_pack_pants_mercury</vt:lpwstr>
      </vt:variant>
      <vt:variant>
        <vt:lpwstr/>
      </vt:variant>
      <vt:variant>
        <vt:i4>7012477</vt:i4>
      </vt:variant>
      <vt:variant>
        <vt:i4>-1</vt:i4>
      </vt:variant>
      <vt:variant>
        <vt:i4>1029</vt:i4>
      </vt:variant>
      <vt:variant>
        <vt:i4>1</vt:i4>
      </vt:variant>
      <vt:variant>
        <vt:lpwstr>minimus_stretch_jacket_electric_blue_hood_down</vt:lpwstr>
      </vt:variant>
      <vt:variant>
        <vt:lpwstr/>
      </vt:variant>
      <vt:variant>
        <vt:i4>3080238</vt:i4>
      </vt:variant>
      <vt:variant>
        <vt:i4>-1</vt:i4>
      </vt:variant>
      <vt:variant>
        <vt:i4>1033</vt:i4>
      </vt:variant>
      <vt:variant>
        <vt:i4>1</vt:i4>
      </vt:variant>
      <vt:variant>
        <vt:lpwstr>1001115 - Fusion Alpha - Zanskar Blue - Side Hood Down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Montane Yukon Arctic Ultra: Der härteste Lauf der Welt am 3</dc:title>
  <dc:creator>Valued Acer Customer</dc:creator>
  <cp:keywords>, docId:3A8EFC5EFC08E136B49550AC58B0440E</cp:keywords>
  <cp:lastModifiedBy>Johannes Wessel</cp:lastModifiedBy>
  <cp:revision>2</cp:revision>
  <cp:lastPrinted>2023-09-19T14:15:00Z</cp:lastPrinted>
  <dcterms:created xsi:type="dcterms:W3CDTF">2024-03-25T14:53:00Z</dcterms:created>
  <dcterms:modified xsi:type="dcterms:W3CDTF">2024-03-25T14:53:00Z</dcterms:modified>
</cp:coreProperties>
</file>