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40D393D4" w:rsidR="00256CE0" w:rsidRPr="00D4638A" w:rsidRDefault="0063667F" w:rsidP="002035AD">
      <w:pPr>
        <w:spacing w:after="0" w:line="360" w:lineRule="auto"/>
        <w:ind w:left="0" w:right="0" w:firstLine="0"/>
        <w:rPr>
          <w:b/>
          <w:szCs w:val="24"/>
        </w:rPr>
      </w:pPr>
      <w:r w:rsidRPr="00D4638A">
        <w:rPr>
          <w:noProof/>
          <w:szCs w:val="24"/>
        </w:rPr>
        <w:drawing>
          <wp:anchor distT="0" distB="0" distL="114300" distR="114300" simplePos="0" relativeHeight="251658240" behindDoc="0" locked="0" layoutInCell="1" allowOverlap="1" wp14:anchorId="085EFFCE" wp14:editId="355FE19B">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5C3126E6" w14:textId="77777777" w:rsidR="00F90E1F" w:rsidRDefault="00F90E1F" w:rsidP="002035AD">
      <w:pPr>
        <w:pStyle w:val="StandardWeb"/>
        <w:tabs>
          <w:tab w:val="left" w:pos="2948"/>
        </w:tabs>
        <w:spacing w:before="0" w:beforeAutospacing="0" w:after="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64AE3D10" w14:textId="77777777" w:rsidR="0007782E" w:rsidRDefault="00256CE0" w:rsidP="002035AD">
      <w:pPr>
        <w:pStyle w:val="StandardWeb"/>
        <w:tabs>
          <w:tab w:val="left" w:pos="2948"/>
        </w:tabs>
        <w:spacing w:before="0" w:beforeAutospacing="0" w:after="0" w:afterAutospacing="0" w:line="360" w:lineRule="auto"/>
        <w:jc w:val="both"/>
        <w:textAlignment w:val="baseline"/>
        <w:rPr>
          <w:rFonts w:ascii="Arial" w:eastAsia="Arial" w:hAnsi="Arial" w:cs="Arial"/>
          <w:b/>
          <w:sz w:val="20"/>
          <w:szCs w:val="20"/>
        </w:rPr>
      </w:pPr>
      <w:r w:rsidRPr="00F90E1F">
        <w:rPr>
          <w:rFonts w:ascii="Arial" w:eastAsia="Arial" w:hAnsi="Arial" w:cs="Arial"/>
          <w:b/>
          <w:color w:val="000000"/>
          <w:sz w:val="20"/>
          <w:szCs w:val="20"/>
        </w:rPr>
        <w:t>Pressemitteilung</w:t>
      </w:r>
      <w:bookmarkEnd w:id="0"/>
      <w:bookmarkEnd w:id="1"/>
      <w:bookmarkEnd w:id="2"/>
    </w:p>
    <w:p w14:paraId="6630ADC9" w14:textId="3B57ADF9" w:rsidR="00B30EB2" w:rsidRPr="005D38D0" w:rsidRDefault="009F6270" w:rsidP="00512011">
      <w:pPr>
        <w:pStyle w:val="StandardWeb"/>
        <w:tabs>
          <w:tab w:val="left" w:pos="2948"/>
        </w:tabs>
        <w:spacing w:before="0" w:beforeAutospacing="0" w:after="0" w:afterAutospacing="0" w:line="276" w:lineRule="auto"/>
        <w:jc w:val="both"/>
        <w:textAlignment w:val="baseline"/>
        <w:rPr>
          <w:rFonts w:ascii="Arial" w:eastAsia="Arial" w:hAnsi="Arial" w:cs="Arial"/>
          <w:b/>
          <w:sz w:val="32"/>
          <w:szCs w:val="32"/>
        </w:rPr>
      </w:pPr>
      <w:r w:rsidRPr="00B30EB2">
        <w:rPr>
          <w:rFonts w:ascii="Arial" w:eastAsia="Arial" w:hAnsi="Arial" w:cs="Arial"/>
          <w:b/>
          <w:sz w:val="32"/>
          <w:szCs w:val="32"/>
        </w:rPr>
        <w:t>Immobilienwirtschaft</w:t>
      </w:r>
      <w:r w:rsidR="00542DEF">
        <w:rPr>
          <w:rFonts w:ascii="Arial" w:eastAsia="Arial" w:hAnsi="Arial" w:cs="Arial"/>
          <w:b/>
          <w:sz w:val="32"/>
          <w:szCs w:val="32"/>
        </w:rPr>
        <w:t xml:space="preserve">: </w:t>
      </w:r>
      <w:bookmarkStart w:id="3" w:name="_Hlk148517292"/>
      <w:r w:rsidR="00512011">
        <w:rPr>
          <w:rFonts w:ascii="Arial" w:eastAsia="Arial" w:hAnsi="Arial" w:cs="Arial"/>
          <w:b/>
          <w:sz w:val="32"/>
          <w:szCs w:val="32"/>
        </w:rPr>
        <w:t>Europäischer Vergleich der Baukosten belegt, „</w:t>
      </w:r>
      <w:r w:rsidR="00512011" w:rsidRPr="00512011">
        <w:rPr>
          <w:rFonts w:ascii="Arial" w:eastAsia="Arial" w:hAnsi="Arial" w:cs="Arial"/>
          <w:b/>
          <w:sz w:val="32"/>
          <w:szCs w:val="32"/>
        </w:rPr>
        <w:t>wer der eigentliche Preistreiber bei den Mieten ist</w:t>
      </w:r>
      <w:r w:rsidR="00512011">
        <w:rPr>
          <w:rFonts w:ascii="Arial" w:eastAsia="Arial" w:hAnsi="Arial" w:cs="Arial"/>
          <w:b/>
          <w:sz w:val="32"/>
          <w:szCs w:val="32"/>
        </w:rPr>
        <w:t>“</w:t>
      </w:r>
    </w:p>
    <w:bookmarkEnd w:id="3"/>
    <w:p w14:paraId="4AA64AD8" w14:textId="2429DD84" w:rsidR="00AF6AEA" w:rsidRDefault="00DB44FC" w:rsidP="00BB56F5">
      <w:pPr>
        <w:pStyle w:val="StandardWeb"/>
        <w:tabs>
          <w:tab w:val="left" w:pos="2948"/>
        </w:tabs>
        <w:spacing w:after="0" w:line="360" w:lineRule="auto"/>
        <w:jc w:val="both"/>
        <w:textAlignment w:val="baseline"/>
        <w:rPr>
          <w:rFonts w:ascii="Arial" w:hAnsi="Arial" w:cs="Arial"/>
          <w:sz w:val="22"/>
          <w:szCs w:val="22"/>
        </w:rPr>
      </w:pPr>
      <w:r w:rsidRPr="00974A38">
        <w:rPr>
          <w:rFonts w:ascii="Arial" w:eastAsia="Arial" w:hAnsi="Arial" w:cs="Arial"/>
          <w:b/>
          <w:sz w:val="22"/>
          <w:szCs w:val="22"/>
        </w:rPr>
        <w:t>Berlin</w:t>
      </w:r>
      <w:r w:rsidRPr="00365B77">
        <w:rPr>
          <w:rFonts w:ascii="Arial" w:eastAsia="Arial" w:hAnsi="Arial" w:cs="Arial"/>
          <w:b/>
          <w:sz w:val="22"/>
          <w:szCs w:val="22"/>
        </w:rPr>
        <w:t>,</w:t>
      </w:r>
      <w:r w:rsidR="003C5C6C" w:rsidRPr="00365B77">
        <w:rPr>
          <w:rFonts w:ascii="Arial" w:eastAsia="Arial" w:hAnsi="Arial" w:cs="Arial"/>
          <w:b/>
          <w:sz w:val="22"/>
          <w:szCs w:val="22"/>
        </w:rPr>
        <w:t xml:space="preserve"> </w:t>
      </w:r>
      <w:r w:rsidR="00AF6AEA">
        <w:rPr>
          <w:rFonts w:ascii="Arial" w:eastAsia="Arial" w:hAnsi="Arial" w:cs="Arial"/>
          <w:b/>
          <w:sz w:val="22"/>
          <w:szCs w:val="22"/>
        </w:rPr>
        <w:t>08</w:t>
      </w:r>
      <w:r w:rsidRPr="00365B77">
        <w:rPr>
          <w:rFonts w:ascii="Arial" w:eastAsia="Arial" w:hAnsi="Arial" w:cs="Arial"/>
          <w:b/>
          <w:sz w:val="22"/>
          <w:szCs w:val="22"/>
        </w:rPr>
        <w:t>.</w:t>
      </w:r>
      <w:r w:rsidR="00AF6AEA">
        <w:rPr>
          <w:rFonts w:ascii="Arial" w:eastAsia="Arial" w:hAnsi="Arial" w:cs="Arial"/>
          <w:b/>
          <w:sz w:val="22"/>
          <w:szCs w:val="22"/>
        </w:rPr>
        <w:t>12</w:t>
      </w:r>
      <w:r w:rsidRPr="00365B77">
        <w:rPr>
          <w:rFonts w:ascii="Arial" w:eastAsia="Arial" w:hAnsi="Arial" w:cs="Arial"/>
          <w:b/>
          <w:sz w:val="22"/>
          <w:szCs w:val="22"/>
        </w:rPr>
        <w:t>.2023</w:t>
      </w:r>
      <w:r w:rsidRPr="00974A38">
        <w:rPr>
          <w:rFonts w:ascii="Arial" w:eastAsia="Arial" w:hAnsi="Arial" w:cs="Arial"/>
          <w:bCs/>
          <w:sz w:val="22"/>
          <w:szCs w:val="22"/>
        </w:rPr>
        <w:t xml:space="preserve"> –</w:t>
      </w:r>
      <w:r w:rsidR="00974A38" w:rsidRPr="00974A38">
        <w:rPr>
          <w:rFonts w:ascii="Arial" w:eastAsia="Arial" w:hAnsi="Arial" w:cs="Arial"/>
          <w:bCs/>
          <w:sz w:val="22"/>
          <w:szCs w:val="22"/>
        </w:rPr>
        <w:t xml:space="preserve"> </w:t>
      </w:r>
      <w:r w:rsidR="00AF6AEA">
        <w:rPr>
          <w:rFonts w:ascii="Arial" w:eastAsia="Arial" w:hAnsi="Arial" w:cs="Arial"/>
          <w:bCs/>
          <w:sz w:val="22"/>
          <w:szCs w:val="22"/>
        </w:rPr>
        <w:t xml:space="preserve">Wohnungsbau in Deutschland ist </w:t>
      </w:r>
      <w:r w:rsidR="00AF6AEA" w:rsidRPr="00AF6AEA">
        <w:rPr>
          <w:rFonts w:ascii="Arial" w:eastAsia="Arial" w:hAnsi="Arial" w:cs="Arial"/>
          <w:bCs/>
          <w:sz w:val="22"/>
          <w:szCs w:val="22"/>
        </w:rPr>
        <w:t>teurer als in vielen anderen europäischen Ländern</w:t>
      </w:r>
      <w:r w:rsidR="00512011">
        <w:rPr>
          <w:rFonts w:ascii="Arial" w:eastAsia="Arial" w:hAnsi="Arial" w:cs="Arial"/>
          <w:bCs/>
          <w:sz w:val="22"/>
          <w:szCs w:val="22"/>
        </w:rPr>
        <w:t>. Dies</w:t>
      </w:r>
      <w:r w:rsidR="00AF6AEA">
        <w:rPr>
          <w:rFonts w:ascii="Arial" w:eastAsia="Arial" w:hAnsi="Arial" w:cs="Arial"/>
          <w:bCs/>
          <w:sz w:val="22"/>
          <w:szCs w:val="22"/>
        </w:rPr>
        <w:t xml:space="preserve"> belegt eine aktuelle Analyse</w:t>
      </w:r>
      <w:r w:rsidR="00BB56F5">
        <w:rPr>
          <w:rFonts w:ascii="Arial" w:eastAsia="Arial" w:hAnsi="Arial" w:cs="Arial"/>
          <w:bCs/>
          <w:sz w:val="22"/>
          <w:szCs w:val="22"/>
        </w:rPr>
        <w:t>, deren Ergebnisse heute der</w:t>
      </w:r>
      <w:r w:rsidR="00AF6AEA">
        <w:rPr>
          <w:rFonts w:ascii="Arial" w:eastAsia="Arial" w:hAnsi="Arial" w:cs="Arial"/>
          <w:bCs/>
          <w:sz w:val="22"/>
          <w:szCs w:val="22"/>
        </w:rPr>
        <w:t xml:space="preserve"> </w:t>
      </w:r>
      <w:r w:rsidR="00AF6AEA" w:rsidRPr="00AF6AEA">
        <w:rPr>
          <w:rFonts w:ascii="Arial" w:hAnsi="Arial" w:cs="Arial"/>
          <w:sz w:val="22"/>
          <w:szCs w:val="22"/>
        </w:rPr>
        <w:t>globale</w:t>
      </w:r>
      <w:r w:rsidR="00BB56F5">
        <w:rPr>
          <w:rFonts w:ascii="Arial" w:hAnsi="Arial" w:cs="Arial"/>
          <w:sz w:val="22"/>
          <w:szCs w:val="22"/>
        </w:rPr>
        <w:t xml:space="preserve"> </w:t>
      </w:r>
      <w:r w:rsidR="00AF6AEA" w:rsidRPr="00AF6AEA">
        <w:rPr>
          <w:rFonts w:ascii="Arial" w:hAnsi="Arial" w:cs="Arial"/>
          <w:sz w:val="22"/>
          <w:szCs w:val="22"/>
        </w:rPr>
        <w:t>Immobiliendienstleisters CBRE</w:t>
      </w:r>
      <w:r w:rsidR="00BB56F5">
        <w:rPr>
          <w:rFonts w:ascii="Arial" w:hAnsi="Arial" w:cs="Arial"/>
          <w:sz w:val="22"/>
          <w:szCs w:val="22"/>
        </w:rPr>
        <w:t xml:space="preserve"> veröffentlicht hat</w:t>
      </w:r>
      <w:r w:rsidR="00AF6AEA">
        <w:rPr>
          <w:rFonts w:ascii="Arial" w:hAnsi="Arial" w:cs="Arial"/>
          <w:sz w:val="22"/>
          <w:szCs w:val="22"/>
        </w:rPr>
        <w:t xml:space="preserve">. </w:t>
      </w:r>
      <w:r w:rsidR="000C5429">
        <w:rPr>
          <w:rFonts w:ascii="Arial" w:hAnsi="Arial" w:cs="Arial"/>
          <w:sz w:val="22"/>
          <w:szCs w:val="22"/>
        </w:rPr>
        <w:t>Aus Sicht des Zentralen Immobilien Ausschusses (ZIA) sind die</w:t>
      </w:r>
      <w:r w:rsidR="00943765">
        <w:rPr>
          <w:rFonts w:ascii="Arial" w:hAnsi="Arial" w:cs="Arial"/>
          <w:sz w:val="22"/>
          <w:szCs w:val="22"/>
        </w:rPr>
        <w:t>se</w:t>
      </w:r>
      <w:r w:rsidR="000C5429">
        <w:rPr>
          <w:rFonts w:ascii="Arial" w:hAnsi="Arial" w:cs="Arial"/>
          <w:sz w:val="22"/>
          <w:szCs w:val="22"/>
        </w:rPr>
        <w:t xml:space="preserve"> Vergleichszahlen „ein </w:t>
      </w:r>
      <w:r w:rsidR="0003262C">
        <w:rPr>
          <w:rFonts w:ascii="Arial" w:hAnsi="Arial" w:cs="Arial"/>
          <w:sz w:val="22"/>
          <w:szCs w:val="22"/>
        </w:rPr>
        <w:t xml:space="preserve">weiteres </w:t>
      </w:r>
      <w:r w:rsidR="000C5429">
        <w:rPr>
          <w:rFonts w:ascii="Arial" w:hAnsi="Arial" w:cs="Arial"/>
          <w:sz w:val="22"/>
          <w:szCs w:val="22"/>
        </w:rPr>
        <w:t>Alarmsignal</w:t>
      </w:r>
      <w:r w:rsidR="0003262C">
        <w:rPr>
          <w:rFonts w:ascii="Arial" w:hAnsi="Arial" w:cs="Arial"/>
          <w:sz w:val="22"/>
          <w:szCs w:val="22"/>
        </w:rPr>
        <w:t>, das allen Entscheidern im Bund und in den Ländern eindeutig vor Augen führen sollte</w:t>
      </w:r>
      <w:r w:rsidR="000C5429">
        <w:rPr>
          <w:rFonts w:ascii="Arial" w:hAnsi="Arial" w:cs="Arial"/>
          <w:sz w:val="22"/>
          <w:szCs w:val="22"/>
        </w:rPr>
        <w:t>, dass</w:t>
      </w:r>
      <w:r w:rsidR="00943765">
        <w:rPr>
          <w:rFonts w:ascii="Arial" w:hAnsi="Arial" w:cs="Arial"/>
          <w:sz w:val="22"/>
          <w:szCs w:val="22"/>
        </w:rPr>
        <w:t xml:space="preserve"> sich</w:t>
      </w:r>
      <w:r w:rsidR="000C5429">
        <w:rPr>
          <w:rFonts w:ascii="Arial" w:hAnsi="Arial" w:cs="Arial"/>
          <w:sz w:val="22"/>
          <w:szCs w:val="22"/>
        </w:rPr>
        <w:t xml:space="preserve"> Deutschland bei den Belastungen f</w:t>
      </w:r>
      <w:r w:rsidR="00512011">
        <w:rPr>
          <w:rFonts w:ascii="Arial" w:hAnsi="Arial" w:cs="Arial"/>
          <w:sz w:val="22"/>
          <w:szCs w:val="22"/>
        </w:rPr>
        <w:t>ü</w:t>
      </w:r>
      <w:r w:rsidR="000C5429">
        <w:rPr>
          <w:rFonts w:ascii="Arial" w:hAnsi="Arial" w:cs="Arial"/>
          <w:sz w:val="22"/>
          <w:szCs w:val="22"/>
        </w:rPr>
        <w:t>r Investoren endlich bewegen muss</w:t>
      </w:r>
      <w:r w:rsidR="00512011">
        <w:rPr>
          <w:rFonts w:ascii="Arial" w:hAnsi="Arial" w:cs="Arial"/>
          <w:sz w:val="22"/>
          <w:szCs w:val="22"/>
        </w:rPr>
        <w:t>“</w:t>
      </w:r>
      <w:r w:rsidR="000C5429">
        <w:rPr>
          <w:rFonts w:ascii="Arial" w:hAnsi="Arial" w:cs="Arial"/>
          <w:sz w:val="22"/>
          <w:szCs w:val="22"/>
        </w:rPr>
        <w:t xml:space="preserve">.  </w:t>
      </w:r>
      <w:r w:rsidR="005E109B">
        <w:rPr>
          <w:rFonts w:ascii="Arial" w:hAnsi="Arial" w:cs="Arial"/>
          <w:sz w:val="22"/>
          <w:szCs w:val="22"/>
        </w:rPr>
        <w:t>Hintergrund: D</w:t>
      </w:r>
      <w:r w:rsidR="00512011">
        <w:rPr>
          <w:rFonts w:ascii="Arial" w:hAnsi="Arial" w:cs="Arial"/>
          <w:sz w:val="22"/>
          <w:szCs w:val="22"/>
        </w:rPr>
        <w:t xml:space="preserve">ie Analyse zeigt in der Gegenüberstellung mit </w:t>
      </w:r>
      <w:r w:rsidR="00512011" w:rsidRPr="00AF6AEA">
        <w:rPr>
          <w:rFonts w:ascii="Arial" w:hAnsi="Arial" w:cs="Arial"/>
          <w:sz w:val="22"/>
          <w:szCs w:val="22"/>
        </w:rPr>
        <w:t>Finnland, Frankreich, den Niederlanden, Österreich, Polen und Schweden</w:t>
      </w:r>
      <w:r w:rsidR="00512011">
        <w:rPr>
          <w:rFonts w:ascii="Arial" w:eastAsia="Arial" w:hAnsi="Arial" w:cs="Arial"/>
          <w:bCs/>
          <w:sz w:val="22"/>
          <w:szCs w:val="22"/>
        </w:rPr>
        <w:t>, dass</w:t>
      </w:r>
      <w:r w:rsidR="00512011">
        <w:rPr>
          <w:rFonts w:ascii="Arial" w:hAnsi="Arial" w:cs="Arial"/>
          <w:sz w:val="22"/>
          <w:szCs w:val="22"/>
        </w:rPr>
        <w:t xml:space="preserve"> die B</w:t>
      </w:r>
      <w:r w:rsidR="00512011" w:rsidRPr="00AF6AEA">
        <w:rPr>
          <w:rFonts w:ascii="Arial" w:hAnsi="Arial" w:cs="Arial"/>
          <w:sz w:val="22"/>
          <w:szCs w:val="22"/>
        </w:rPr>
        <w:t>aunebenkosten in Deutschland am höchsten</w:t>
      </w:r>
      <w:r w:rsidR="00512011">
        <w:rPr>
          <w:rFonts w:ascii="Arial" w:hAnsi="Arial" w:cs="Arial"/>
          <w:sz w:val="22"/>
          <w:szCs w:val="22"/>
        </w:rPr>
        <w:t xml:space="preserve"> sind</w:t>
      </w:r>
      <w:r w:rsidR="00943765">
        <w:rPr>
          <w:rFonts w:ascii="Arial" w:hAnsi="Arial" w:cs="Arial"/>
          <w:sz w:val="22"/>
          <w:szCs w:val="22"/>
        </w:rPr>
        <w:t xml:space="preserve">. </w:t>
      </w:r>
      <w:r w:rsidR="00AF6AEA" w:rsidRPr="00AF6AEA">
        <w:rPr>
          <w:rFonts w:ascii="Arial" w:hAnsi="Arial" w:cs="Arial"/>
          <w:sz w:val="22"/>
          <w:szCs w:val="22"/>
        </w:rPr>
        <w:t>„Deutschland mischt ganz oben mit, wenn es um Kostenfragen geht – die Art von Spitzenklasse brauchen wir definitiv nicht</w:t>
      </w:r>
      <w:r w:rsidR="000C5429">
        <w:rPr>
          <w:rFonts w:ascii="Arial" w:hAnsi="Arial" w:cs="Arial"/>
          <w:sz w:val="22"/>
          <w:szCs w:val="22"/>
        </w:rPr>
        <w:t xml:space="preserve">“, kommentiert </w:t>
      </w:r>
      <w:r w:rsidR="000C5429" w:rsidRPr="00365B77">
        <w:rPr>
          <w:rFonts w:ascii="Arial" w:hAnsi="Arial" w:cs="Arial"/>
          <w:sz w:val="22"/>
          <w:szCs w:val="22"/>
        </w:rPr>
        <w:t>Dr. Andreas Mattner, Präsident des Zentralen Immobilien Ausschusses (ZIA)</w:t>
      </w:r>
      <w:r w:rsidR="007D508F">
        <w:rPr>
          <w:rFonts w:ascii="Arial" w:hAnsi="Arial" w:cs="Arial"/>
          <w:sz w:val="22"/>
          <w:szCs w:val="22"/>
        </w:rPr>
        <w:t>,</w:t>
      </w:r>
      <w:r w:rsidR="00AF6AEA" w:rsidRPr="00AF6AEA">
        <w:rPr>
          <w:rFonts w:ascii="Arial" w:hAnsi="Arial" w:cs="Arial"/>
          <w:sz w:val="22"/>
          <w:szCs w:val="22"/>
        </w:rPr>
        <w:t xml:space="preserve"> </w:t>
      </w:r>
      <w:r w:rsidR="000C5429">
        <w:rPr>
          <w:rFonts w:ascii="Arial" w:hAnsi="Arial" w:cs="Arial"/>
          <w:sz w:val="22"/>
          <w:szCs w:val="22"/>
        </w:rPr>
        <w:t>d</w:t>
      </w:r>
      <w:r w:rsidR="00AF6AEA" w:rsidRPr="00AF6AEA">
        <w:rPr>
          <w:rFonts w:ascii="Arial" w:hAnsi="Arial" w:cs="Arial"/>
          <w:sz w:val="22"/>
          <w:szCs w:val="22"/>
        </w:rPr>
        <w:t>ie Zahlen</w:t>
      </w:r>
      <w:r w:rsidR="000C5429">
        <w:rPr>
          <w:rFonts w:ascii="Arial" w:hAnsi="Arial" w:cs="Arial"/>
          <w:sz w:val="22"/>
          <w:szCs w:val="22"/>
        </w:rPr>
        <w:t xml:space="preserve">. „Sie </w:t>
      </w:r>
      <w:r w:rsidR="00AF6AEA" w:rsidRPr="00AF6AEA">
        <w:rPr>
          <w:rFonts w:ascii="Arial" w:hAnsi="Arial" w:cs="Arial"/>
          <w:sz w:val="22"/>
          <w:szCs w:val="22"/>
        </w:rPr>
        <w:t xml:space="preserve"> zeigen einmal mehr, warum Investoren bei uns immer häufiger zu verhinderten Investoren werden, wenn es um zusätzliche Wohnungen geht.</w:t>
      </w:r>
      <w:r w:rsidR="000C5429">
        <w:rPr>
          <w:rFonts w:ascii="Arial" w:hAnsi="Arial" w:cs="Arial"/>
          <w:sz w:val="22"/>
          <w:szCs w:val="22"/>
        </w:rPr>
        <w:t>“</w:t>
      </w:r>
      <w:r w:rsidR="00AF6AEA" w:rsidRPr="00AF6AEA">
        <w:rPr>
          <w:rFonts w:ascii="Arial" w:hAnsi="Arial" w:cs="Arial"/>
          <w:sz w:val="22"/>
          <w:szCs w:val="22"/>
        </w:rPr>
        <w:t xml:space="preserve"> Der staatliche Anteil von 37 Prozent an den Kosten beim ,Gut Wohnen‘ </w:t>
      </w:r>
      <w:r w:rsidR="000C5429">
        <w:rPr>
          <w:rFonts w:ascii="Arial" w:hAnsi="Arial" w:cs="Arial"/>
          <w:sz w:val="22"/>
          <w:szCs w:val="22"/>
        </w:rPr>
        <w:t>belege „überdeutlich</w:t>
      </w:r>
      <w:r w:rsidR="00AF6AEA" w:rsidRPr="00AF6AEA">
        <w:rPr>
          <w:rFonts w:ascii="Arial" w:hAnsi="Arial" w:cs="Arial"/>
          <w:sz w:val="22"/>
          <w:szCs w:val="22"/>
        </w:rPr>
        <w:t>, wer der eigentliche Preistreiber bei den Mieten ist“</w:t>
      </w:r>
      <w:r w:rsidR="000C5429">
        <w:rPr>
          <w:rFonts w:ascii="Arial" w:hAnsi="Arial" w:cs="Arial"/>
          <w:sz w:val="22"/>
          <w:szCs w:val="22"/>
        </w:rPr>
        <w:t xml:space="preserve">. </w:t>
      </w:r>
      <w:r w:rsidR="005E109B">
        <w:rPr>
          <w:rFonts w:ascii="Arial" w:hAnsi="Arial" w:cs="Arial"/>
          <w:sz w:val="22"/>
          <w:szCs w:val="22"/>
        </w:rPr>
        <w:t>D</w:t>
      </w:r>
      <w:r w:rsidR="00BB56F5">
        <w:rPr>
          <w:rFonts w:ascii="Arial" w:hAnsi="Arial" w:cs="Arial"/>
          <w:sz w:val="22"/>
          <w:szCs w:val="22"/>
        </w:rPr>
        <w:t>i</w:t>
      </w:r>
      <w:r w:rsidR="00DF0D7B">
        <w:rPr>
          <w:rFonts w:ascii="Arial" w:hAnsi="Arial" w:cs="Arial"/>
          <w:sz w:val="22"/>
          <w:szCs w:val="22"/>
        </w:rPr>
        <w:t>eser Anteil</w:t>
      </w:r>
      <w:r w:rsidR="00943765" w:rsidRPr="00943765">
        <w:rPr>
          <w:rFonts w:ascii="Arial" w:hAnsi="Arial" w:cs="Arial"/>
          <w:sz w:val="22"/>
          <w:szCs w:val="22"/>
        </w:rPr>
        <w:t xml:space="preserve"> </w:t>
      </w:r>
      <w:r w:rsidR="005E109B">
        <w:rPr>
          <w:rFonts w:ascii="Arial" w:hAnsi="Arial" w:cs="Arial"/>
          <w:sz w:val="22"/>
          <w:szCs w:val="22"/>
        </w:rPr>
        <w:t xml:space="preserve">wird </w:t>
      </w:r>
      <w:r w:rsidR="00DF0D7B">
        <w:rPr>
          <w:rFonts w:ascii="Arial" w:hAnsi="Arial" w:cs="Arial"/>
          <w:sz w:val="22"/>
          <w:szCs w:val="22"/>
        </w:rPr>
        <w:t xml:space="preserve">laut ZIA-Taxierung </w:t>
      </w:r>
      <w:r w:rsidR="00943765" w:rsidRPr="00943765">
        <w:rPr>
          <w:rFonts w:ascii="Arial" w:hAnsi="Arial" w:cs="Arial"/>
          <w:sz w:val="22"/>
          <w:szCs w:val="22"/>
        </w:rPr>
        <w:t>unmittelbar, durch Finanzlasten, oder mittelbar, durch hohe Auflagen, verursacht.</w:t>
      </w:r>
    </w:p>
    <w:p w14:paraId="1DA28670" w14:textId="473079C7" w:rsidR="00AF6318" w:rsidRPr="00AF6318" w:rsidRDefault="00AF6318" w:rsidP="00BB56F5">
      <w:pPr>
        <w:pStyle w:val="StandardWeb"/>
        <w:tabs>
          <w:tab w:val="left" w:pos="2948"/>
        </w:tabs>
        <w:spacing w:after="0" w:line="360" w:lineRule="auto"/>
        <w:jc w:val="both"/>
        <w:textAlignment w:val="baseline"/>
        <w:rPr>
          <w:rFonts w:ascii="Arial" w:hAnsi="Arial" w:cs="Arial"/>
          <w:sz w:val="22"/>
          <w:szCs w:val="22"/>
        </w:rPr>
      </w:pPr>
      <w:r>
        <w:rPr>
          <w:rFonts w:ascii="Arial" w:hAnsi="Arial" w:cs="Arial"/>
          <w:sz w:val="22"/>
          <w:szCs w:val="22"/>
        </w:rPr>
        <w:t xml:space="preserve">Mattner: </w:t>
      </w:r>
      <w:r w:rsidRPr="00AF6318">
        <w:rPr>
          <w:rFonts w:ascii="Arial" w:hAnsi="Arial" w:cs="Arial"/>
          <w:sz w:val="22"/>
          <w:szCs w:val="22"/>
        </w:rPr>
        <w:t>„Wer bei den Abgaben die Nummer 1 ist</w:t>
      </w:r>
      <w:r w:rsidR="00BB56F5">
        <w:rPr>
          <w:rFonts w:ascii="Arial" w:hAnsi="Arial" w:cs="Arial"/>
          <w:sz w:val="22"/>
          <w:szCs w:val="22"/>
        </w:rPr>
        <w:t>,</w:t>
      </w:r>
      <w:r w:rsidRPr="00AF6318">
        <w:rPr>
          <w:rFonts w:ascii="Arial" w:hAnsi="Arial" w:cs="Arial"/>
          <w:sz w:val="22"/>
          <w:szCs w:val="22"/>
        </w:rPr>
        <w:t xml:space="preserve"> braucht sich nicht zu wundern, wenn er bei der Konjunktur die rote Laterne bekommt. In Deutschland ist das Maß vollkommen verloren gegangen</w:t>
      </w:r>
      <w:r>
        <w:rPr>
          <w:rFonts w:ascii="Arial" w:hAnsi="Arial" w:cs="Arial"/>
          <w:sz w:val="22"/>
          <w:szCs w:val="22"/>
        </w:rPr>
        <w:t>,</w:t>
      </w:r>
      <w:r w:rsidRPr="00AF6318">
        <w:rPr>
          <w:rFonts w:ascii="Arial" w:hAnsi="Arial" w:cs="Arial"/>
          <w:sz w:val="22"/>
          <w:szCs w:val="22"/>
        </w:rPr>
        <w:t xml:space="preserve"> und es gibt im Föderalismus keine ganzheitliche Sicht mehr </w:t>
      </w:r>
      <w:r>
        <w:rPr>
          <w:rFonts w:ascii="Arial" w:hAnsi="Arial" w:cs="Arial"/>
          <w:sz w:val="22"/>
          <w:szCs w:val="22"/>
        </w:rPr>
        <w:t>auf die</w:t>
      </w:r>
      <w:r w:rsidRPr="00AF6318">
        <w:rPr>
          <w:rFonts w:ascii="Arial" w:hAnsi="Arial" w:cs="Arial"/>
          <w:sz w:val="22"/>
          <w:szCs w:val="22"/>
        </w:rPr>
        <w:t xml:space="preserve"> Staatsquoten</w:t>
      </w:r>
      <w:r>
        <w:rPr>
          <w:rFonts w:ascii="Arial" w:hAnsi="Arial" w:cs="Arial"/>
          <w:sz w:val="22"/>
          <w:szCs w:val="22"/>
        </w:rPr>
        <w:t>.</w:t>
      </w:r>
      <w:r w:rsidRPr="00AF6318">
        <w:rPr>
          <w:rFonts w:ascii="Arial" w:hAnsi="Arial" w:cs="Arial"/>
          <w:sz w:val="22"/>
          <w:szCs w:val="22"/>
        </w:rPr>
        <w:t>“</w:t>
      </w:r>
    </w:p>
    <w:p w14:paraId="7E9F099B" w14:textId="6657F2E4" w:rsidR="005E109B" w:rsidRDefault="005E109B" w:rsidP="00BB56F5">
      <w:pPr>
        <w:pStyle w:val="StandardWeb"/>
        <w:tabs>
          <w:tab w:val="left" w:pos="2948"/>
        </w:tabs>
        <w:spacing w:after="0" w:line="360" w:lineRule="auto"/>
        <w:jc w:val="both"/>
        <w:textAlignment w:val="baseline"/>
        <w:rPr>
          <w:rFonts w:ascii="Arial" w:hAnsi="Arial" w:cs="Arial"/>
          <w:sz w:val="22"/>
          <w:szCs w:val="22"/>
        </w:rPr>
      </w:pPr>
      <w:r>
        <w:rPr>
          <w:rFonts w:ascii="Arial" w:hAnsi="Arial" w:cs="Arial"/>
          <w:sz w:val="22"/>
          <w:szCs w:val="22"/>
        </w:rPr>
        <w:t xml:space="preserve">Der ZIA sieht aktuell vor allem zwei wichtige Hebel, um der Lähmung beim Wohnungsneubau etwas entgegenzusetzen: </w:t>
      </w:r>
    </w:p>
    <w:p w14:paraId="3BD0F807" w14:textId="29658D58" w:rsidR="005E109B" w:rsidRDefault="00E27E3F" w:rsidP="00BB56F5">
      <w:pPr>
        <w:pStyle w:val="StandardWeb"/>
        <w:numPr>
          <w:ilvl w:val="0"/>
          <w:numId w:val="21"/>
        </w:numPr>
        <w:tabs>
          <w:tab w:val="left" w:pos="2948"/>
        </w:tabs>
        <w:spacing w:after="0" w:line="360" w:lineRule="auto"/>
        <w:jc w:val="both"/>
        <w:textAlignment w:val="baseline"/>
        <w:rPr>
          <w:rFonts w:ascii="Arial" w:hAnsi="Arial" w:cs="Arial"/>
          <w:sz w:val="22"/>
          <w:szCs w:val="22"/>
        </w:rPr>
      </w:pPr>
      <w:r>
        <w:rPr>
          <w:rFonts w:ascii="Arial" w:hAnsi="Arial" w:cs="Arial"/>
          <w:sz w:val="22"/>
          <w:szCs w:val="22"/>
        </w:rPr>
        <w:t xml:space="preserve">Eine </w:t>
      </w:r>
      <w:r w:rsidR="005E109B" w:rsidRPr="005E109B">
        <w:rPr>
          <w:rFonts w:ascii="Arial" w:hAnsi="Arial" w:cs="Arial"/>
          <w:sz w:val="22"/>
          <w:szCs w:val="22"/>
        </w:rPr>
        <w:t>Auszeit bei der Grunderwerbsteuer</w:t>
      </w:r>
      <w:r w:rsidR="005E109B">
        <w:rPr>
          <w:rFonts w:ascii="Arial" w:hAnsi="Arial" w:cs="Arial"/>
          <w:sz w:val="22"/>
          <w:szCs w:val="22"/>
        </w:rPr>
        <w:t>, und zwar auch für Mietwohnungen</w:t>
      </w:r>
    </w:p>
    <w:p w14:paraId="09F4996B" w14:textId="4137DFCF" w:rsidR="005E109B" w:rsidRPr="005E109B" w:rsidRDefault="005E109B" w:rsidP="00BB56F5">
      <w:pPr>
        <w:pStyle w:val="StandardWeb"/>
        <w:numPr>
          <w:ilvl w:val="0"/>
          <w:numId w:val="21"/>
        </w:numPr>
        <w:tabs>
          <w:tab w:val="left" w:pos="2948"/>
        </w:tabs>
        <w:spacing w:after="0" w:line="360" w:lineRule="auto"/>
        <w:jc w:val="both"/>
        <w:textAlignment w:val="baseline"/>
        <w:rPr>
          <w:rFonts w:ascii="Arial" w:hAnsi="Arial" w:cs="Arial"/>
          <w:sz w:val="22"/>
          <w:szCs w:val="22"/>
        </w:rPr>
      </w:pPr>
      <w:r>
        <w:rPr>
          <w:rFonts w:ascii="Arial" w:hAnsi="Arial" w:cs="Arial"/>
          <w:sz w:val="22"/>
          <w:szCs w:val="22"/>
        </w:rPr>
        <w:t>Ein starkes</w:t>
      </w:r>
      <w:r w:rsidRPr="005E109B">
        <w:rPr>
          <w:rFonts w:ascii="Arial" w:hAnsi="Arial" w:cs="Arial"/>
          <w:sz w:val="22"/>
          <w:szCs w:val="22"/>
        </w:rPr>
        <w:t xml:space="preserve"> KfW-Kreditprogramm mit einem Zinssatz von höchstens zwei Prozent </w:t>
      </w:r>
    </w:p>
    <w:p w14:paraId="49330CEC" w14:textId="3B4B879B" w:rsidR="00AF6AEA" w:rsidRDefault="00943765" w:rsidP="00BB56F5">
      <w:pPr>
        <w:rPr>
          <w:rFonts w:eastAsia="Times New Roman"/>
          <w:color w:val="auto"/>
          <w:sz w:val="22"/>
        </w:rPr>
      </w:pPr>
      <w:r w:rsidRPr="00943765">
        <w:rPr>
          <w:rFonts w:eastAsia="Times New Roman"/>
          <w:color w:val="auto"/>
          <w:sz w:val="22"/>
        </w:rPr>
        <w:t>„Die hohen Grunderwerbsteuern in vielen Bundesländern werden längst zur rein theoretischen Einnahmequelle: Wo nicht gebaut wird, kommt auch nichts rein</w:t>
      </w:r>
      <w:r w:rsidR="005E109B">
        <w:rPr>
          <w:rFonts w:eastAsia="Times New Roman"/>
          <w:color w:val="auto"/>
          <w:sz w:val="22"/>
        </w:rPr>
        <w:t>“, erläutert Mattner.</w:t>
      </w:r>
      <w:r w:rsidRPr="00943765">
        <w:rPr>
          <w:rFonts w:eastAsia="Times New Roman"/>
          <w:color w:val="auto"/>
          <w:sz w:val="22"/>
        </w:rPr>
        <w:t xml:space="preserve"> </w:t>
      </w:r>
      <w:r w:rsidR="005E109B">
        <w:rPr>
          <w:rFonts w:eastAsia="Times New Roman"/>
          <w:color w:val="auto"/>
          <w:sz w:val="22"/>
        </w:rPr>
        <w:t>„</w:t>
      </w:r>
      <w:r w:rsidRPr="00943765">
        <w:rPr>
          <w:rFonts w:eastAsia="Times New Roman"/>
          <w:color w:val="auto"/>
          <w:sz w:val="22"/>
        </w:rPr>
        <w:t xml:space="preserve">Eine Auszeit bei der Grunderwerbsteuer bis 2025 könnte der Branche neue Luft zum Durchstarten verschaffen.“ Nur so </w:t>
      </w:r>
      <w:r w:rsidR="005E109B">
        <w:rPr>
          <w:rFonts w:eastAsia="Times New Roman"/>
          <w:color w:val="auto"/>
          <w:sz w:val="22"/>
        </w:rPr>
        <w:t>kämen</w:t>
      </w:r>
      <w:r w:rsidRPr="00943765">
        <w:rPr>
          <w:rFonts w:eastAsia="Times New Roman"/>
          <w:color w:val="auto"/>
          <w:sz w:val="22"/>
        </w:rPr>
        <w:t xml:space="preserve"> </w:t>
      </w:r>
      <w:r w:rsidR="005E109B">
        <w:rPr>
          <w:rFonts w:eastAsia="Times New Roman"/>
          <w:color w:val="auto"/>
          <w:sz w:val="22"/>
        </w:rPr>
        <w:t xml:space="preserve">durch Bauprojekte </w:t>
      </w:r>
      <w:r w:rsidR="00E27E3F">
        <w:rPr>
          <w:rFonts w:eastAsia="Times New Roman"/>
          <w:color w:val="auto"/>
          <w:sz w:val="22"/>
        </w:rPr>
        <w:t>dann auch wieder weitere</w:t>
      </w:r>
      <w:r w:rsidRPr="00943765">
        <w:rPr>
          <w:rFonts w:eastAsia="Times New Roman"/>
          <w:color w:val="auto"/>
          <w:sz w:val="22"/>
        </w:rPr>
        <w:t xml:space="preserve"> </w:t>
      </w:r>
      <w:r w:rsidR="005E109B">
        <w:rPr>
          <w:rFonts w:eastAsia="Times New Roman"/>
          <w:color w:val="auto"/>
          <w:sz w:val="22"/>
        </w:rPr>
        <w:t>Einnahmen</w:t>
      </w:r>
      <w:r w:rsidRPr="00943765">
        <w:rPr>
          <w:rFonts w:eastAsia="Times New Roman"/>
          <w:color w:val="auto"/>
          <w:sz w:val="22"/>
        </w:rPr>
        <w:t xml:space="preserve"> </w:t>
      </w:r>
      <w:r w:rsidR="00E27E3F">
        <w:rPr>
          <w:rFonts w:eastAsia="Times New Roman"/>
          <w:color w:val="auto"/>
          <w:sz w:val="22"/>
        </w:rPr>
        <w:t xml:space="preserve">bei der </w:t>
      </w:r>
      <w:r w:rsidRPr="00943765">
        <w:rPr>
          <w:rFonts w:eastAsia="Times New Roman"/>
          <w:color w:val="auto"/>
          <w:sz w:val="22"/>
        </w:rPr>
        <w:t>Mehrwert</w:t>
      </w:r>
      <w:r w:rsidR="00E27E3F">
        <w:rPr>
          <w:rFonts w:eastAsia="Times New Roman"/>
          <w:color w:val="auto"/>
          <w:sz w:val="22"/>
        </w:rPr>
        <w:t>-</w:t>
      </w:r>
      <w:r w:rsidRPr="00943765">
        <w:rPr>
          <w:rFonts w:eastAsia="Times New Roman"/>
          <w:color w:val="auto"/>
          <w:sz w:val="22"/>
        </w:rPr>
        <w:t xml:space="preserve"> oder Unternehmenssteuer rein</w:t>
      </w:r>
      <w:r w:rsidR="005E109B">
        <w:rPr>
          <w:rFonts w:eastAsia="Times New Roman"/>
          <w:color w:val="auto"/>
          <w:sz w:val="22"/>
        </w:rPr>
        <w:t xml:space="preserve">: </w:t>
      </w:r>
      <w:r w:rsidR="00E27E3F">
        <w:rPr>
          <w:rFonts w:eastAsia="Times New Roman"/>
          <w:color w:val="auto"/>
          <w:sz w:val="22"/>
        </w:rPr>
        <w:t>„</w:t>
      </w:r>
      <w:r w:rsidR="005E109B">
        <w:rPr>
          <w:rFonts w:eastAsia="Times New Roman"/>
          <w:color w:val="auto"/>
          <w:sz w:val="22"/>
        </w:rPr>
        <w:t xml:space="preserve">Nur, </w:t>
      </w:r>
      <w:r w:rsidRPr="00943765">
        <w:rPr>
          <w:rFonts w:eastAsia="Times New Roman"/>
          <w:color w:val="auto"/>
          <w:sz w:val="22"/>
        </w:rPr>
        <w:t>wer baut, zahlt.</w:t>
      </w:r>
      <w:r w:rsidR="005E109B">
        <w:rPr>
          <w:rFonts w:eastAsia="Times New Roman"/>
          <w:color w:val="auto"/>
          <w:sz w:val="22"/>
        </w:rPr>
        <w:t>“</w:t>
      </w:r>
      <w:r w:rsidRPr="00943765">
        <w:rPr>
          <w:rFonts w:eastAsia="Times New Roman"/>
          <w:color w:val="auto"/>
          <w:sz w:val="22"/>
        </w:rPr>
        <w:t xml:space="preserve"> </w:t>
      </w:r>
      <w:r w:rsidR="005E109B">
        <w:rPr>
          <w:rFonts w:eastAsia="Times New Roman"/>
          <w:color w:val="auto"/>
          <w:sz w:val="22"/>
        </w:rPr>
        <w:t>Zu</w:t>
      </w:r>
      <w:r w:rsidRPr="00943765">
        <w:rPr>
          <w:rFonts w:eastAsia="Times New Roman"/>
          <w:color w:val="auto"/>
          <w:sz w:val="22"/>
        </w:rPr>
        <w:t>dem</w:t>
      </w:r>
      <w:r w:rsidR="005E109B">
        <w:rPr>
          <w:rFonts w:eastAsia="Times New Roman"/>
          <w:color w:val="auto"/>
          <w:sz w:val="22"/>
        </w:rPr>
        <w:t>, so der ZIA-Präsiden</w:t>
      </w:r>
      <w:r w:rsidR="00E27E3F">
        <w:rPr>
          <w:rFonts w:eastAsia="Times New Roman"/>
          <w:color w:val="auto"/>
          <w:sz w:val="22"/>
        </w:rPr>
        <w:t>t</w:t>
      </w:r>
      <w:r w:rsidR="005E109B">
        <w:rPr>
          <w:rFonts w:eastAsia="Times New Roman"/>
          <w:color w:val="auto"/>
          <w:sz w:val="22"/>
        </w:rPr>
        <w:t>,</w:t>
      </w:r>
      <w:r w:rsidRPr="00943765">
        <w:rPr>
          <w:rFonts w:eastAsia="Times New Roman"/>
          <w:color w:val="auto"/>
          <w:sz w:val="22"/>
        </w:rPr>
        <w:t xml:space="preserve"> </w:t>
      </w:r>
      <w:r w:rsidRPr="00943765">
        <w:rPr>
          <w:rFonts w:eastAsia="Times New Roman"/>
          <w:color w:val="auto"/>
          <w:sz w:val="22"/>
        </w:rPr>
        <w:lastRenderedPageBreak/>
        <w:t>verursach</w:t>
      </w:r>
      <w:r w:rsidR="005E109B">
        <w:rPr>
          <w:rFonts w:eastAsia="Times New Roman"/>
          <w:color w:val="auto"/>
          <w:sz w:val="22"/>
        </w:rPr>
        <w:t>e</w:t>
      </w:r>
      <w:r w:rsidRPr="00943765">
        <w:rPr>
          <w:rFonts w:eastAsia="Times New Roman"/>
          <w:color w:val="auto"/>
          <w:sz w:val="22"/>
        </w:rPr>
        <w:t xml:space="preserve"> der Absturz </w:t>
      </w:r>
      <w:r w:rsidR="005E109B">
        <w:rPr>
          <w:rFonts w:eastAsia="Times New Roman"/>
          <w:color w:val="auto"/>
          <w:sz w:val="22"/>
        </w:rPr>
        <w:t xml:space="preserve">beim Wohnungsbau </w:t>
      </w:r>
      <w:r w:rsidRPr="00943765">
        <w:rPr>
          <w:rFonts w:eastAsia="Times New Roman"/>
          <w:color w:val="auto"/>
          <w:sz w:val="22"/>
        </w:rPr>
        <w:t xml:space="preserve">in Deutschland </w:t>
      </w:r>
      <w:r w:rsidR="005E109B">
        <w:rPr>
          <w:rFonts w:eastAsia="Times New Roman"/>
          <w:color w:val="auto"/>
          <w:sz w:val="22"/>
        </w:rPr>
        <w:t xml:space="preserve">zusätzliche Kosten </w:t>
      </w:r>
      <w:r w:rsidR="00E27E3F">
        <w:rPr>
          <w:rFonts w:eastAsia="Times New Roman"/>
          <w:color w:val="auto"/>
          <w:sz w:val="22"/>
        </w:rPr>
        <w:t>für</w:t>
      </w:r>
      <w:r w:rsidR="005E109B">
        <w:rPr>
          <w:rFonts w:eastAsia="Times New Roman"/>
          <w:color w:val="auto"/>
          <w:sz w:val="22"/>
        </w:rPr>
        <w:t xml:space="preserve"> </w:t>
      </w:r>
      <w:r w:rsidRPr="00943765">
        <w:rPr>
          <w:rFonts w:eastAsia="Times New Roman"/>
          <w:color w:val="auto"/>
          <w:sz w:val="22"/>
        </w:rPr>
        <w:t>Transferleistungen</w:t>
      </w:r>
      <w:r w:rsidR="00E27E3F">
        <w:rPr>
          <w:rFonts w:eastAsia="Times New Roman"/>
          <w:color w:val="auto"/>
          <w:sz w:val="22"/>
        </w:rPr>
        <w:t>,</w:t>
      </w:r>
      <w:r w:rsidRPr="00943765">
        <w:rPr>
          <w:rFonts w:eastAsia="Times New Roman"/>
          <w:color w:val="auto"/>
          <w:sz w:val="22"/>
        </w:rPr>
        <w:t xml:space="preserve"> für Kurzarbeitergeld </w:t>
      </w:r>
      <w:r w:rsidR="005E109B">
        <w:rPr>
          <w:rFonts w:eastAsia="Times New Roman"/>
          <w:color w:val="auto"/>
          <w:sz w:val="22"/>
        </w:rPr>
        <w:t>oder</w:t>
      </w:r>
      <w:r w:rsidRPr="00943765">
        <w:rPr>
          <w:rFonts w:eastAsia="Times New Roman"/>
          <w:color w:val="auto"/>
          <w:sz w:val="22"/>
        </w:rPr>
        <w:t xml:space="preserve"> Firmenpleiten.</w:t>
      </w:r>
    </w:p>
    <w:p w14:paraId="6AE3ACFF" w14:textId="7EE0D28E" w:rsidR="000B654B" w:rsidRDefault="000B654B" w:rsidP="00BB56F5">
      <w:pPr>
        <w:rPr>
          <w:rFonts w:eastAsia="Times New Roman"/>
          <w:color w:val="auto"/>
          <w:sz w:val="22"/>
        </w:rPr>
      </w:pPr>
      <w:r>
        <w:rPr>
          <w:rFonts w:eastAsia="Times New Roman"/>
          <w:color w:val="auto"/>
          <w:sz w:val="22"/>
        </w:rPr>
        <w:t xml:space="preserve">Die Veröffentlichung von CNRE findet sich hier: </w:t>
      </w:r>
    </w:p>
    <w:p w14:paraId="0382C53E" w14:textId="77777777" w:rsidR="000B654B" w:rsidRDefault="000B654B" w:rsidP="000B654B">
      <w:pPr>
        <w:rPr>
          <w:rFonts w:ascii="Calibri" w:eastAsia="Times New Roman" w:hAnsi="Calibri" w:cs="Calibri"/>
          <w:color w:val="auto"/>
          <w:sz w:val="22"/>
        </w:rPr>
      </w:pPr>
      <w:hyperlink r:id="rId10" w:history="1">
        <w:r>
          <w:rPr>
            <w:rStyle w:val="Hyperlink"/>
            <w:rFonts w:eastAsia="Times New Roman"/>
          </w:rPr>
          <w:t>https://news.cbre.de/wohnungsbau-ist-in-deutschland-teurer-als-in-vielen-anderen-europaeischen-laendern/</w:t>
        </w:r>
      </w:hyperlink>
    </w:p>
    <w:p w14:paraId="36216B76" w14:textId="63A0E732" w:rsidR="000604AA" w:rsidRPr="005D38D0" w:rsidRDefault="00E83184" w:rsidP="00365B77">
      <w:pPr>
        <w:pStyle w:val="StandardWeb"/>
        <w:tabs>
          <w:tab w:val="left" w:pos="2948"/>
        </w:tabs>
        <w:spacing w:after="0" w:line="360" w:lineRule="auto"/>
        <w:jc w:val="both"/>
        <w:textAlignment w:val="baseline"/>
        <w:rPr>
          <w:rFonts w:ascii="Arial" w:hAnsi="Arial" w:cs="Arial"/>
          <w:sz w:val="22"/>
          <w:szCs w:val="22"/>
        </w:rPr>
      </w:pPr>
      <w:r w:rsidRPr="00BA7014">
        <w:rPr>
          <w:rFonts w:ascii="Arial" w:hAnsi="Arial" w:cs="Arial"/>
        </w:rPr>
        <w:t>---</w:t>
      </w:r>
    </w:p>
    <w:p w14:paraId="6B72B075" w14:textId="348144D1" w:rsidR="002F12C0" w:rsidRPr="00D543C7" w:rsidRDefault="002F12C0" w:rsidP="0004243A">
      <w:pPr>
        <w:pStyle w:val="StandardWeb"/>
        <w:tabs>
          <w:tab w:val="left" w:pos="2948"/>
        </w:tabs>
        <w:spacing w:before="0" w:beforeAutospacing="0" w:after="0" w:afterAutospacing="0" w:line="276" w:lineRule="auto"/>
        <w:textAlignment w:val="baseline"/>
        <w:rPr>
          <w:rFonts w:ascii="Arial" w:hAnsi="Arial" w:cs="Arial"/>
          <w:bCs/>
          <w:sz w:val="22"/>
        </w:rPr>
      </w:pPr>
      <w:r w:rsidRPr="00D543C7">
        <w:rPr>
          <w:rFonts w:ascii="Arial" w:hAnsi="Arial" w:cs="Arial"/>
          <w:b/>
          <w:sz w:val="18"/>
          <w:szCs w:val="18"/>
        </w:rPr>
        <w:t>Der ZIA</w:t>
      </w:r>
      <w:r w:rsidR="0004243A">
        <w:rPr>
          <w:rFonts w:ascii="Arial" w:hAnsi="Arial" w:cs="Arial"/>
          <w:b/>
          <w:sz w:val="18"/>
          <w:szCs w:val="18"/>
        </w:rPr>
        <w:br/>
      </w:r>
      <w:r w:rsidR="000604AA" w:rsidRPr="00D543C7">
        <w:rPr>
          <w:rFonts w:ascii="Arial" w:hAnsi="Arial" w:cs="Arial"/>
          <w:b/>
          <w:sz w:val="18"/>
          <w:szCs w:val="18"/>
        </w:rPr>
        <w:br/>
      </w:r>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29E86647" w14:textId="77777777" w:rsidR="002F12C0" w:rsidRPr="00D543C7" w:rsidRDefault="002F12C0" w:rsidP="002035AD">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035AD">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569E0CD4" w14:textId="77777777" w:rsidR="001A4EEE" w:rsidRPr="00D543C7" w:rsidRDefault="002F12C0" w:rsidP="002035AD">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1"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2">
        <w:r w:rsidRPr="00D543C7">
          <w:rPr>
            <w:color w:val="0000FF"/>
            <w:sz w:val="18"/>
            <w:szCs w:val="20"/>
            <w:u w:val="single" w:color="0000FF"/>
          </w:rPr>
          <w:t>www.zia</w:t>
        </w:r>
      </w:hyperlink>
      <w:hyperlink r:id="rId13">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1A4EEE" w:rsidRPr="00D543C7" w:rsidSect="0063667F">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3C1C65"/>
    <w:multiLevelType w:val="hybridMultilevel"/>
    <w:tmpl w:val="A40A7EB4"/>
    <w:lvl w:ilvl="0" w:tplc="D5A49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1"/>
  </w:num>
  <w:num w:numId="2" w16cid:durableId="415590738">
    <w:abstractNumId w:val="15"/>
  </w:num>
  <w:num w:numId="3" w16cid:durableId="2146122325">
    <w:abstractNumId w:val="9"/>
  </w:num>
  <w:num w:numId="4" w16cid:durableId="1461071620">
    <w:abstractNumId w:val="1"/>
  </w:num>
  <w:num w:numId="5" w16cid:durableId="1009916385">
    <w:abstractNumId w:val="6"/>
  </w:num>
  <w:num w:numId="6" w16cid:durableId="1624002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2"/>
  </w:num>
  <w:num w:numId="8" w16cid:durableId="24525621">
    <w:abstractNumId w:val="7"/>
  </w:num>
  <w:num w:numId="9" w16cid:durableId="594750438">
    <w:abstractNumId w:val="19"/>
  </w:num>
  <w:num w:numId="10" w16cid:durableId="65539674">
    <w:abstractNumId w:val="16"/>
  </w:num>
  <w:num w:numId="11" w16cid:durableId="862132865">
    <w:abstractNumId w:val="2"/>
  </w:num>
  <w:num w:numId="12" w16cid:durableId="122576113">
    <w:abstractNumId w:val="0"/>
  </w:num>
  <w:num w:numId="13" w16cid:durableId="570583070">
    <w:abstractNumId w:val="14"/>
  </w:num>
  <w:num w:numId="14" w16cid:durableId="1814521895">
    <w:abstractNumId w:val="4"/>
  </w:num>
  <w:num w:numId="15" w16cid:durableId="51975277">
    <w:abstractNumId w:val="5"/>
  </w:num>
  <w:num w:numId="16" w16cid:durableId="332268063">
    <w:abstractNumId w:val="18"/>
  </w:num>
  <w:num w:numId="17" w16cid:durableId="2051494276">
    <w:abstractNumId w:val="8"/>
  </w:num>
  <w:num w:numId="18" w16cid:durableId="1761372059">
    <w:abstractNumId w:val="17"/>
  </w:num>
  <w:num w:numId="19" w16cid:durableId="435254258">
    <w:abstractNumId w:val="3"/>
  </w:num>
  <w:num w:numId="20" w16cid:durableId="1055474343">
    <w:abstractNumId w:val="10"/>
  </w:num>
  <w:num w:numId="21" w16cid:durableId="19703572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2440F"/>
    <w:rsid w:val="000248A5"/>
    <w:rsid w:val="000317F1"/>
    <w:rsid w:val="0003262C"/>
    <w:rsid w:val="00033465"/>
    <w:rsid w:val="0003626A"/>
    <w:rsid w:val="0004243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B494E"/>
    <w:rsid w:val="000B497B"/>
    <w:rsid w:val="000B5704"/>
    <w:rsid w:val="000B654B"/>
    <w:rsid w:val="000B757C"/>
    <w:rsid w:val="000C335C"/>
    <w:rsid w:val="000C5429"/>
    <w:rsid w:val="000D0503"/>
    <w:rsid w:val="000D1292"/>
    <w:rsid w:val="000D1601"/>
    <w:rsid w:val="000D5FE7"/>
    <w:rsid w:val="000D7E65"/>
    <w:rsid w:val="000E0505"/>
    <w:rsid w:val="000E2759"/>
    <w:rsid w:val="000E2CC8"/>
    <w:rsid w:val="000E468C"/>
    <w:rsid w:val="000E5C95"/>
    <w:rsid w:val="000F1945"/>
    <w:rsid w:val="000F30A4"/>
    <w:rsid w:val="000F506B"/>
    <w:rsid w:val="001056FE"/>
    <w:rsid w:val="001109DA"/>
    <w:rsid w:val="00111D9F"/>
    <w:rsid w:val="00113A6C"/>
    <w:rsid w:val="00114951"/>
    <w:rsid w:val="00115AD5"/>
    <w:rsid w:val="001179F9"/>
    <w:rsid w:val="00121927"/>
    <w:rsid w:val="00123675"/>
    <w:rsid w:val="00125CC4"/>
    <w:rsid w:val="00126AAC"/>
    <w:rsid w:val="001270E2"/>
    <w:rsid w:val="00135C38"/>
    <w:rsid w:val="00136B1F"/>
    <w:rsid w:val="00142ABE"/>
    <w:rsid w:val="00150470"/>
    <w:rsid w:val="00155B20"/>
    <w:rsid w:val="001573E2"/>
    <w:rsid w:val="00157A6F"/>
    <w:rsid w:val="001606B4"/>
    <w:rsid w:val="001678C1"/>
    <w:rsid w:val="00170388"/>
    <w:rsid w:val="00172683"/>
    <w:rsid w:val="00181D06"/>
    <w:rsid w:val="00183801"/>
    <w:rsid w:val="001950EE"/>
    <w:rsid w:val="00195382"/>
    <w:rsid w:val="001954E7"/>
    <w:rsid w:val="00195CC9"/>
    <w:rsid w:val="00196B02"/>
    <w:rsid w:val="00196D0F"/>
    <w:rsid w:val="001A2845"/>
    <w:rsid w:val="001A4EEE"/>
    <w:rsid w:val="001B48A9"/>
    <w:rsid w:val="001C4411"/>
    <w:rsid w:val="001C4820"/>
    <w:rsid w:val="001C5D0E"/>
    <w:rsid w:val="001C7401"/>
    <w:rsid w:val="001D0511"/>
    <w:rsid w:val="001D13E3"/>
    <w:rsid w:val="001D57E6"/>
    <w:rsid w:val="001F0BBB"/>
    <w:rsid w:val="001F20A2"/>
    <w:rsid w:val="002000A6"/>
    <w:rsid w:val="002035AD"/>
    <w:rsid w:val="00203CB6"/>
    <w:rsid w:val="00206958"/>
    <w:rsid w:val="0021054B"/>
    <w:rsid w:val="00214775"/>
    <w:rsid w:val="00214D40"/>
    <w:rsid w:val="0022136B"/>
    <w:rsid w:val="00223280"/>
    <w:rsid w:val="00225570"/>
    <w:rsid w:val="00225AB0"/>
    <w:rsid w:val="00226CFD"/>
    <w:rsid w:val="00234236"/>
    <w:rsid w:val="002343B4"/>
    <w:rsid w:val="00237D3C"/>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6D9B"/>
    <w:rsid w:val="00296FB8"/>
    <w:rsid w:val="00297BAF"/>
    <w:rsid w:val="002A3B9C"/>
    <w:rsid w:val="002A3BDA"/>
    <w:rsid w:val="002A4286"/>
    <w:rsid w:val="002A5D5C"/>
    <w:rsid w:val="002B3107"/>
    <w:rsid w:val="002B64C6"/>
    <w:rsid w:val="002C4B57"/>
    <w:rsid w:val="002C648A"/>
    <w:rsid w:val="002D0679"/>
    <w:rsid w:val="002D143A"/>
    <w:rsid w:val="002D2E07"/>
    <w:rsid w:val="002E175B"/>
    <w:rsid w:val="002E4690"/>
    <w:rsid w:val="002E538F"/>
    <w:rsid w:val="002E5C5A"/>
    <w:rsid w:val="002E706A"/>
    <w:rsid w:val="002E75AB"/>
    <w:rsid w:val="002F12C0"/>
    <w:rsid w:val="002F35E1"/>
    <w:rsid w:val="00300656"/>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3D38"/>
    <w:rsid w:val="00396287"/>
    <w:rsid w:val="00397CB5"/>
    <w:rsid w:val="003B00D6"/>
    <w:rsid w:val="003B16EF"/>
    <w:rsid w:val="003C09B8"/>
    <w:rsid w:val="003C1731"/>
    <w:rsid w:val="003C1A66"/>
    <w:rsid w:val="003C2936"/>
    <w:rsid w:val="003C31DC"/>
    <w:rsid w:val="003C3318"/>
    <w:rsid w:val="003C4A92"/>
    <w:rsid w:val="003C5B25"/>
    <w:rsid w:val="003C5C6C"/>
    <w:rsid w:val="003D4062"/>
    <w:rsid w:val="003D44A9"/>
    <w:rsid w:val="003D44CC"/>
    <w:rsid w:val="003E1D78"/>
    <w:rsid w:val="003E45B8"/>
    <w:rsid w:val="003F0334"/>
    <w:rsid w:val="003F5BEA"/>
    <w:rsid w:val="003F7AE2"/>
    <w:rsid w:val="004020D4"/>
    <w:rsid w:val="0042173E"/>
    <w:rsid w:val="0042766D"/>
    <w:rsid w:val="00431A99"/>
    <w:rsid w:val="004355C2"/>
    <w:rsid w:val="00435FC6"/>
    <w:rsid w:val="004423BF"/>
    <w:rsid w:val="004428E5"/>
    <w:rsid w:val="00442953"/>
    <w:rsid w:val="00443EE0"/>
    <w:rsid w:val="004446D7"/>
    <w:rsid w:val="004453BC"/>
    <w:rsid w:val="0044552E"/>
    <w:rsid w:val="004516B0"/>
    <w:rsid w:val="004519DA"/>
    <w:rsid w:val="004534FB"/>
    <w:rsid w:val="004567C9"/>
    <w:rsid w:val="00456FDB"/>
    <w:rsid w:val="004623F1"/>
    <w:rsid w:val="00466373"/>
    <w:rsid w:val="00470353"/>
    <w:rsid w:val="0047069C"/>
    <w:rsid w:val="0047284C"/>
    <w:rsid w:val="0047358C"/>
    <w:rsid w:val="00473B3F"/>
    <w:rsid w:val="004743C3"/>
    <w:rsid w:val="004774E4"/>
    <w:rsid w:val="00482BB1"/>
    <w:rsid w:val="00486B60"/>
    <w:rsid w:val="00486DE6"/>
    <w:rsid w:val="004910BD"/>
    <w:rsid w:val="00491F6C"/>
    <w:rsid w:val="00492EA8"/>
    <w:rsid w:val="00496CEB"/>
    <w:rsid w:val="004A49C1"/>
    <w:rsid w:val="004A7310"/>
    <w:rsid w:val="004B7294"/>
    <w:rsid w:val="004C12D8"/>
    <w:rsid w:val="004C51C3"/>
    <w:rsid w:val="004D16F0"/>
    <w:rsid w:val="004D4ED2"/>
    <w:rsid w:val="004D5C89"/>
    <w:rsid w:val="004D5CE0"/>
    <w:rsid w:val="004E183F"/>
    <w:rsid w:val="004E44FD"/>
    <w:rsid w:val="004F5F22"/>
    <w:rsid w:val="004F7A2E"/>
    <w:rsid w:val="00502FB0"/>
    <w:rsid w:val="005070F9"/>
    <w:rsid w:val="00512011"/>
    <w:rsid w:val="00512B2F"/>
    <w:rsid w:val="00514663"/>
    <w:rsid w:val="00514BD5"/>
    <w:rsid w:val="00517A38"/>
    <w:rsid w:val="0052346F"/>
    <w:rsid w:val="0053015E"/>
    <w:rsid w:val="00532907"/>
    <w:rsid w:val="00536FFE"/>
    <w:rsid w:val="00542DEF"/>
    <w:rsid w:val="00543AE1"/>
    <w:rsid w:val="0054423C"/>
    <w:rsid w:val="005477BE"/>
    <w:rsid w:val="00550553"/>
    <w:rsid w:val="005568EB"/>
    <w:rsid w:val="0056093B"/>
    <w:rsid w:val="00563485"/>
    <w:rsid w:val="00573119"/>
    <w:rsid w:val="00575CAE"/>
    <w:rsid w:val="00581A33"/>
    <w:rsid w:val="00582506"/>
    <w:rsid w:val="005840DF"/>
    <w:rsid w:val="00586D6B"/>
    <w:rsid w:val="0059000C"/>
    <w:rsid w:val="005917FD"/>
    <w:rsid w:val="00592E02"/>
    <w:rsid w:val="005A0FD1"/>
    <w:rsid w:val="005A2244"/>
    <w:rsid w:val="005B1921"/>
    <w:rsid w:val="005B1E9F"/>
    <w:rsid w:val="005B3361"/>
    <w:rsid w:val="005B383A"/>
    <w:rsid w:val="005B6D7B"/>
    <w:rsid w:val="005C35C0"/>
    <w:rsid w:val="005C4DF3"/>
    <w:rsid w:val="005D38D0"/>
    <w:rsid w:val="005D41D0"/>
    <w:rsid w:val="005D5B0A"/>
    <w:rsid w:val="005D6976"/>
    <w:rsid w:val="005D7A63"/>
    <w:rsid w:val="005E109B"/>
    <w:rsid w:val="005E55AB"/>
    <w:rsid w:val="005F179B"/>
    <w:rsid w:val="005F26CC"/>
    <w:rsid w:val="005F4A9B"/>
    <w:rsid w:val="006023DA"/>
    <w:rsid w:val="00603FD4"/>
    <w:rsid w:val="00604678"/>
    <w:rsid w:val="0061268D"/>
    <w:rsid w:val="00614ABC"/>
    <w:rsid w:val="006154EB"/>
    <w:rsid w:val="0062792D"/>
    <w:rsid w:val="006309EB"/>
    <w:rsid w:val="00631835"/>
    <w:rsid w:val="006338DC"/>
    <w:rsid w:val="006344C6"/>
    <w:rsid w:val="006351AF"/>
    <w:rsid w:val="0063667F"/>
    <w:rsid w:val="00642DFC"/>
    <w:rsid w:val="00644B4C"/>
    <w:rsid w:val="00645127"/>
    <w:rsid w:val="006518BB"/>
    <w:rsid w:val="0066135E"/>
    <w:rsid w:val="0066376B"/>
    <w:rsid w:val="00664D47"/>
    <w:rsid w:val="00665598"/>
    <w:rsid w:val="00665ED2"/>
    <w:rsid w:val="00666CEE"/>
    <w:rsid w:val="00670A3A"/>
    <w:rsid w:val="00672084"/>
    <w:rsid w:val="006720D6"/>
    <w:rsid w:val="00672522"/>
    <w:rsid w:val="0068135C"/>
    <w:rsid w:val="006820A9"/>
    <w:rsid w:val="00683E5B"/>
    <w:rsid w:val="0068559E"/>
    <w:rsid w:val="00690020"/>
    <w:rsid w:val="00691F1A"/>
    <w:rsid w:val="00696A2A"/>
    <w:rsid w:val="00697166"/>
    <w:rsid w:val="00697AFC"/>
    <w:rsid w:val="006A0BD8"/>
    <w:rsid w:val="006A1360"/>
    <w:rsid w:val="006A2748"/>
    <w:rsid w:val="006A4776"/>
    <w:rsid w:val="006A4D39"/>
    <w:rsid w:val="006A4EB8"/>
    <w:rsid w:val="006A5F58"/>
    <w:rsid w:val="006A6DFB"/>
    <w:rsid w:val="006B050C"/>
    <w:rsid w:val="006B1474"/>
    <w:rsid w:val="006B2DD6"/>
    <w:rsid w:val="006B4C3D"/>
    <w:rsid w:val="006C3775"/>
    <w:rsid w:val="006C3CAB"/>
    <w:rsid w:val="006C646B"/>
    <w:rsid w:val="006D29B2"/>
    <w:rsid w:val="006D5C5E"/>
    <w:rsid w:val="006E2FF1"/>
    <w:rsid w:val="006E59F9"/>
    <w:rsid w:val="006E6665"/>
    <w:rsid w:val="006E6D2D"/>
    <w:rsid w:val="006F7471"/>
    <w:rsid w:val="00707D92"/>
    <w:rsid w:val="0071319A"/>
    <w:rsid w:val="00724317"/>
    <w:rsid w:val="007306A1"/>
    <w:rsid w:val="007368ED"/>
    <w:rsid w:val="00742402"/>
    <w:rsid w:val="00750F03"/>
    <w:rsid w:val="0075151B"/>
    <w:rsid w:val="00752A8B"/>
    <w:rsid w:val="007535CE"/>
    <w:rsid w:val="00756FB7"/>
    <w:rsid w:val="00757F67"/>
    <w:rsid w:val="00762896"/>
    <w:rsid w:val="007638B1"/>
    <w:rsid w:val="007640D7"/>
    <w:rsid w:val="007703FC"/>
    <w:rsid w:val="007739DA"/>
    <w:rsid w:val="00776856"/>
    <w:rsid w:val="00783273"/>
    <w:rsid w:val="00786666"/>
    <w:rsid w:val="00792789"/>
    <w:rsid w:val="00795D27"/>
    <w:rsid w:val="007A1574"/>
    <w:rsid w:val="007A294C"/>
    <w:rsid w:val="007A5B22"/>
    <w:rsid w:val="007A5DCD"/>
    <w:rsid w:val="007B4094"/>
    <w:rsid w:val="007B6371"/>
    <w:rsid w:val="007C1BE2"/>
    <w:rsid w:val="007C2B95"/>
    <w:rsid w:val="007C6968"/>
    <w:rsid w:val="007D173C"/>
    <w:rsid w:val="007D4289"/>
    <w:rsid w:val="007D508F"/>
    <w:rsid w:val="007D55DD"/>
    <w:rsid w:val="007D585C"/>
    <w:rsid w:val="007F2DF3"/>
    <w:rsid w:val="007F575C"/>
    <w:rsid w:val="007F5DC7"/>
    <w:rsid w:val="008002B3"/>
    <w:rsid w:val="00800630"/>
    <w:rsid w:val="00800CC9"/>
    <w:rsid w:val="008025CC"/>
    <w:rsid w:val="008155C9"/>
    <w:rsid w:val="00817E8F"/>
    <w:rsid w:val="00820D6E"/>
    <w:rsid w:val="00830841"/>
    <w:rsid w:val="00831500"/>
    <w:rsid w:val="00831D42"/>
    <w:rsid w:val="00842586"/>
    <w:rsid w:val="00845C6A"/>
    <w:rsid w:val="0084795C"/>
    <w:rsid w:val="0085493B"/>
    <w:rsid w:val="00854C09"/>
    <w:rsid w:val="00857239"/>
    <w:rsid w:val="0086101E"/>
    <w:rsid w:val="00861B56"/>
    <w:rsid w:val="00864E7D"/>
    <w:rsid w:val="00870731"/>
    <w:rsid w:val="008716DF"/>
    <w:rsid w:val="00871F71"/>
    <w:rsid w:val="00874E9F"/>
    <w:rsid w:val="00875CF4"/>
    <w:rsid w:val="008825F4"/>
    <w:rsid w:val="00895F0A"/>
    <w:rsid w:val="00897C09"/>
    <w:rsid w:val="008A44AD"/>
    <w:rsid w:val="008B0878"/>
    <w:rsid w:val="008B185B"/>
    <w:rsid w:val="008B2A70"/>
    <w:rsid w:val="008B6EF7"/>
    <w:rsid w:val="008C0A73"/>
    <w:rsid w:val="008C0AC4"/>
    <w:rsid w:val="008C0F4B"/>
    <w:rsid w:val="008C1734"/>
    <w:rsid w:val="008C2D24"/>
    <w:rsid w:val="008C2E12"/>
    <w:rsid w:val="008C6AAA"/>
    <w:rsid w:val="008D027A"/>
    <w:rsid w:val="008D2174"/>
    <w:rsid w:val="008F204B"/>
    <w:rsid w:val="008F2560"/>
    <w:rsid w:val="008F6F32"/>
    <w:rsid w:val="00900DAB"/>
    <w:rsid w:val="00904444"/>
    <w:rsid w:val="00905CD7"/>
    <w:rsid w:val="009066CE"/>
    <w:rsid w:val="009069FC"/>
    <w:rsid w:val="00916FB9"/>
    <w:rsid w:val="009174D7"/>
    <w:rsid w:val="00922139"/>
    <w:rsid w:val="00931DA1"/>
    <w:rsid w:val="00932A8C"/>
    <w:rsid w:val="0093357C"/>
    <w:rsid w:val="0093421B"/>
    <w:rsid w:val="00934251"/>
    <w:rsid w:val="009355A8"/>
    <w:rsid w:val="00943765"/>
    <w:rsid w:val="00951666"/>
    <w:rsid w:val="00951E67"/>
    <w:rsid w:val="00952299"/>
    <w:rsid w:val="00956A52"/>
    <w:rsid w:val="009576A2"/>
    <w:rsid w:val="00962789"/>
    <w:rsid w:val="009629CD"/>
    <w:rsid w:val="00974619"/>
    <w:rsid w:val="00974A38"/>
    <w:rsid w:val="00981504"/>
    <w:rsid w:val="009817A7"/>
    <w:rsid w:val="00990830"/>
    <w:rsid w:val="00990C0A"/>
    <w:rsid w:val="00993C82"/>
    <w:rsid w:val="00996162"/>
    <w:rsid w:val="009B18D4"/>
    <w:rsid w:val="009B2CE8"/>
    <w:rsid w:val="009B40BE"/>
    <w:rsid w:val="009C084B"/>
    <w:rsid w:val="009C1A48"/>
    <w:rsid w:val="009C3F67"/>
    <w:rsid w:val="009C6A65"/>
    <w:rsid w:val="009E30A5"/>
    <w:rsid w:val="009E6EB0"/>
    <w:rsid w:val="009F6270"/>
    <w:rsid w:val="00A00993"/>
    <w:rsid w:val="00A07D80"/>
    <w:rsid w:val="00A17E5D"/>
    <w:rsid w:val="00A2101A"/>
    <w:rsid w:val="00A23A97"/>
    <w:rsid w:val="00A23D7F"/>
    <w:rsid w:val="00A302DC"/>
    <w:rsid w:val="00A346CC"/>
    <w:rsid w:val="00A502D4"/>
    <w:rsid w:val="00A50F9C"/>
    <w:rsid w:val="00A56851"/>
    <w:rsid w:val="00A576D3"/>
    <w:rsid w:val="00A60226"/>
    <w:rsid w:val="00A619AE"/>
    <w:rsid w:val="00A62568"/>
    <w:rsid w:val="00A66C40"/>
    <w:rsid w:val="00A66E58"/>
    <w:rsid w:val="00A768AD"/>
    <w:rsid w:val="00A77184"/>
    <w:rsid w:val="00A82CCF"/>
    <w:rsid w:val="00A918E4"/>
    <w:rsid w:val="00A92FC7"/>
    <w:rsid w:val="00A96114"/>
    <w:rsid w:val="00A96C31"/>
    <w:rsid w:val="00AA3E72"/>
    <w:rsid w:val="00AA4287"/>
    <w:rsid w:val="00AA6239"/>
    <w:rsid w:val="00AB0235"/>
    <w:rsid w:val="00AC1E48"/>
    <w:rsid w:val="00AD20CB"/>
    <w:rsid w:val="00AD248B"/>
    <w:rsid w:val="00AD68A3"/>
    <w:rsid w:val="00AE01BE"/>
    <w:rsid w:val="00AE1209"/>
    <w:rsid w:val="00AE163E"/>
    <w:rsid w:val="00AE40FF"/>
    <w:rsid w:val="00AE7D23"/>
    <w:rsid w:val="00AF1CD2"/>
    <w:rsid w:val="00AF2D76"/>
    <w:rsid w:val="00AF5898"/>
    <w:rsid w:val="00AF6318"/>
    <w:rsid w:val="00AF6AEA"/>
    <w:rsid w:val="00AF6BAE"/>
    <w:rsid w:val="00B02299"/>
    <w:rsid w:val="00B0349E"/>
    <w:rsid w:val="00B0791B"/>
    <w:rsid w:val="00B147EA"/>
    <w:rsid w:val="00B15D79"/>
    <w:rsid w:val="00B22EA2"/>
    <w:rsid w:val="00B30EB2"/>
    <w:rsid w:val="00B35CB7"/>
    <w:rsid w:val="00B36575"/>
    <w:rsid w:val="00B44814"/>
    <w:rsid w:val="00B46CAC"/>
    <w:rsid w:val="00B472E6"/>
    <w:rsid w:val="00B47425"/>
    <w:rsid w:val="00B47AD0"/>
    <w:rsid w:val="00B5178B"/>
    <w:rsid w:val="00B52574"/>
    <w:rsid w:val="00B54623"/>
    <w:rsid w:val="00B6259E"/>
    <w:rsid w:val="00B62B22"/>
    <w:rsid w:val="00B66415"/>
    <w:rsid w:val="00B66B01"/>
    <w:rsid w:val="00B7406D"/>
    <w:rsid w:val="00B74C15"/>
    <w:rsid w:val="00B76823"/>
    <w:rsid w:val="00B83310"/>
    <w:rsid w:val="00B84FE7"/>
    <w:rsid w:val="00B91E78"/>
    <w:rsid w:val="00BA0F0F"/>
    <w:rsid w:val="00BA18CC"/>
    <w:rsid w:val="00BA2ED0"/>
    <w:rsid w:val="00BA5D3B"/>
    <w:rsid w:val="00BA7014"/>
    <w:rsid w:val="00BB0DD8"/>
    <w:rsid w:val="00BB183E"/>
    <w:rsid w:val="00BB2F0C"/>
    <w:rsid w:val="00BB3C7F"/>
    <w:rsid w:val="00BB56F5"/>
    <w:rsid w:val="00BB66A3"/>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50A2E"/>
    <w:rsid w:val="00C544B1"/>
    <w:rsid w:val="00C571BA"/>
    <w:rsid w:val="00C648C1"/>
    <w:rsid w:val="00C65257"/>
    <w:rsid w:val="00C7413E"/>
    <w:rsid w:val="00C76244"/>
    <w:rsid w:val="00C76967"/>
    <w:rsid w:val="00C83735"/>
    <w:rsid w:val="00C842B0"/>
    <w:rsid w:val="00C85136"/>
    <w:rsid w:val="00C90EC3"/>
    <w:rsid w:val="00CA207D"/>
    <w:rsid w:val="00CA5BFC"/>
    <w:rsid w:val="00CB0519"/>
    <w:rsid w:val="00CB3472"/>
    <w:rsid w:val="00CB5174"/>
    <w:rsid w:val="00CB59E3"/>
    <w:rsid w:val="00CB6662"/>
    <w:rsid w:val="00CB67E1"/>
    <w:rsid w:val="00CB76CB"/>
    <w:rsid w:val="00CC0A8D"/>
    <w:rsid w:val="00CC7AA2"/>
    <w:rsid w:val="00CC7E5B"/>
    <w:rsid w:val="00CD3297"/>
    <w:rsid w:val="00CD4375"/>
    <w:rsid w:val="00CD4468"/>
    <w:rsid w:val="00CD6690"/>
    <w:rsid w:val="00CD6BA5"/>
    <w:rsid w:val="00CE025D"/>
    <w:rsid w:val="00CE5E65"/>
    <w:rsid w:val="00CF19A5"/>
    <w:rsid w:val="00D0786C"/>
    <w:rsid w:val="00D15955"/>
    <w:rsid w:val="00D17806"/>
    <w:rsid w:val="00D220CF"/>
    <w:rsid w:val="00D25A90"/>
    <w:rsid w:val="00D32866"/>
    <w:rsid w:val="00D36418"/>
    <w:rsid w:val="00D4262E"/>
    <w:rsid w:val="00D4273F"/>
    <w:rsid w:val="00D42D17"/>
    <w:rsid w:val="00D4501D"/>
    <w:rsid w:val="00D45DD9"/>
    <w:rsid w:val="00D4638A"/>
    <w:rsid w:val="00D47708"/>
    <w:rsid w:val="00D50628"/>
    <w:rsid w:val="00D525C2"/>
    <w:rsid w:val="00D52FAB"/>
    <w:rsid w:val="00D543C7"/>
    <w:rsid w:val="00D54C2E"/>
    <w:rsid w:val="00D621F7"/>
    <w:rsid w:val="00D6548F"/>
    <w:rsid w:val="00D724E0"/>
    <w:rsid w:val="00D72FF3"/>
    <w:rsid w:val="00D73D11"/>
    <w:rsid w:val="00D76F6F"/>
    <w:rsid w:val="00D771B7"/>
    <w:rsid w:val="00D870CB"/>
    <w:rsid w:val="00D91A12"/>
    <w:rsid w:val="00D91C93"/>
    <w:rsid w:val="00DA1CDF"/>
    <w:rsid w:val="00DA4E5C"/>
    <w:rsid w:val="00DB216A"/>
    <w:rsid w:val="00DB44FC"/>
    <w:rsid w:val="00DB5025"/>
    <w:rsid w:val="00DC1734"/>
    <w:rsid w:val="00DC7468"/>
    <w:rsid w:val="00DD0ED4"/>
    <w:rsid w:val="00DD68A7"/>
    <w:rsid w:val="00DD77E5"/>
    <w:rsid w:val="00DD7A36"/>
    <w:rsid w:val="00DD7FAE"/>
    <w:rsid w:val="00DE3EB2"/>
    <w:rsid w:val="00DF0D7B"/>
    <w:rsid w:val="00DF49E6"/>
    <w:rsid w:val="00E027C2"/>
    <w:rsid w:val="00E0326E"/>
    <w:rsid w:val="00E03D2D"/>
    <w:rsid w:val="00E12304"/>
    <w:rsid w:val="00E12747"/>
    <w:rsid w:val="00E15CA4"/>
    <w:rsid w:val="00E15FE9"/>
    <w:rsid w:val="00E234A6"/>
    <w:rsid w:val="00E26682"/>
    <w:rsid w:val="00E27E3F"/>
    <w:rsid w:val="00E30190"/>
    <w:rsid w:val="00E36FC3"/>
    <w:rsid w:val="00E414CB"/>
    <w:rsid w:val="00E450B7"/>
    <w:rsid w:val="00E471CB"/>
    <w:rsid w:val="00E52900"/>
    <w:rsid w:val="00E5348F"/>
    <w:rsid w:val="00E54EFC"/>
    <w:rsid w:val="00E54FF2"/>
    <w:rsid w:val="00E56E32"/>
    <w:rsid w:val="00E758D6"/>
    <w:rsid w:val="00E75DA7"/>
    <w:rsid w:val="00E82B75"/>
    <w:rsid w:val="00E83184"/>
    <w:rsid w:val="00E86098"/>
    <w:rsid w:val="00E941E7"/>
    <w:rsid w:val="00E955DD"/>
    <w:rsid w:val="00EA1D44"/>
    <w:rsid w:val="00EA4283"/>
    <w:rsid w:val="00EA6FE8"/>
    <w:rsid w:val="00EB5047"/>
    <w:rsid w:val="00EC0846"/>
    <w:rsid w:val="00ED4CDF"/>
    <w:rsid w:val="00ED540E"/>
    <w:rsid w:val="00ED54E4"/>
    <w:rsid w:val="00EE091F"/>
    <w:rsid w:val="00EE1B0A"/>
    <w:rsid w:val="00EE66BF"/>
    <w:rsid w:val="00EF22B1"/>
    <w:rsid w:val="00EF4069"/>
    <w:rsid w:val="00EF5B81"/>
    <w:rsid w:val="00EF6992"/>
    <w:rsid w:val="00F0524B"/>
    <w:rsid w:val="00F0529F"/>
    <w:rsid w:val="00F05DC6"/>
    <w:rsid w:val="00F10973"/>
    <w:rsid w:val="00F113CC"/>
    <w:rsid w:val="00F1417C"/>
    <w:rsid w:val="00F15008"/>
    <w:rsid w:val="00F20681"/>
    <w:rsid w:val="00F212FC"/>
    <w:rsid w:val="00F2399F"/>
    <w:rsid w:val="00F2671C"/>
    <w:rsid w:val="00F313F4"/>
    <w:rsid w:val="00F319C0"/>
    <w:rsid w:val="00F41A74"/>
    <w:rsid w:val="00F42ABD"/>
    <w:rsid w:val="00F431A0"/>
    <w:rsid w:val="00F4719B"/>
    <w:rsid w:val="00F477AB"/>
    <w:rsid w:val="00F561B5"/>
    <w:rsid w:val="00F601A9"/>
    <w:rsid w:val="00F663DE"/>
    <w:rsid w:val="00F66AEE"/>
    <w:rsid w:val="00F66C51"/>
    <w:rsid w:val="00F75472"/>
    <w:rsid w:val="00F76A60"/>
    <w:rsid w:val="00F77A8E"/>
    <w:rsid w:val="00F8247D"/>
    <w:rsid w:val="00F82C05"/>
    <w:rsid w:val="00F83833"/>
    <w:rsid w:val="00F83C3D"/>
    <w:rsid w:val="00F868F2"/>
    <w:rsid w:val="00F86A4E"/>
    <w:rsid w:val="00F87D36"/>
    <w:rsid w:val="00F90E1F"/>
    <w:rsid w:val="00F91D56"/>
    <w:rsid w:val="00F91FBD"/>
    <w:rsid w:val="00F94A22"/>
    <w:rsid w:val="00F97519"/>
    <w:rsid w:val="00FA067E"/>
    <w:rsid w:val="00FA44C5"/>
    <w:rsid w:val="00FB07F9"/>
    <w:rsid w:val="00FB0983"/>
    <w:rsid w:val="00FB0C5F"/>
    <w:rsid w:val="00FB1A47"/>
    <w:rsid w:val="00FB6440"/>
    <w:rsid w:val="00FC184D"/>
    <w:rsid w:val="00FC5DCC"/>
    <w:rsid w:val="00FC7E8D"/>
    <w:rsid w:val="00FD230D"/>
    <w:rsid w:val="00FE134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722951721">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00715817">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881818422">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news.cbre.de/wohnungsbau-ist-in-deutschland-teurer-als-in-vielen-anderen-europaeischen-laendern/"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4.xml><?xml version="1.0" encoding="utf-8"?>
<ds:datastoreItem xmlns:ds="http://schemas.openxmlformats.org/officeDocument/2006/customXml" ds:itemID="{79FC3029-5C12-4A7B-AD28-C19566E36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3330</Characters>
  <Application>Microsoft Office Word</Application>
  <DocSecurity>0</DocSecurity>
  <Lines>56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3</cp:revision>
  <cp:lastPrinted>2023-12-08T11:17:00Z</cp:lastPrinted>
  <dcterms:created xsi:type="dcterms:W3CDTF">2023-12-08T11:19:00Z</dcterms:created>
  <dcterms:modified xsi:type="dcterms:W3CDTF">2023-12-08T11:21:00Z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