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132C8B" w:rsidRPr="001902C3" w14:paraId="6D234FBD" w14:textId="77777777" w:rsidTr="00CC4AF5">
        <w:trPr>
          <w:trHeight w:val="284"/>
        </w:trPr>
        <w:tc>
          <w:tcPr>
            <w:tcW w:w="8392" w:type="dxa"/>
            <w:tcMar>
              <w:bottom w:w="244" w:type="dxa"/>
            </w:tcMar>
          </w:tcPr>
          <w:p w14:paraId="1C5BFD60" w14:textId="77777777" w:rsidR="00132C8B" w:rsidRPr="00407C24" w:rsidRDefault="00132C8B" w:rsidP="00CC4AF5">
            <w:pPr>
              <w:rPr>
                <w:b/>
                <w:sz w:val="24"/>
                <w:szCs w:val="24"/>
                <w:lang w:val="fr-CH"/>
              </w:rPr>
            </w:pPr>
            <w:r>
              <w:rPr>
                <w:rFonts w:hAnsi="Lucida Sans"/>
                <w:b/>
                <w:bCs/>
                <w:sz w:val="24"/>
                <w:szCs w:val="24"/>
                <w:lang w:val="fr"/>
              </w:rPr>
              <w:t>COMMUNIQUÉ DE PRESSE</w:t>
            </w:r>
          </w:p>
          <w:p w14:paraId="101412D6" w14:textId="299A8773" w:rsidR="00132C8B" w:rsidRPr="00407C24" w:rsidRDefault="00132C8B" w:rsidP="00CC4AF5">
            <w:pPr>
              <w:rPr>
                <w:b/>
                <w:sz w:val="28"/>
                <w:szCs w:val="28"/>
                <w:lang w:val="fr-CH"/>
              </w:rPr>
            </w:pPr>
            <w:r>
              <w:rPr>
                <w:rFonts w:hAnsi="Lucida Sans"/>
                <w:sz w:val="21"/>
                <w:lang w:val="fr"/>
              </w:rPr>
              <w:t>Bienne, le 7 juin 2022</w:t>
            </w:r>
          </w:p>
        </w:tc>
      </w:tr>
    </w:tbl>
    <w:p w14:paraId="7EB7081B" w14:textId="0ED22822" w:rsidR="00132C8B" w:rsidRPr="00407C24" w:rsidRDefault="00DD7CD5" w:rsidP="00132C8B">
      <w:pPr>
        <w:rPr>
          <w:b/>
          <w:sz w:val="32"/>
          <w:szCs w:val="32"/>
          <w:lang w:val="fr-CH"/>
        </w:rPr>
      </w:pPr>
      <w:r>
        <w:rPr>
          <w:b/>
          <w:bCs/>
          <w:sz w:val="32"/>
          <w:szCs w:val="32"/>
          <w:lang w:val="fr"/>
        </w:rPr>
        <w:t xml:space="preserve">Un projet de recherche </w:t>
      </w:r>
      <w:r w:rsidR="00282A6D">
        <w:rPr>
          <w:b/>
          <w:bCs/>
          <w:sz w:val="32"/>
          <w:szCs w:val="32"/>
          <w:lang w:val="fr"/>
        </w:rPr>
        <w:t xml:space="preserve">ambitionne </w:t>
      </w:r>
      <w:r>
        <w:rPr>
          <w:b/>
          <w:bCs/>
          <w:sz w:val="32"/>
          <w:szCs w:val="32"/>
          <w:lang w:val="fr"/>
        </w:rPr>
        <w:t xml:space="preserve">de revitaliser le </w:t>
      </w:r>
      <w:r w:rsidR="003313F5" w:rsidRPr="003313F5">
        <w:rPr>
          <w:b/>
          <w:bCs/>
          <w:sz w:val="32"/>
          <w:szCs w:val="32"/>
          <w:lang w:val="fr-CH"/>
        </w:rPr>
        <w:t>cœur</w:t>
      </w:r>
      <w:r>
        <w:rPr>
          <w:b/>
          <w:bCs/>
          <w:sz w:val="32"/>
          <w:szCs w:val="32"/>
          <w:lang w:val="fr"/>
        </w:rPr>
        <w:t xml:space="preserve"> des villages du Haut-Valais</w:t>
      </w:r>
    </w:p>
    <w:p w14:paraId="4EBEFD27" w14:textId="77777777" w:rsidR="00132C8B" w:rsidRPr="00407C24" w:rsidRDefault="00132C8B" w:rsidP="00132C8B">
      <w:pPr>
        <w:rPr>
          <w:rFonts w:ascii="Lucida Sans" w:hAnsi="Lucida Sans"/>
          <w:b/>
          <w:szCs w:val="19"/>
          <w:lang w:val="fr-CH"/>
        </w:rPr>
      </w:pPr>
    </w:p>
    <w:p w14:paraId="07C93C73" w14:textId="21AA7346" w:rsidR="00BB5DF2" w:rsidRPr="00407C24" w:rsidRDefault="0029654D" w:rsidP="00132C8B">
      <w:pPr>
        <w:rPr>
          <w:b/>
          <w:szCs w:val="19"/>
          <w:lang w:val="fr-CH"/>
        </w:rPr>
      </w:pPr>
      <w:r>
        <w:rPr>
          <w:b/>
          <w:bCs/>
          <w:szCs w:val="19"/>
          <w:lang w:val="fr"/>
        </w:rPr>
        <w:t xml:space="preserve">Un nombre croissant de bâtiments dans le centre des villages du Haut-Valais sont vides, les constructions historiques ne répondant pas aux exigences actuelles en matière d’habitat. Or, les rénovations sont couteuses en temps et en argent. Dans le cadre du projet VETA/NOVA, des chercheurs de l’Institut de la construction bois, des structures et de l’architecture IHTA </w:t>
      </w:r>
      <w:bookmarkStart w:id="0" w:name="_Hlk103267876"/>
      <w:r>
        <w:rPr>
          <w:b/>
          <w:bCs/>
          <w:szCs w:val="19"/>
          <w:lang w:val="fr"/>
        </w:rPr>
        <w:t xml:space="preserve">et de l’Institut de l’économie numérique de la construction et du bois IdBH </w:t>
      </w:r>
      <w:bookmarkEnd w:id="0"/>
      <w:r>
        <w:rPr>
          <w:b/>
          <w:bCs/>
          <w:szCs w:val="19"/>
          <w:lang w:val="fr"/>
        </w:rPr>
        <w:t>de la Haute école spécialisée bernoise BFH ont développé, en collaboration avec des partenaires économiques régionaux et nationaux, des guides et des solutions types permettant de rendre les transformations plus simples et donc plus attrayantes.</w:t>
      </w:r>
    </w:p>
    <w:p w14:paraId="4EB6B0C3" w14:textId="77777777" w:rsidR="00132C8B" w:rsidRPr="00407C24" w:rsidRDefault="00132C8B" w:rsidP="00132C8B">
      <w:pPr>
        <w:rPr>
          <w:rFonts w:asciiTheme="majorHAnsi" w:hAnsiTheme="majorHAnsi"/>
          <w:b/>
          <w:color w:val="000000"/>
          <w:szCs w:val="19"/>
          <w:lang w:val="fr-CH"/>
        </w:rPr>
      </w:pPr>
    </w:p>
    <w:p w14:paraId="63405CA1" w14:textId="21A01C03" w:rsidR="00535E94" w:rsidRPr="00407C24" w:rsidRDefault="00535E94" w:rsidP="00535E94">
      <w:pPr>
        <w:rPr>
          <w:szCs w:val="19"/>
          <w:lang w:val="fr-CH"/>
        </w:rPr>
      </w:pPr>
      <w:r>
        <w:rPr>
          <w:szCs w:val="19"/>
          <w:lang w:val="fr"/>
        </w:rPr>
        <w:t>Du bois noirci par le soleil, des toits recouverts de plaques de pierre ou de bardeaux</w:t>
      </w:r>
      <w:r w:rsidR="00422CB7">
        <w:rPr>
          <w:szCs w:val="19"/>
          <w:lang w:val="fr"/>
        </w:rPr>
        <w:t> </w:t>
      </w:r>
      <w:r>
        <w:rPr>
          <w:szCs w:val="19"/>
          <w:lang w:val="fr"/>
        </w:rPr>
        <w:t xml:space="preserve">: les bâtiments pluriséculaires au </w:t>
      </w:r>
      <w:r w:rsidR="00422CB7">
        <w:rPr>
          <w:szCs w:val="19"/>
          <w:lang w:val="fr"/>
        </w:rPr>
        <w:t xml:space="preserve">cœur </w:t>
      </w:r>
      <w:r>
        <w:rPr>
          <w:szCs w:val="19"/>
          <w:lang w:val="fr"/>
        </w:rPr>
        <w:t>des villages du Haut-Valais sont de véritables joyaux. Mais jusqu’à présent, ce n’étaient souvent pas des habit</w:t>
      </w:r>
      <w:r w:rsidR="00D2290A">
        <w:rPr>
          <w:szCs w:val="19"/>
          <w:lang w:val="fr"/>
        </w:rPr>
        <w:t>at</w:t>
      </w:r>
      <w:r>
        <w:rPr>
          <w:szCs w:val="19"/>
          <w:lang w:val="fr"/>
        </w:rPr>
        <w:t xml:space="preserve">s populaires. Le confort d’habitation était trop faible, et les incertitudes liées au processus d’autorisation ainsi que le coût d’une transformation trop importants. </w:t>
      </w:r>
      <w:r w:rsidR="00914269">
        <w:rPr>
          <w:szCs w:val="19"/>
          <w:lang w:val="fr"/>
        </w:rPr>
        <w:t>Mais</w:t>
      </w:r>
      <w:r>
        <w:rPr>
          <w:szCs w:val="19"/>
          <w:lang w:val="fr"/>
        </w:rPr>
        <w:t xml:space="preserve"> cela devrait changer. Des guides et des solutions types permettent aux autorités, aux maitres d’ouvrage privés, aux architectes et aux ingénieur-e-s de transformer et de rénover les anciens bâtiments en y consacrant moins de temps et d’argent. Les centres villageois à valeur historique doivent ainsi être préservés et revitalisés. L’ancien « Veta » donnera ainsi naissance au nouveau « Nova ». Dans le cadre du projet VETA/NOVA, des chercheurs de l’Institut de la construction bois, des structures et de l’architecture IHTA et de l’Institut de l’économie numérique de la construction et du bois IdBH de la Haute école spécialisée bernoise BFH ont é</w:t>
      </w:r>
      <w:r w:rsidR="00FC2B47">
        <w:rPr>
          <w:szCs w:val="19"/>
          <w:lang w:val="fr"/>
        </w:rPr>
        <w:t>l</w:t>
      </w:r>
      <w:r>
        <w:rPr>
          <w:szCs w:val="19"/>
          <w:lang w:val="fr"/>
        </w:rPr>
        <w:t>aboré des guides en collaboration avec des partenaires économiques régionaux et nationaux. Le projet a bénéficié du soutien d’Innosuisse, l’agence suisse pour l’encouragement de l’innovation.</w:t>
      </w:r>
    </w:p>
    <w:p w14:paraId="533DC085" w14:textId="030F7FD8" w:rsidR="006878EB" w:rsidRPr="00407C24" w:rsidRDefault="006878EB" w:rsidP="00535E94">
      <w:pPr>
        <w:rPr>
          <w:szCs w:val="19"/>
          <w:lang w:val="fr-CH"/>
        </w:rPr>
      </w:pPr>
    </w:p>
    <w:p w14:paraId="04A82690" w14:textId="177D7D4D" w:rsidR="006878EB" w:rsidRPr="00407C24" w:rsidRDefault="00DD7CD5" w:rsidP="00535E94">
      <w:pPr>
        <w:rPr>
          <w:b/>
          <w:bCs/>
          <w:szCs w:val="19"/>
          <w:lang w:val="fr-CH"/>
        </w:rPr>
      </w:pPr>
      <w:r>
        <w:rPr>
          <w:b/>
          <w:bCs/>
          <w:szCs w:val="19"/>
          <w:lang w:val="fr"/>
        </w:rPr>
        <w:t>Huit</w:t>
      </w:r>
      <w:r w:rsidR="00CD5FF0">
        <w:rPr>
          <w:b/>
          <w:bCs/>
          <w:szCs w:val="19"/>
          <w:lang w:val="fr"/>
        </w:rPr>
        <w:t> </w:t>
      </w:r>
      <w:r>
        <w:rPr>
          <w:b/>
          <w:bCs/>
          <w:szCs w:val="19"/>
          <w:lang w:val="fr"/>
        </w:rPr>
        <w:t>guides couvrent l’ensemble du processus</w:t>
      </w:r>
    </w:p>
    <w:p w14:paraId="49D7094D" w14:textId="2B94FC89" w:rsidR="000C7BBC" w:rsidRPr="00407C24" w:rsidRDefault="00354B20" w:rsidP="00354B20">
      <w:pPr>
        <w:rPr>
          <w:szCs w:val="19"/>
          <w:lang w:val="fr-CH"/>
        </w:rPr>
      </w:pPr>
      <w:r>
        <w:rPr>
          <w:szCs w:val="19"/>
          <w:lang w:val="fr"/>
        </w:rPr>
        <w:t>Pendant trois</w:t>
      </w:r>
      <w:r w:rsidR="00CD5FF0">
        <w:rPr>
          <w:szCs w:val="19"/>
          <w:lang w:val="fr"/>
        </w:rPr>
        <w:t> </w:t>
      </w:r>
      <w:r>
        <w:rPr>
          <w:szCs w:val="19"/>
          <w:lang w:val="fr"/>
        </w:rPr>
        <w:t>ans, l’équipe de projet a élaboré un guide pour chaque thème lié aux transformations. Les huit</w:t>
      </w:r>
      <w:r w:rsidR="0022789C">
        <w:rPr>
          <w:szCs w:val="19"/>
          <w:lang w:val="fr"/>
        </w:rPr>
        <w:t> </w:t>
      </w:r>
      <w:r>
        <w:rPr>
          <w:szCs w:val="19"/>
          <w:lang w:val="fr"/>
        </w:rPr>
        <w:t xml:space="preserve">guides informent sur les procédures d’octroi de permis de construire et les méthodes d’analyse des bâtiments, font des recommandations pour la conception et la transformation, et proposent des solutions pour une protection incendie proportionnée et la vérification de la sécurité parasismique. Les processus et les solutions types ont été harmonisés, notamment en coordination avec les communes et les autorités cantonales, ce qui se traduit par une grande sécurité en matière de planification et d’exécution. Les mesures ont également un effet positif sur le plan financier, </w:t>
      </w:r>
      <w:r w:rsidR="00091681">
        <w:rPr>
          <w:szCs w:val="19"/>
          <w:lang w:val="fr"/>
        </w:rPr>
        <w:t>car</w:t>
      </w:r>
      <w:r>
        <w:rPr>
          <w:szCs w:val="19"/>
          <w:lang w:val="fr"/>
        </w:rPr>
        <w:t xml:space="preserve"> les frais de conseil et les couts de transformation sont réduits.</w:t>
      </w:r>
    </w:p>
    <w:p w14:paraId="0396EC5A" w14:textId="77777777" w:rsidR="000C7BBC" w:rsidRPr="00407C24" w:rsidRDefault="000C7BBC" w:rsidP="00354B20">
      <w:pPr>
        <w:rPr>
          <w:szCs w:val="19"/>
          <w:lang w:val="fr-CH"/>
        </w:rPr>
      </w:pPr>
    </w:p>
    <w:p w14:paraId="76EB2A60" w14:textId="02256F90" w:rsidR="006878EB" w:rsidRPr="00407C24" w:rsidRDefault="00DD7CD5" w:rsidP="00354B20">
      <w:pPr>
        <w:rPr>
          <w:b/>
          <w:bCs/>
          <w:szCs w:val="19"/>
          <w:lang w:val="fr-CH"/>
        </w:rPr>
      </w:pPr>
      <w:r>
        <w:rPr>
          <w:b/>
          <w:bCs/>
          <w:szCs w:val="19"/>
          <w:lang w:val="fr"/>
        </w:rPr>
        <w:t>Participation des partenaires de projet nationaux et régionaux</w:t>
      </w:r>
    </w:p>
    <w:p w14:paraId="1B7786B5" w14:textId="31E94E8A" w:rsidR="000C7BBC" w:rsidRPr="00407C24" w:rsidRDefault="000C7BBC" w:rsidP="000C7BBC">
      <w:pPr>
        <w:rPr>
          <w:szCs w:val="19"/>
          <w:lang w:val="fr-CH"/>
        </w:rPr>
      </w:pPr>
      <w:r>
        <w:rPr>
          <w:szCs w:val="19"/>
          <w:lang w:val="fr"/>
        </w:rPr>
        <w:t>Pour la mise en œuvre du projet, douze</w:t>
      </w:r>
      <w:r w:rsidR="0017357F">
        <w:rPr>
          <w:szCs w:val="19"/>
          <w:lang w:val="fr"/>
        </w:rPr>
        <w:t> </w:t>
      </w:r>
      <w:r>
        <w:rPr>
          <w:szCs w:val="19"/>
          <w:lang w:val="fr"/>
        </w:rPr>
        <w:t xml:space="preserve">entreprises régionales issues des domaines de la planification, de l’architecture, de la construction bois et de corps de métier complémentaires se sont réunies pour former le consortium « Dorfkernerneuerung Oberwallis » (rénovation des centres villageois du Haut-Valais). Les cinq partenaires nationaux impliqués, Fisolan AG, GUTEX Schweiz GmbH, James Hardie Europe GmbH, JOMOS Brandschutz AG et SIGA Cover AG, mettent à disposition leurs savoir-faire spécifiques, mais </w:t>
      </w:r>
      <w:r w:rsidR="00EC2910">
        <w:rPr>
          <w:szCs w:val="19"/>
          <w:lang w:val="fr"/>
        </w:rPr>
        <w:t xml:space="preserve">ils </w:t>
      </w:r>
      <w:r>
        <w:rPr>
          <w:szCs w:val="19"/>
          <w:lang w:val="fr"/>
        </w:rPr>
        <w:t xml:space="preserve">garantissent aussi que les solutions </w:t>
      </w:r>
      <w:r>
        <w:rPr>
          <w:szCs w:val="19"/>
          <w:lang w:val="fr"/>
        </w:rPr>
        <w:lastRenderedPageBreak/>
        <w:t>développées seront transposées à d’autres régions de Suisse, hors du Valais, par exemple dans des bâtiments du Jura, de Suisse centrale ou des Grisons.</w:t>
      </w:r>
    </w:p>
    <w:p w14:paraId="53777E3B" w14:textId="77777777" w:rsidR="000C7BBC" w:rsidRPr="00407C24" w:rsidRDefault="000C7BBC" w:rsidP="000C7BBC">
      <w:pPr>
        <w:rPr>
          <w:szCs w:val="19"/>
          <w:lang w:val="fr-CH"/>
        </w:rPr>
      </w:pPr>
    </w:p>
    <w:p w14:paraId="77323613" w14:textId="4734248A" w:rsidR="003837DD" w:rsidRPr="00407C24" w:rsidRDefault="000C7BBC" w:rsidP="000C7BBC">
      <w:pPr>
        <w:rPr>
          <w:szCs w:val="19"/>
          <w:lang w:val="fr-CH"/>
        </w:rPr>
      </w:pPr>
      <w:r>
        <w:rPr>
          <w:szCs w:val="19"/>
          <w:lang w:val="fr"/>
        </w:rPr>
        <w:t>Le projet a bénéficié des conseils d’un groupe d’accompagnement dans lequel les partenaires suivants étaient fortement impliqués : Monuments historiques Valais, Service du développement territorial du canton du Valais, energieregionGOMS, Parc naturel de la vallée de Binn, Parc naturel Pfyn-Finges, Centre régional et économique du Hauf-Valais SA (RWO AG) et Aide suisse à la montagne.</w:t>
      </w:r>
    </w:p>
    <w:p w14:paraId="0269917F" w14:textId="77777777" w:rsidR="008476E6" w:rsidRPr="00407C24" w:rsidRDefault="008476E6" w:rsidP="00F3342E">
      <w:pPr>
        <w:rPr>
          <w:b/>
          <w:bCs/>
          <w:szCs w:val="19"/>
          <w:lang w:val="fr-CH"/>
        </w:rPr>
      </w:pPr>
    </w:p>
    <w:p w14:paraId="36958443" w14:textId="43B83AD3" w:rsidR="00F127B4" w:rsidRPr="00407C24" w:rsidRDefault="000C7BBC" w:rsidP="00F3342E">
      <w:pPr>
        <w:rPr>
          <w:b/>
          <w:bCs/>
          <w:szCs w:val="19"/>
          <w:lang w:val="fr-CH"/>
        </w:rPr>
      </w:pPr>
      <w:r>
        <w:rPr>
          <w:b/>
          <w:bCs/>
          <w:szCs w:val="19"/>
          <w:lang w:val="fr"/>
        </w:rPr>
        <w:t>Informations complémentaires</w:t>
      </w:r>
    </w:p>
    <w:p w14:paraId="59E104A2" w14:textId="22651617" w:rsidR="000C7BBC" w:rsidRPr="003A3C3F" w:rsidRDefault="001902C3" w:rsidP="00F3342E">
      <w:pPr>
        <w:rPr>
          <w:szCs w:val="19"/>
          <w:lang w:val="fr-CH"/>
        </w:rPr>
      </w:pPr>
      <w:hyperlink r:id="rId10" w:history="1">
        <w:r w:rsidR="001C7575" w:rsidRPr="003A3C3F">
          <w:rPr>
            <w:rStyle w:val="Hyperlink"/>
            <w:color w:val="auto"/>
            <w:szCs w:val="19"/>
            <w:lang w:val="fr"/>
          </w:rPr>
          <w:t>vetanova.ch</w:t>
        </w:r>
      </w:hyperlink>
    </w:p>
    <w:p w14:paraId="218DE0CC" w14:textId="1BCDE75A" w:rsidR="000C7BBC" w:rsidRPr="003A3C3F" w:rsidRDefault="001902C3" w:rsidP="00F3342E">
      <w:pPr>
        <w:rPr>
          <w:szCs w:val="19"/>
          <w:lang w:val="fr-CH"/>
        </w:rPr>
      </w:pPr>
      <w:hyperlink r:id="rId11" w:history="1">
        <w:r w:rsidR="001C7575" w:rsidRPr="003A3C3F">
          <w:rPr>
            <w:rStyle w:val="Hyperlink"/>
            <w:color w:val="auto"/>
            <w:szCs w:val="19"/>
            <w:lang w:val="fr"/>
          </w:rPr>
          <w:t>Page de projet « VETA/NOVA – Rénover simplement la substance historique des bâtiments »</w:t>
        </w:r>
      </w:hyperlink>
    </w:p>
    <w:p w14:paraId="760FFBA2" w14:textId="319D4DDB" w:rsidR="000C7BBC" w:rsidRPr="003A3C3F" w:rsidRDefault="001902C3" w:rsidP="00F3342E">
      <w:pPr>
        <w:rPr>
          <w:szCs w:val="19"/>
          <w:lang w:val="fr-CH"/>
        </w:rPr>
      </w:pPr>
      <w:hyperlink r:id="rId12" w:history="1">
        <w:r w:rsidR="001C7575" w:rsidRPr="003A3C3F">
          <w:rPr>
            <w:rStyle w:val="Hyperlink"/>
            <w:color w:val="auto"/>
            <w:szCs w:val="19"/>
            <w:lang w:val="fr"/>
          </w:rPr>
          <w:t>Institut de la construction bois, des structures et de l’architecture IHTA</w:t>
        </w:r>
      </w:hyperlink>
    </w:p>
    <w:p w14:paraId="305175B8" w14:textId="77777777" w:rsidR="008476E6" w:rsidRPr="00407C24" w:rsidRDefault="008476E6" w:rsidP="00F3342E">
      <w:pPr>
        <w:rPr>
          <w:szCs w:val="19"/>
          <w:lang w:val="fr-CH"/>
        </w:rPr>
      </w:pPr>
    </w:p>
    <w:p w14:paraId="5A424025" w14:textId="77777777" w:rsidR="00132C8B" w:rsidRPr="00407C24" w:rsidRDefault="00132C8B" w:rsidP="00132C8B">
      <w:pPr>
        <w:tabs>
          <w:tab w:val="clear" w:pos="5387"/>
        </w:tabs>
        <w:spacing w:line="240" w:lineRule="auto"/>
        <w:rPr>
          <w:rFonts w:asciiTheme="majorHAnsi" w:hAnsiTheme="majorHAnsi"/>
          <w:szCs w:val="19"/>
          <w:lang w:val="fr-CH"/>
        </w:rPr>
      </w:pPr>
      <w:bookmarkStart w:id="1" w:name="_Hlk16253502"/>
      <w:r>
        <w:rPr>
          <w:rFonts w:asciiTheme="majorHAnsi" w:hAnsiTheme="majorHAnsi"/>
          <w:b/>
          <w:bCs/>
          <w:szCs w:val="19"/>
          <w:lang w:val="fr"/>
        </w:rPr>
        <w:t>Contact :</w:t>
      </w:r>
    </w:p>
    <w:p w14:paraId="35C04489" w14:textId="6FC0364A" w:rsidR="00132C8B" w:rsidRPr="00407C24" w:rsidRDefault="004E2282" w:rsidP="00132C8B">
      <w:pPr>
        <w:rPr>
          <w:rFonts w:asciiTheme="majorHAnsi" w:hAnsiTheme="majorHAnsi"/>
          <w:szCs w:val="19"/>
          <w:lang w:val="fr-CH"/>
        </w:rPr>
      </w:pPr>
      <w:r>
        <w:rPr>
          <w:rFonts w:asciiTheme="majorHAnsi" w:hAnsiTheme="majorHAnsi"/>
          <w:szCs w:val="19"/>
          <w:lang w:val="fr"/>
        </w:rPr>
        <w:t>Thomas</w:t>
      </w:r>
      <w:r w:rsidR="00455473">
        <w:rPr>
          <w:rFonts w:asciiTheme="majorHAnsi" w:hAnsiTheme="majorHAnsi"/>
          <w:szCs w:val="19"/>
          <w:lang w:val="fr"/>
        </w:rPr>
        <w:t> </w:t>
      </w:r>
      <w:r>
        <w:rPr>
          <w:rFonts w:asciiTheme="majorHAnsi" w:hAnsiTheme="majorHAnsi"/>
          <w:szCs w:val="19"/>
          <w:lang w:val="fr"/>
        </w:rPr>
        <w:t xml:space="preserve">Näher, responsable de projet, Institut de l’économie numérique de la construction et du bois IdBH, Haute école spécialisée bernoise BFH, </w:t>
      </w:r>
      <w:hyperlink r:id="rId13" w:history="1">
        <w:r>
          <w:rPr>
            <w:rStyle w:val="Hyperlink"/>
            <w:rFonts w:asciiTheme="majorHAnsi" w:hAnsiTheme="majorHAnsi"/>
            <w:color w:val="auto"/>
            <w:szCs w:val="19"/>
            <w:lang w:val="fr"/>
          </w:rPr>
          <w:t>thomas.naeher@bfh.ch</w:t>
        </w:r>
      </w:hyperlink>
      <w:r>
        <w:rPr>
          <w:rFonts w:asciiTheme="majorHAnsi" w:hAnsiTheme="majorHAnsi"/>
          <w:szCs w:val="19"/>
          <w:lang w:val="fr"/>
        </w:rPr>
        <w:t>, téléphone</w:t>
      </w:r>
      <w:r w:rsidR="00B73902">
        <w:rPr>
          <w:rFonts w:asciiTheme="majorHAnsi" w:hAnsiTheme="majorHAnsi"/>
          <w:szCs w:val="19"/>
          <w:lang w:val="fr"/>
        </w:rPr>
        <w:t> </w:t>
      </w:r>
      <w:r>
        <w:rPr>
          <w:rFonts w:asciiTheme="majorHAnsi" w:hAnsiTheme="majorHAnsi"/>
          <w:szCs w:val="19"/>
          <w:lang w:val="fr"/>
        </w:rPr>
        <w:t>+41 32 344 03 49</w:t>
      </w:r>
    </w:p>
    <w:p w14:paraId="249FD62C" w14:textId="77777777" w:rsidR="004E2282" w:rsidRPr="00407C24" w:rsidRDefault="004E2282" w:rsidP="00132C8B">
      <w:pPr>
        <w:rPr>
          <w:rFonts w:asciiTheme="majorHAnsi" w:hAnsiTheme="majorHAnsi"/>
          <w:szCs w:val="19"/>
          <w:lang w:val="fr-CH"/>
        </w:rPr>
      </w:pPr>
    </w:p>
    <w:p w14:paraId="6D209830" w14:textId="08568170" w:rsidR="00F5296E" w:rsidRPr="00407C24" w:rsidRDefault="00F5296E" w:rsidP="00132C8B">
      <w:pPr>
        <w:rPr>
          <w:rFonts w:asciiTheme="majorHAnsi" w:hAnsiTheme="majorHAnsi"/>
          <w:szCs w:val="19"/>
          <w:lang w:val="fr-CH"/>
        </w:rPr>
      </w:pPr>
      <w:r>
        <w:rPr>
          <w:rFonts w:asciiTheme="majorHAnsi" w:hAnsiTheme="majorHAnsi"/>
          <w:szCs w:val="19"/>
          <w:lang w:val="fr"/>
        </w:rPr>
        <w:t>Monika</w:t>
      </w:r>
      <w:r w:rsidR="00455473">
        <w:rPr>
          <w:rFonts w:asciiTheme="majorHAnsi" w:hAnsiTheme="majorHAnsi"/>
          <w:szCs w:val="19"/>
          <w:lang w:val="fr"/>
        </w:rPr>
        <w:t> </w:t>
      </w:r>
      <w:r>
        <w:rPr>
          <w:rFonts w:asciiTheme="majorHAnsi" w:hAnsiTheme="majorHAnsi"/>
          <w:szCs w:val="19"/>
          <w:lang w:val="fr"/>
        </w:rPr>
        <w:t xml:space="preserve">Holzegger, directrice de VETA/NOVA, </w:t>
      </w:r>
      <w:hyperlink r:id="rId14" w:history="1">
        <w:r w:rsidR="002B4CA1" w:rsidRPr="002B4CA1">
          <w:rPr>
            <w:rStyle w:val="Hyperlink"/>
            <w:rFonts w:asciiTheme="majorHAnsi" w:hAnsiTheme="majorHAnsi"/>
            <w:color w:val="auto"/>
            <w:szCs w:val="19"/>
            <w:lang w:val="fr-CH"/>
          </w:rPr>
          <w:t>info@vetanova.ch</w:t>
        </w:r>
      </w:hyperlink>
    </w:p>
    <w:p w14:paraId="00AF4507" w14:textId="77777777" w:rsidR="00DD7CD5" w:rsidRPr="00407C24" w:rsidRDefault="00DD7CD5" w:rsidP="00132C8B">
      <w:pPr>
        <w:rPr>
          <w:rFonts w:asciiTheme="majorHAnsi" w:hAnsiTheme="majorHAnsi"/>
          <w:szCs w:val="19"/>
          <w:lang w:val="fr-CH"/>
        </w:rPr>
      </w:pPr>
    </w:p>
    <w:p w14:paraId="58296E34" w14:textId="79B04D79" w:rsidR="003A3C3F" w:rsidRDefault="00132C8B" w:rsidP="001C7575">
      <w:pPr>
        <w:spacing w:after="120"/>
        <w:rPr>
          <w:rFonts w:asciiTheme="majorHAnsi" w:hAnsiTheme="majorHAnsi"/>
          <w:szCs w:val="19"/>
          <w:lang w:val="fr"/>
        </w:rPr>
      </w:pPr>
      <w:bookmarkStart w:id="2" w:name="_Hlk22890736"/>
      <w:r>
        <w:rPr>
          <w:rFonts w:asciiTheme="majorHAnsi" w:hAnsiTheme="majorHAnsi"/>
          <w:szCs w:val="19"/>
          <w:lang w:val="fr"/>
        </w:rPr>
        <w:t xml:space="preserve">Anna-Sophie Herbst, spécialiste en communication, Haute école spécialisée bernoise BFH, </w:t>
      </w:r>
      <w:hyperlink r:id="rId15" w:history="1">
        <w:r>
          <w:rPr>
            <w:rStyle w:val="Hyperlink"/>
            <w:rFonts w:asciiTheme="majorHAnsi" w:hAnsiTheme="majorHAnsi"/>
            <w:color w:val="auto"/>
            <w:szCs w:val="19"/>
            <w:lang w:val="fr"/>
          </w:rPr>
          <w:t>anna-sophie.herbst@bfh.ch</w:t>
        </w:r>
      </w:hyperlink>
      <w:r>
        <w:rPr>
          <w:szCs w:val="19"/>
          <w:lang w:val="fr"/>
        </w:rPr>
        <w:t xml:space="preserve">, </w:t>
      </w:r>
      <w:r>
        <w:rPr>
          <w:rFonts w:asciiTheme="majorHAnsi" w:hAnsiTheme="majorHAnsi"/>
          <w:szCs w:val="19"/>
          <w:lang w:val="fr"/>
        </w:rPr>
        <w:t>téléphone </w:t>
      </w:r>
      <w:bookmarkEnd w:id="2"/>
      <w:bookmarkEnd w:id="1"/>
      <w:r>
        <w:rPr>
          <w:rFonts w:asciiTheme="majorHAnsi" w:hAnsiTheme="majorHAnsi"/>
          <w:szCs w:val="19"/>
          <w:lang w:val="fr"/>
        </w:rPr>
        <w:t>+41 31 848 50 12</w:t>
      </w:r>
    </w:p>
    <w:p w14:paraId="4D106098" w14:textId="77777777" w:rsidR="003A3C3F" w:rsidRDefault="003A3C3F" w:rsidP="001C7575">
      <w:pPr>
        <w:spacing w:after="120"/>
        <w:rPr>
          <w:rFonts w:asciiTheme="majorHAnsi" w:hAnsiTheme="majorHAnsi"/>
          <w:szCs w:val="19"/>
          <w:lang w:val="fr"/>
        </w:rPr>
      </w:pPr>
    </w:p>
    <w:p w14:paraId="7FEFA102" w14:textId="313E83EF" w:rsidR="003A3C3F" w:rsidRPr="001902C3" w:rsidRDefault="003A3C3F" w:rsidP="001C7575">
      <w:pPr>
        <w:spacing w:after="120"/>
        <w:rPr>
          <w:b/>
          <w:bCs/>
          <w:szCs w:val="19"/>
        </w:rPr>
        <w:sectPr w:rsidR="003A3C3F" w:rsidRPr="001902C3" w:rsidSect="00EE73E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pPr>
      <w:r w:rsidRPr="001902C3">
        <w:rPr>
          <w:b/>
          <w:bCs/>
          <w:szCs w:val="19"/>
        </w:rPr>
        <w:t xml:space="preserve">Partenaires nationaux </w:t>
      </w:r>
    </w:p>
    <w:p w14:paraId="550CC0AC" w14:textId="77777777" w:rsidR="003A3C3F" w:rsidRDefault="003A3C3F" w:rsidP="003A3C3F">
      <w:pPr>
        <w:rPr>
          <w:szCs w:val="19"/>
        </w:rPr>
      </w:pPr>
      <w:r>
        <w:rPr>
          <w:noProof/>
          <w:szCs w:val="19"/>
        </w:rPr>
        <w:drawing>
          <wp:anchor distT="0" distB="0" distL="114300" distR="114300" simplePos="0" relativeHeight="251659264" behindDoc="1" locked="0" layoutInCell="1" allowOverlap="1" wp14:anchorId="4CB697A2" wp14:editId="13E401FD">
            <wp:simplePos x="0" y="0"/>
            <wp:positionH relativeFrom="margin">
              <wp:align>left</wp:align>
            </wp:positionH>
            <wp:positionV relativeFrom="paragraph">
              <wp:posOffset>17920</wp:posOffset>
            </wp:positionV>
            <wp:extent cx="1800000" cy="452442"/>
            <wp:effectExtent l="0" t="0" r="0" b="5080"/>
            <wp:wrapTight wrapText="bothSides">
              <wp:wrapPolygon edited="0">
                <wp:start x="0" y="0"/>
                <wp:lineTo x="0" y="20933"/>
                <wp:lineTo x="18749" y="20933"/>
                <wp:lineTo x="18978" y="20022"/>
                <wp:lineTo x="20807" y="15472"/>
                <wp:lineTo x="21265" y="7281"/>
                <wp:lineTo x="21265" y="2730"/>
                <wp:lineTo x="1920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0000" cy="4524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486917" w14:textId="77777777" w:rsidR="003A3C3F" w:rsidRDefault="003A3C3F" w:rsidP="003A3C3F">
      <w:pPr>
        <w:rPr>
          <w:szCs w:val="19"/>
        </w:rPr>
      </w:pPr>
    </w:p>
    <w:p w14:paraId="25F472B2" w14:textId="77777777" w:rsidR="003A3C3F" w:rsidRDefault="003A3C3F" w:rsidP="003A3C3F">
      <w:pPr>
        <w:rPr>
          <w:szCs w:val="19"/>
        </w:rPr>
      </w:pPr>
    </w:p>
    <w:p w14:paraId="2DE0DA40" w14:textId="77777777" w:rsidR="003A3C3F" w:rsidRPr="004436D7" w:rsidRDefault="003A3C3F" w:rsidP="003A3C3F">
      <w:pPr>
        <w:rPr>
          <w:sz w:val="16"/>
          <w:szCs w:val="16"/>
        </w:rPr>
      </w:pPr>
    </w:p>
    <w:p w14:paraId="26219CF2" w14:textId="77777777" w:rsidR="003A3C3F" w:rsidRPr="004436D7" w:rsidRDefault="001902C3" w:rsidP="003A3C3F">
      <w:pPr>
        <w:rPr>
          <w:szCs w:val="19"/>
        </w:rPr>
      </w:pPr>
      <w:hyperlink r:id="rId23" w:history="1">
        <w:r w:rsidR="003A3C3F" w:rsidRPr="004436D7">
          <w:rPr>
            <w:rStyle w:val="Hyperlink"/>
            <w:color w:val="auto"/>
            <w:szCs w:val="19"/>
          </w:rPr>
          <w:t>Fisolan AG</w:t>
        </w:r>
      </w:hyperlink>
      <w:r w:rsidR="003A3C3F" w:rsidRPr="004436D7">
        <w:rPr>
          <w:szCs w:val="19"/>
        </w:rPr>
        <w:t xml:space="preserve">, Niklaus Sägesser, </w:t>
      </w:r>
      <w:hyperlink r:id="rId24" w:history="1">
        <w:r w:rsidR="003A3C3F" w:rsidRPr="004436D7">
          <w:rPr>
            <w:rStyle w:val="Hyperlink"/>
            <w:color w:val="auto"/>
            <w:szCs w:val="19"/>
          </w:rPr>
          <w:t>niklaus.saegesser@fissco.ch</w:t>
        </w:r>
      </w:hyperlink>
      <w:r w:rsidR="003A3C3F" w:rsidRPr="004436D7">
        <w:rPr>
          <w:szCs w:val="19"/>
        </w:rPr>
        <w:t xml:space="preserve">, </w:t>
      </w:r>
    </w:p>
    <w:p w14:paraId="728EC5A1" w14:textId="77777777" w:rsidR="003A3C3F" w:rsidRPr="004436D7" w:rsidRDefault="003A3C3F" w:rsidP="003A3C3F">
      <w:pPr>
        <w:rPr>
          <w:szCs w:val="19"/>
        </w:rPr>
      </w:pPr>
      <w:r w:rsidRPr="004436D7">
        <w:rPr>
          <w:szCs w:val="19"/>
        </w:rPr>
        <w:t>Tel. +41 31 838 40 41</w:t>
      </w:r>
    </w:p>
    <w:p w14:paraId="6A40A9E5" w14:textId="77777777" w:rsidR="003A3C3F" w:rsidRPr="004436D7" w:rsidRDefault="003A3C3F" w:rsidP="003A3C3F">
      <w:pPr>
        <w:rPr>
          <w:szCs w:val="19"/>
        </w:rPr>
      </w:pPr>
    </w:p>
    <w:p w14:paraId="41469917" w14:textId="77777777" w:rsidR="003A3C3F" w:rsidRPr="004436D7" w:rsidRDefault="003A3C3F" w:rsidP="003A3C3F">
      <w:pPr>
        <w:rPr>
          <w:szCs w:val="19"/>
        </w:rPr>
      </w:pPr>
    </w:p>
    <w:p w14:paraId="4C6BD0DC" w14:textId="77777777" w:rsidR="003A3C3F" w:rsidRPr="004436D7" w:rsidRDefault="003A3C3F" w:rsidP="003A3C3F">
      <w:pPr>
        <w:rPr>
          <w:szCs w:val="19"/>
        </w:rPr>
      </w:pPr>
      <w:r w:rsidRPr="004436D7">
        <w:rPr>
          <w:noProof/>
          <w:szCs w:val="19"/>
        </w:rPr>
        <w:drawing>
          <wp:anchor distT="0" distB="0" distL="114300" distR="114300" simplePos="0" relativeHeight="251660288" behindDoc="1" locked="0" layoutInCell="1" allowOverlap="1" wp14:anchorId="2D2CFC1C" wp14:editId="31D096AA">
            <wp:simplePos x="0" y="0"/>
            <wp:positionH relativeFrom="margin">
              <wp:align>left</wp:align>
            </wp:positionH>
            <wp:positionV relativeFrom="paragraph">
              <wp:posOffset>83127</wp:posOffset>
            </wp:positionV>
            <wp:extent cx="1800000" cy="384199"/>
            <wp:effectExtent l="0" t="0" r="0" b="0"/>
            <wp:wrapTight wrapText="bothSides">
              <wp:wrapPolygon edited="0">
                <wp:start x="0" y="0"/>
                <wp:lineTo x="0" y="20350"/>
                <wp:lineTo x="21265" y="20350"/>
                <wp:lineTo x="212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0000" cy="3841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386907" w14:textId="77777777" w:rsidR="003A3C3F" w:rsidRPr="004436D7" w:rsidRDefault="003A3C3F" w:rsidP="003A3C3F">
      <w:pPr>
        <w:rPr>
          <w:szCs w:val="19"/>
        </w:rPr>
      </w:pPr>
    </w:p>
    <w:p w14:paraId="12221AF8" w14:textId="77777777" w:rsidR="003A3C3F" w:rsidRPr="004436D7" w:rsidRDefault="003A3C3F" w:rsidP="003A3C3F">
      <w:pPr>
        <w:rPr>
          <w:szCs w:val="19"/>
        </w:rPr>
      </w:pPr>
    </w:p>
    <w:p w14:paraId="41716560" w14:textId="77777777" w:rsidR="003A3C3F" w:rsidRPr="004436D7" w:rsidRDefault="003A3C3F" w:rsidP="003A3C3F">
      <w:pPr>
        <w:rPr>
          <w:sz w:val="16"/>
          <w:szCs w:val="16"/>
        </w:rPr>
      </w:pPr>
    </w:p>
    <w:p w14:paraId="364AE014" w14:textId="77777777" w:rsidR="003A3C3F" w:rsidRPr="004436D7" w:rsidRDefault="001902C3" w:rsidP="003A3C3F">
      <w:pPr>
        <w:rPr>
          <w:szCs w:val="19"/>
        </w:rPr>
      </w:pPr>
      <w:hyperlink r:id="rId26" w:history="1">
        <w:r w:rsidR="003A3C3F" w:rsidRPr="004436D7">
          <w:rPr>
            <w:rStyle w:val="Hyperlink"/>
            <w:color w:val="auto"/>
            <w:szCs w:val="19"/>
          </w:rPr>
          <w:t>GUTEX Schweiz GmbH</w:t>
        </w:r>
      </w:hyperlink>
      <w:r w:rsidR="003A3C3F" w:rsidRPr="004436D7">
        <w:rPr>
          <w:szCs w:val="19"/>
        </w:rPr>
        <w:t xml:space="preserve">, Markus Keller, </w:t>
      </w:r>
      <w:hyperlink r:id="rId27" w:history="1">
        <w:r w:rsidR="003A3C3F" w:rsidRPr="004436D7">
          <w:rPr>
            <w:rStyle w:val="Hyperlink"/>
            <w:color w:val="auto"/>
            <w:szCs w:val="19"/>
          </w:rPr>
          <w:t>keller@gutex.ch</w:t>
        </w:r>
      </w:hyperlink>
      <w:r w:rsidR="003A3C3F" w:rsidRPr="004436D7">
        <w:rPr>
          <w:szCs w:val="19"/>
        </w:rPr>
        <w:t>, Tel. +41 43 495 50 50</w:t>
      </w:r>
    </w:p>
    <w:p w14:paraId="50A30475" w14:textId="77777777" w:rsidR="003A3C3F" w:rsidRDefault="003A3C3F" w:rsidP="003A3C3F">
      <w:pPr>
        <w:rPr>
          <w:szCs w:val="19"/>
        </w:rPr>
      </w:pPr>
    </w:p>
    <w:p w14:paraId="18EED359" w14:textId="77777777" w:rsidR="003A3C3F" w:rsidRPr="004436D7" w:rsidRDefault="003A3C3F" w:rsidP="003A3C3F">
      <w:pPr>
        <w:rPr>
          <w:szCs w:val="19"/>
        </w:rPr>
      </w:pPr>
    </w:p>
    <w:p w14:paraId="1D2EC4D1" w14:textId="77777777" w:rsidR="003A3C3F" w:rsidRPr="004436D7" w:rsidRDefault="003A3C3F" w:rsidP="003A3C3F">
      <w:pPr>
        <w:rPr>
          <w:szCs w:val="19"/>
        </w:rPr>
      </w:pPr>
      <w:r w:rsidRPr="004436D7">
        <w:rPr>
          <w:noProof/>
          <w:szCs w:val="19"/>
        </w:rPr>
        <w:drawing>
          <wp:anchor distT="0" distB="0" distL="114300" distR="114300" simplePos="0" relativeHeight="251661312" behindDoc="1" locked="0" layoutInCell="1" allowOverlap="1" wp14:anchorId="2A30BF17" wp14:editId="2B1FAC33">
            <wp:simplePos x="0" y="0"/>
            <wp:positionH relativeFrom="column">
              <wp:posOffset>-1905</wp:posOffset>
            </wp:positionH>
            <wp:positionV relativeFrom="paragraph">
              <wp:posOffset>1270</wp:posOffset>
            </wp:positionV>
            <wp:extent cx="1800000" cy="383903"/>
            <wp:effectExtent l="0" t="0" r="0" b="0"/>
            <wp:wrapTight wrapText="bothSides">
              <wp:wrapPolygon edited="0">
                <wp:start x="0" y="0"/>
                <wp:lineTo x="0" y="20384"/>
                <wp:lineTo x="21265" y="20384"/>
                <wp:lineTo x="212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0000" cy="3839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414458" w14:textId="77777777" w:rsidR="003A3C3F" w:rsidRPr="004436D7" w:rsidRDefault="003A3C3F" w:rsidP="003A3C3F">
      <w:pPr>
        <w:rPr>
          <w:szCs w:val="19"/>
        </w:rPr>
      </w:pPr>
    </w:p>
    <w:p w14:paraId="30E7A336" w14:textId="77777777" w:rsidR="003A3C3F" w:rsidRPr="004436D7" w:rsidRDefault="003A3C3F" w:rsidP="003A3C3F">
      <w:pPr>
        <w:rPr>
          <w:szCs w:val="19"/>
        </w:rPr>
      </w:pPr>
    </w:p>
    <w:p w14:paraId="416D0DC8" w14:textId="77777777" w:rsidR="003A3C3F" w:rsidRPr="004436D7" w:rsidRDefault="003A3C3F" w:rsidP="003A3C3F">
      <w:pPr>
        <w:rPr>
          <w:sz w:val="16"/>
          <w:szCs w:val="16"/>
        </w:rPr>
      </w:pPr>
    </w:p>
    <w:p w14:paraId="0FB69038" w14:textId="77777777" w:rsidR="003A3C3F" w:rsidRPr="004436D7" w:rsidRDefault="001902C3" w:rsidP="003A3C3F">
      <w:pPr>
        <w:rPr>
          <w:szCs w:val="19"/>
        </w:rPr>
      </w:pPr>
      <w:hyperlink r:id="rId29" w:history="1">
        <w:r w:rsidR="003A3C3F" w:rsidRPr="004436D7">
          <w:rPr>
            <w:rStyle w:val="Hyperlink"/>
            <w:color w:val="auto"/>
            <w:szCs w:val="19"/>
          </w:rPr>
          <w:t>James Hardie Europe GmbH</w:t>
        </w:r>
      </w:hyperlink>
      <w:r w:rsidR="003A3C3F" w:rsidRPr="004436D7">
        <w:rPr>
          <w:szCs w:val="19"/>
        </w:rPr>
        <w:t xml:space="preserve">, Damian Kilchör, </w:t>
      </w:r>
      <w:hyperlink r:id="rId30" w:history="1">
        <w:r w:rsidR="003A3C3F" w:rsidRPr="004436D7">
          <w:rPr>
            <w:rStyle w:val="Hyperlink"/>
            <w:color w:val="auto"/>
            <w:szCs w:val="19"/>
          </w:rPr>
          <w:t>damian.kilchoer@jameshardie.com</w:t>
        </w:r>
      </w:hyperlink>
      <w:r w:rsidR="003A3C3F" w:rsidRPr="004436D7">
        <w:rPr>
          <w:szCs w:val="19"/>
        </w:rPr>
        <w:t xml:space="preserve">, </w:t>
      </w:r>
    </w:p>
    <w:p w14:paraId="7F2DE9DA" w14:textId="7B99061A" w:rsidR="003A3C3F" w:rsidRDefault="003A3C3F" w:rsidP="003A3C3F">
      <w:pPr>
        <w:rPr>
          <w:szCs w:val="19"/>
        </w:rPr>
      </w:pPr>
      <w:r w:rsidRPr="004436D7">
        <w:rPr>
          <w:szCs w:val="19"/>
        </w:rPr>
        <w:t>Tel. +41 31 724 20 20</w:t>
      </w:r>
    </w:p>
    <w:p w14:paraId="1F714AA1" w14:textId="77777777" w:rsidR="003A3C3F" w:rsidRDefault="003A3C3F" w:rsidP="003A3C3F">
      <w:pPr>
        <w:rPr>
          <w:szCs w:val="19"/>
        </w:rPr>
      </w:pPr>
    </w:p>
    <w:p w14:paraId="5848D4D5" w14:textId="77777777" w:rsidR="003A3C3F" w:rsidRDefault="003A3C3F" w:rsidP="003A3C3F">
      <w:pPr>
        <w:rPr>
          <w:szCs w:val="19"/>
        </w:rPr>
      </w:pPr>
      <w:r>
        <w:rPr>
          <w:noProof/>
          <w:szCs w:val="19"/>
        </w:rPr>
        <w:drawing>
          <wp:anchor distT="0" distB="0" distL="114300" distR="114300" simplePos="0" relativeHeight="251662336" behindDoc="1" locked="0" layoutInCell="1" allowOverlap="1" wp14:anchorId="791DE801" wp14:editId="0B5A7982">
            <wp:simplePos x="0" y="0"/>
            <wp:positionH relativeFrom="column">
              <wp:posOffset>464</wp:posOffset>
            </wp:positionH>
            <wp:positionV relativeFrom="paragraph">
              <wp:posOffset>-1153</wp:posOffset>
            </wp:positionV>
            <wp:extent cx="1800000" cy="380330"/>
            <wp:effectExtent l="0" t="0" r="0" b="1270"/>
            <wp:wrapTight wrapText="bothSides">
              <wp:wrapPolygon edited="0">
                <wp:start x="1601" y="0"/>
                <wp:lineTo x="0" y="3251"/>
                <wp:lineTo x="0" y="10836"/>
                <wp:lineTo x="229" y="17338"/>
                <wp:lineTo x="1372" y="20589"/>
                <wp:lineTo x="1601" y="20589"/>
                <wp:lineTo x="21265" y="20589"/>
                <wp:lineTo x="21265" y="7585"/>
                <wp:lineTo x="13033" y="0"/>
                <wp:lineTo x="2972" y="0"/>
                <wp:lineTo x="1601"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0000" cy="380330"/>
                    </a:xfrm>
                    <a:prstGeom prst="rect">
                      <a:avLst/>
                    </a:prstGeom>
                    <a:noFill/>
                    <a:ln>
                      <a:noFill/>
                    </a:ln>
                  </pic:spPr>
                </pic:pic>
              </a:graphicData>
            </a:graphic>
          </wp:anchor>
        </w:drawing>
      </w:r>
    </w:p>
    <w:p w14:paraId="7D19E11E" w14:textId="77777777" w:rsidR="003A3C3F" w:rsidRDefault="003A3C3F" w:rsidP="003A3C3F">
      <w:pPr>
        <w:rPr>
          <w:szCs w:val="19"/>
        </w:rPr>
      </w:pPr>
    </w:p>
    <w:p w14:paraId="64DE31C2" w14:textId="77777777" w:rsidR="003A3C3F" w:rsidRDefault="003A3C3F" w:rsidP="003A3C3F">
      <w:pPr>
        <w:rPr>
          <w:szCs w:val="19"/>
        </w:rPr>
      </w:pPr>
    </w:p>
    <w:p w14:paraId="3B27D50A" w14:textId="77777777" w:rsidR="003A3C3F" w:rsidRPr="004436D7" w:rsidRDefault="003A3C3F" w:rsidP="003A3C3F">
      <w:pPr>
        <w:rPr>
          <w:sz w:val="16"/>
          <w:szCs w:val="16"/>
        </w:rPr>
      </w:pPr>
    </w:p>
    <w:p w14:paraId="0224BA40" w14:textId="77777777" w:rsidR="003A3C3F" w:rsidRDefault="001902C3" w:rsidP="003A3C3F">
      <w:pPr>
        <w:rPr>
          <w:szCs w:val="19"/>
        </w:rPr>
      </w:pPr>
      <w:hyperlink r:id="rId32" w:history="1">
        <w:r w:rsidR="003A3C3F" w:rsidRPr="004436D7">
          <w:rPr>
            <w:rStyle w:val="Hyperlink"/>
            <w:color w:val="auto"/>
            <w:szCs w:val="19"/>
          </w:rPr>
          <w:t>JOMOS Brandschutz AG</w:t>
        </w:r>
      </w:hyperlink>
      <w:r w:rsidR="003A3C3F" w:rsidRPr="004436D7">
        <w:rPr>
          <w:szCs w:val="19"/>
        </w:rPr>
        <w:t xml:space="preserve">, Peter Ehrenbogen, </w:t>
      </w:r>
      <w:hyperlink r:id="rId33" w:history="1">
        <w:r w:rsidR="003A3C3F" w:rsidRPr="004436D7">
          <w:rPr>
            <w:rStyle w:val="Hyperlink"/>
            <w:color w:val="auto"/>
            <w:szCs w:val="19"/>
          </w:rPr>
          <w:t>peter.ehrenbogen@jomos.ch</w:t>
        </w:r>
      </w:hyperlink>
      <w:r w:rsidR="003A3C3F" w:rsidRPr="004436D7">
        <w:rPr>
          <w:szCs w:val="19"/>
        </w:rPr>
        <w:t xml:space="preserve">, </w:t>
      </w:r>
    </w:p>
    <w:p w14:paraId="5609E604" w14:textId="77777777" w:rsidR="003A3C3F" w:rsidRPr="004436D7" w:rsidRDefault="003A3C3F" w:rsidP="003A3C3F">
      <w:pPr>
        <w:rPr>
          <w:szCs w:val="19"/>
        </w:rPr>
      </w:pPr>
      <w:r w:rsidRPr="004436D7">
        <w:rPr>
          <w:szCs w:val="19"/>
        </w:rPr>
        <w:t>Tel. +41 62 386 18 81</w:t>
      </w:r>
    </w:p>
    <w:p w14:paraId="54CA0D35" w14:textId="77777777" w:rsidR="003A3C3F" w:rsidRDefault="003A3C3F" w:rsidP="003A3C3F">
      <w:pPr>
        <w:rPr>
          <w:szCs w:val="19"/>
        </w:rPr>
      </w:pPr>
    </w:p>
    <w:p w14:paraId="7A872CAB" w14:textId="77777777" w:rsidR="003A3C3F" w:rsidRDefault="003A3C3F" w:rsidP="003A3C3F">
      <w:pPr>
        <w:rPr>
          <w:szCs w:val="19"/>
        </w:rPr>
      </w:pPr>
      <w:r>
        <w:rPr>
          <w:b/>
          <w:bCs/>
          <w:noProof/>
          <w:szCs w:val="19"/>
        </w:rPr>
        <w:drawing>
          <wp:anchor distT="0" distB="0" distL="114300" distR="114300" simplePos="0" relativeHeight="251663360" behindDoc="1" locked="0" layoutInCell="1" allowOverlap="1" wp14:anchorId="28F42F8B" wp14:editId="3AD0ADA1">
            <wp:simplePos x="0" y="0"/>
            <wp:positionH relativeFrom="column">
              <wp:posOffset>-76200</wp:posOffset>
            </wp:positionH>
            <wp:positionV relativeFrom="paragraph">
              <wp:posOffset>168275</wp:posOffset>
            </wp:positionV>
            <wp:extent cx="1692000" cy="527183"/>
            <wp:effectExtent l="0" t="0" r="3810" b="6350"/>
            <wp:wrapTight wrapText="bothSides">
              <wp:wrapPolygon edited="0">
                <wp:start x="0" y="0"/>
                <wp:lineTo x="0" y="21080"/>
                <wp:lineTo x="21405" y="21080"/>
                <wp:lineTo x="2140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24233" b="28208"/>
                    <a:stretch/>
                  </pic:blipFill>
                  <pic:spPr bwMode="auto">
                    <a:xfrm>
                      <a:off x="0" y="0"/>
                      <a:ext cx="1692000" cy="5271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C9A6BD" w14:textId="77777777" w:rsidR="003A3C3F" w:rsidRDefault="003A3C3F" w:rsidP="003A3C3F">
      <w:pPr>
        <w:rPr>
          <w:szCs w:val="19"/>
        </w:rPr>
      </w:pPr>
    </w:p>
    <w:p w14:paraId="090E7C00" w14:textId="77777777" w:rsidR="003A3C3F" w:rsidRDefault="003A3C3F" w:rsidP="003A3C3F">
      <w:pPr>
        <w:rPr>
          <w:szCs w:val="19"/>
        </w:rPr>
      </w:pPr>
    </w:p>
    <w:p w14:paraId="0BB7CF97" w14:textId="77777777" w:rsidR="003A3C3F" w:rsidRDefault="003A3C3F" w:rsidP="003A3C3F">
      <w:pPr>
        <w:rPr>
          <w:szCs w:val="19"/>
        </w:rPr>
      </w:pPr>
    </w:p>
    <w:p w14:paraId="25A38130" w14:textId="77777777" w:rsidR="003A3C3F" w:rsidRPr="004436D7" w:rsidRDefault="003A3C3F" w:rsidP="003A3C3F">
      <w:pPr>
        <w:rPr>
          <w:szCs w:val="19"/>
        </w:rPr>
      </w:pPr>
    </w:p>
    <w:p w14:paraId="0C9FE429" w14:textId="77777777" w:rsidR="003A3C3F" w:rsidRDefault="001902C3" w:rsidP="003A3C3F">
      <w:pPr>
        <w:rPr>
          <w:szCs w:val="19"/>
        </w:rPr>
      </w:pPr>
      <w:hyperlink r:id="rId35" w:history="1">
        <w:r w:rsidR="003A3C3F" w:rsidRPr="004436D7">
          <w:rPr>
            <w:rStyle w:val="Hyperlink"/>
            <w:color w:val="auto"/>
            <w:szCs w:val="19"/>
          </w:rPr>
          <w:t>SIGA Cover AG</w:t>
        </w:r>
      </w:hyperlink>
      <w:r w:rsidR="003A3C3F" w:rsidRPr="004436D7">
        <w:rPr>
          <w:szCs w:val="19"/>
        </w:rPr>
        <w:t xml:space="preserve">, Jörg Wollnow, </w:t>
      </w:r>
      <w:hyperlink r:id="rId36" w:history="1">
        <w:r w:rsidR="003A3C3F" w:rsidRPr="004436D7">
          <w:rPr>
            <w:rStyle w:val="Hyperlink"/>
            <w:color w:val="auto"/>
            <w:szCs w:val="19"/>
          </w:rPr>
          <w:t>joerg.wollnow@siga.swiss</w:t>
        </w:r>
      </w:hyperlink>
      <w:r w:rsidR="003A3C3F" w:rsidRPr="004436D7">
        <w:rPr>
          <w:szCs w:val="19"/>
        </w:rPr>
        <w:t xml:space="preserve">, </w:t>
      </w:r>
    </w:p>
    <w:p w14:paraId="6D00A493" w14:textId="77777777" w:rsidR="003A3C3F" w:rsidRPr="004436D7" w:rsidRDefault="003A3C3F" w:rsidP="003A3C3F">
      <w:pPr>
        <w:rPr>
          <w:szCs w:val="19"/>
        </w:rPr>
      </w:pPr>
      <w:r w:rsidRPr="004436D7">
        <w:rPr>
          <w:szCs w:val="19"/>
        </w:rPr>
        <w:t>Tel. +41 41 496 62 00</w:t>
      </w:r>
    </w:p>
    <w:p w14:paraId="31CED90C" w14:textId="77777777" w:rsidR="003A3C3F" w:rsidRPr="003A3C3F" w:rsidRDefault="003A3C3F" w:rsidP="001C7575">
      <w:pPr>
        <w:spacing w:after="120"/>
        <w:rPr>
          <w:b/>
          <w:bCs/>
          <w:szCs w:val="19"/>
          <w:lang w:val="fr-CH"/>
        </w:rPr>
      </w:pPr>
    </w:p>
    <w:sectPr w:rsidR="003A3C3F" w:rsidRPr="003A3C3F" w:rsidSect="003A3C3F">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95C5" w14:textId="77777777" w:rsidR="008814D0" w:rsidRDefault="008814D0" w:rsidP="00132C8B">
      <w:pPr>
        <w:spacing w:line="240" w:lineRule="auto"/>
      </w:pPr>
      <w:r>
        <w:separator/>
      </w:r>
    </w:p>
  </w:endnote>
  <w:endnote w:type="continuationSeparator" w:id="0">
    <w:p w14:paraId="35762DCF" w14:textId="77777777" w:rsidR="008814D0" w:rsidRDefault="008814D0" w:rsidP="00132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6B2C" w14:textId="220921F3" w:rsidR="004E7533" w:rsidRDefault="004E7533">
    <w:pPr>
      <w:pStyle w:val="Fuzeile"/>
    </w:pPr>
  </w:p>
  <w:p w14:paraId="384D29FD" w14:textId="77777777" w:rsidR="00D5778B" w:rsidRDefault="00D577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956D" w14:textId="64FB9C36" w:rsidR="00132C8B" w:rsidRPr="00407C24" w:rsidRDefault="00132C8B" w:rsidP="00BB5DF2">
    <w:pPr>
      <w:pStyle w:val="Fuzeile"/>
      <w:tabs>
        <w:tab w:val="clear" w:pos="9072"/>
        <w:tab w:val="right" w:pos="9456"/>
      </w:tabs>
      <w:rPr>
        <w:lang w:val="fr-CH"/>
      </w:rPr>
    </w:pPr>
    <w:r>
      <w:rPr>
        <w:color w:val="697D91"/>
        <w:lang w:val="fr"/>
      </w:rPr>
      <w:t>Berner Fachhochschule | Haute école spécialisée bernoise | Bern University of Applied Sciences</w:t>
    </w:r>
    <w:r>
      <w:rPr>
        <w:color w:val="697D91"/>
        <w:lang w:val="fr"/>
      </w:rPr>
      <w:tab/>
      <w:t>Page </w:t>
    </w:r>
    <w:r>
      <w:rPr>
        <w:color w:val="697D91"/>
        <w:lang w:val="fr"/>
      </w:rPr>
      <w:fldChar w:fldCharType="begin"/>
    </w:r>
    <w:r>
      <w:rPr>
        <w:color w:val="697D91"/>
        <w:lang w:val="fr"/>
      </w:rPr>
      <w:instrText xml:space="preserve"> PAGE   \* MERGEFORMAT </w:instrText>
    </w:r>
    <w:r>
      <w:rPr>
        <w:color w:val="697D91"/>
        <w:lang w:val="fr"/>
      </w:rPr>
      <w:fldChar w:fldCharType="separate"/>
    </w:r>
    <w:r>
      <w:rPr>
        <w:color w:val="697D91"/>
        <w:lang w:val="fr"/>
      </w:rPr>
      <w:t>1</w:t>
    </w:r>
    <w:r>
      <w:rPr>
        <w:color w:val="697D91"/>
        <w:lang w:val="fr"/>
      </w:rPr>
      <w:fldChar w:fldCharType="end"/>
    </w:r>
  </w:p>
  <w:p w14:paraId="6BAF545F" w14:textId="77777777" w:rsidR="00D5778B" w:rsidRPr="003A3C3F" w:rsidRDefault="00D5778B">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C1C1" w14:textId="4587BA1D" w:rsidR="004E7533" w:rsidRDefault="004E75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EB8E" w14:textId="77777777" w:rsidR="008814D0" w:rsidRDefault="008814D0" w:rsidP="00132C8B">
      <w:pPr>
        <w:spacing w:line="240" w:lineRule="auto"/>
      </w:pPr>
      <w:r>
        <w:separator/>
      </w:r>
    </w:p>
  </w:footnote>
  <w:footnote w:type="continuationSeparator" w:id="0">
    <w:p w14:paraId="49B05B93" w14:textId="77777777" w:rsidR="008814D0" w:rsidRDefault="008814D0" w:rsidP="00132C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2193" w14:textId="373ACF02" w:rsidR="004E7533" w:rsidRDefault="004E7533">
    <w:pPr>
      <w:pStyle w:val="Kopfzeile"/>
    </w:pPr>
  </w:p>
  <w:p w14:paraId="015160CB" w14:textId="77777777" w:rsidR="00D5778B" w:rsidRDefault="00D577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DDD3" w14:textId="220EEA6C" w:rsidR="00132C8B" w:rsidRDefault="009E0DAF" w:rsidP="000C7BBC">
    <w:pPr>
      <w:pStyle w:val="Kopfzeile"/>
      <w:spacing w:after="2180"/>
    </w:pPr>
    <w:r>
      <w:rPr>
        <w:noProof/>
        <w:lang w:val="fr"/>
      </w:rPr>
      <mc:AlternateContent>
        <mc:Choice Requires="wps">
          <w:drawing>
            <wp:anchor distT="0" distB="0" distL="114300" distR="114300" simplePos="0" relativeHeight="251659264" behindDoc="0" locked="0" layoutInCell="1" allowOverlap="1" wp14:anchorId="71FD2283" wp14:editId="2DC3639D">
              <wp:simplePos x="0" y="0"/>
              <wp:positionH relativeFrom="page">
                <wp:posOffset>5015230</wp:posOffset>
              </wp:positionH>
              <wp:positionV relativeFrom="page">
                <wp:posOffset>402485</wp:posOffset>
              </wp:positionV>
              <wp:extent cx="2063750" cy="216027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750" cy="2160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55" w:type="dxa"/>
                            <w:tblLayout w:type="fixed"/>
                            <w:tblLook w:val="04A0" w:firstRow="1" w:lastRow="0" w:firstColumn="1" w:lastColumn="0" w:noHBand="0" w:noVBand="1"/>
                          </w:tblPr>
                          <w:tblGrid>
                            <w:gridCol w:w="3255"/>
                          </w:tblGrid>
                          <w:tr w:rsidR="00132C8B" w14:paraId="6675E282" w14:textId="77777777" w:rsidTr="000D0E19">
                            <w:tc>
                              <w:tcPr>
                                <w:tcW w:w="3249" w:type="dxa"/>
                                <w:hideMark/>
                              </w:tcPr>
                              <w:p w14:paraId="0B8ACA0C" w14:textId="77777777" w:rsidR="00132C8B" w:rsidRDefault="00132C8B" w:rsidP="000D0E19">
                                <w:pPr>
                                  <w:pStyle w:val="Kopfzeile"/>
                                  <w:rPr>
                                    <w:rFonts w:eastAsia="Times New Roman" w:hAnsi="Lucida Sans" w:cs="Times New Roman"/>
                                    <w:b/>
                                  </w:rPr>
                                </w:pPr>
                                <w:r>
                                  <w:rPr>
                                    <w:rFonts w:hAnsi="Lucida Sans"/>
                                    <w:b/>
                                    <w:bCs/>
                                    <w:lang w:val="fr"/>
                                  </w:rPr>
                                  <w:t>Haute école spécialisée bernoise</w:t>
                                </w:r>
                              </w:p>
                            </w:tc>
                          </w:tr>
                          <w:tr w:rsidR="00132C8B" w:rsidRPr="001902C3" w14:paraId="5D4194E9" w14:textId="77777777" w:rsidTr="000D0E19">
                            <w:tc>
                              <w:tcPr>
                                <w:tcW w:w="3249" w:type="dxa"/>
                                <w:tcMar>
                                  <w:top w:w="0" w:type="dxa"/>
                                  <w:left w:w="0" w:type="dxa"/>
                                  <w:bottom w:w="90" w:type="dxa"/>
                                  <w:right w:w="0" w:type="dxa"/>
                                </w:tcMar>
                                <w:hideMark/>
                              </w:tcPr>
                              <w:p w14:paraId="7F90642D" w14:textId="77777777" w:rsidR="001C7575" w:rsidRPr="00407C24" w:rsidRDefault="00132C8B" w:rsidP="000D0E19">
                                <w:pPr>
                                  <w:pStyle w:val="Kopfzeile"/>
                                  <w:rPr>
                                    <w:lang w:val="fr-CH"/>
                                  </w:rPr>
                                </w:pPr>
                                <w:r>
                                  <w:rPr>
                                    <w:rFonts w:hAnsi="Lucida Sans"/>
                                    <w:lang w:val="fr"/>
                                  </w:rPr>
                                  <w:t>Architecture, bois et génie civil</w:t>
                                </w:r>
                              </w:p>
                              <w:p w14:paraId="537F7F40" w14:textId="379F9127" w:rsidR="00132C8B" w:rsidRPr="00407C24" w:rsidRDefault="00132C8B" w:rsidP="000D0E19">
                                <w:pPr>
                                  <w:pStyle w:val="Kopfzeile"/>
                                  <w:rPr>
                                    <w:lang w:val="fr-CH"/>
                                  </w:rPr>
                                </w:pPr>
                                <w:r>
                                  <w:rPr>
                                    <w:rFonts w:hAnsi="Lucida Sans"/>
                                    <w:lang w:val="fr"/>
                                  </w:rPr>
                                  <w:t>Communication</w:t>
                                </w:r>
                              </w:p>
                            </w:tc>
                          </w:tr>
                          <w:tr w:rsidR="00132C8B" w:rsidRPr="001902C3" w14:paraId="2B638A48" w14:textId="77777777" w:rsidTr="000D0E19">
                            <w:tc>
                              <w:tcPr>
                                <w:tcW w:w="3249" w:type="dxa"/>
                                <w:tcMar>
                                  <w:top w:w="0" w:type="dxa"/>
                                  <w:left w:w="0" w:type="dxa"/>
                                  <w:bottom w:w="90" w:type="dxa"/>
                                  <w:right w:w="0" w:type="dxa"/>
                                </w:tcMar>
                                <w:hideMark/>
                              </w:tcPr>
                              <w:p w14:paraId="37FAA69B" w14:textId="77777777" w:rsidR="00132C8B" w:rsidRPr="00407C24" w:rsidRDefault="00132C8B" w:rsidP="000D0E19">
                                <w:pPr>
                                  <w:pStyle w:val="Kopfzeile"/>
                                  <w:rPr>
                                    <w:lang w:val="fr-CH"/>
                                  </w:rPr>
                                </w:pPr>
                                <w:r>
                                  <w:rPr>
                                    <w:rFonts w:hAnsi="Lucida Sans"/>
                                    <w:color w:val="000000"/>
                                    <w:lang w:val="fr"/>
                                  </w:rPr>
                                  <w:t>Route de Soleure 102</w:t>
                                </w:r>
                              </w:p>
                              <w:p w14:paraId="25D65ABB" w14:textId="77777777" w:rsidR="00132C8B" w:rsidRPr="00407C24" w:rsidRDefault="00132C8B" w:rsidP="000D0E19">
                                <w:pPr>
                                  <w:pStyle w:val="Kopfzeile"/>
                                  <w:rPr>
                                    <w:lang w:val="fr-CH"/>
                                  </w:rPr>
                                </w:pPr>
                                <w:r>
                                  <w:rPr>
                                    <w:rFonts w:hAnsi="Lucida Sans"/>
                                    <w:lang w:val="fr"/>
                                  </w:rPr>
                                  <w:t>CH-2500 Biel/Bienne</w:t>
                                </w:r>
                              </w:p>
                            </w:tc>
                          </w:tr>
                          <w:tr w:rsidR="00132C8B" w14:paraId="76D9D244" w14:textId="77777777" w:rsidTr="000D0E19">
                            <w:tc>
                              <w:tcPr>
                                <w:tcW w:w="3249" w:type="dxa"/>
                                <w:tcMar>
                                  <w:top w:w="0" w:type="dxa"/>
                                  <w:left w:w="0" w:type="dxa"/>
                                  <w:bottom w:w="90" w:type="dxa"/>
                                  <w:right w:w="0" w:type="dxa"/>
                                </w:tcMar>
                                <w:hideMark/>
                              </w:tcPr>
                              <w:p w14:paraId="24BCB789" w14:textId="582C93B2" w:rsidR="00132C8B" w:rsidRDefault="00132C8B" w:rsidP="000D0E19">
                                <w:pPr>
                                  <w:pStyle w:val="Kopfzeile"/>
                                </w:pPr>
                                <w:r>
                                  <w:rPr>
                                    <w:rFonts w:hAnsi="Lucida Sans"/>
                                    <w:lang w:val="fr"/>
                                  </w:rPr>
                                  <w:t>Téléphone : +41 31 848 50 12</w:t>
                                </w:r>
                              </w:p>
                            </w:tc>
                          </w:tr>
                          <w:tr w:rsidR="00132C8B" w14:paraId="3EC01523" w14:textId="77777777" w:rsidTr="000D0E19">
                            <w:tc>
                              <w:tcPr>
                                <w:tcW w:w="3249" w:type="dxa"/>
                                <w:tcMar>
                                  <w:top w:w="0" w:type="dxa"/>
                                  <w:left w:w="0" w:type="dxa"/>
                                  <w:bottom w:w="90" w:type="dxa"/>
                                  <w:right w:w="0" w:type="dxa"/>
                                </w:tcMar>
                              </w:tcPr>
                              <w:p w14:paraId="1D647031" w14:textId="77777777" w:rsidR="00132C8B" w:rsidRPr="00C61659" w:rsidRDefault="001902C3" w:rsidP="000D0E19">
                                <w:pPr>
                                  <w:tabs>
                                    <w:tab w:val="left" w:pos="3465"/>
                                  </w:tabs>
                                  <w:rPr>
                                    <w:rFonts w:eastAsiaTheme="minorEastAsia" w:hAnsi="Lucida Sans"/>
                                    <w:noProof/>
                                    <w:sz w:val="16"/>
                                    <w:szCs w:val="16"/>
                                  </w:rPr>
                                </w:pPr>
                                <w:hyperlink r:id="rId1" w:history="1">
                                  <w:r w:rsidR="001C7575" w:rsidRPr="00407C24">
                                    <w:rPr>
                                      <w:rStyle w:val="Hyperlink"/>
                                      <w:rFonts w:hAnsi="Lucida Sans"/>
                                      <w:color w:val="auto"/>
                                      <w:sz w:val="16"/>
                                    </w:rPr>
                                    <w:t>anna-sophie.herbst@bfh.ch</w:t>
                                  </w:r>
                                </w:hyperlink>
                              </w:p>
                              <w:p w14:paraId="3A392EAA" w14:textId="58384103" w:rsidR="00132C8B" w:rsidRDefault="001902C3" w:rsidP="001C7575">
                                <w:pPr>
                                  <w:rPr>
                                    <w:rFonts w:hAnsi="Lucida Sans"/>
                                    <w:highlight w:val="yellow"/>
                                  </w:rPr>
                                </w:pPr>
                                <w:hyperlink r:id="rId2" w:history="1">
                                  <w:r w:rsidR="001C7575" w:rsidRPr="00407C24">
                                    <w:rPr>
                                      <w:rStyle w:val="Hyperlink"/>
                                      <w:rFonts w:hAnsi="Lucida Sans"/>
                                      <w:color w:val="000000"/>
                                      <w:sz w:val="16"/>
                                    </w:rPr>
                                    <w:t>www.ahb.bfh.ch</w:t>
                                  </w:r>
                                </w:hyperlink>
                              </w:p>
                            </w:tc>
                          </w:tr>
                        </w:tbl>
                        <w:p w14:paraId="69F7B056" w14:textId="77777777" w:rsidR="00132C8B" w:rsidRDefault="00132C8B" w:rsidP="00132C8B">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D2283" id="_x0000_t202" coordsize="21600,21600" o:spt="202" path="m,l,21600r21600,l21600,xe">
              <v:stroke joinstyle="miter"/>
              <v:path gradientshapeok="t" o:connecttype="rect"/>
            </v:shapetype>
            <v:shape id="absenderbox" o:spid="_x0000_s1026" type="#_x0000_t202" style="position:absolute;margin-left:394.9pt;margin-top:31.7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" fillcolor="white [3201]" stroked="f" strokeweight=".5pt">
              <v:textbox inset="0,0,0,0">
                <w:txbxContent>
                  <w:tbl>
                    <w:tblPr>
                      <w:tblStyle w:val="Tabellenraster"/>
                      <w:tblW w:w="3255" w:type="dxa"/>
                      <w:tblLayout w:type="fixed"/>
                      <w:tblLook w:val="04A0" w:firstRow="1" w:lastRow="0" w:firstColumn="1" w:lastColumn="0" w:noHBand="0" w:noVBand="1"/>
                    </w:tblPr>
                    <w:tblGrid>
                      <w:gridCol w:w="3255"/>
                    </w:tblGrid>
                    <w:tr w:rsidR="00132C8B" w14:paraId="6675E282" w14:textId="77777777" w:rsidTr="000D0E19">
                      <w:tc>
                        <w:tcPr>
                          <w:tcW w:w="3249" w:type="dxa"/>
                          <w:hideMark/>
                        </w:tcPr>
                        <w:p w14:paraId="0B8ACA0C" w14:textId="77777777" w:rsidR="00132C8B" w:rsidRDefault="00132C8B" w:rsidP="000D0E19">
                          <w:pPr>
                            <w:pStyle w:val="Kopfzeile"/>
                            <w:rPr>
                              <w:rFonts w:eastAsia="Times New Roman" w:hAnsi="Lucida Sans" w:cs="Times New Roman"/>
                              <w:b/>
                            </w:rPr>
                          </w:pPr>
                          <w:r>
                            <w:rPr>
                              <w:rFonts w:hAnsi="Lucida Sans"/>
                              <w:b/>
                              <w:bCs/>
                              <w:lang w:val="fr"/>
                            </w:rPr>
                            <w:t>Haute école spécialisée bernoise</w:t>
                          </w:r>
                        </w:p>
                      </w:tc>
                    </w:tr>
                    <w:tr w:rsidR="00132C8B" w:rsidRPr="001902C3" w14:paraId="5D4194E9" w14:textId="77777777" w:rsidTr="000D0E19">
                      <w:tc>
                        <w:tcPr>
                          <w:tcW w:w="3249" w:type="dxa"/>
                          <w:tcMar>
                            <w:top w:w="0" w:type="dxa"/>
                            <w:left w:w="0" w:type="dxa"/>
                            <w:bottom w:w="90" w:type="dxa"/>
                            <w:right w:w="0" w:type="dxa"/>
                          </w:tcMar>
                          <w:hideMark/>
                        </w:tcPr>
                        <w:p w14:paraId="7F90642D" w14:textId="77777777" w:rsidR="001C7575" w:rsidRPr="00407C24" w:rsidRDefault="00132C8B" w:rsidP="000D0E19">
                          <w:pPr>
                            <w:pStyle w:val="Kopfzeile"/>
                            <w:rPr>
                              <w:lang w:val="fr-CH"/>
                            </w:rPr>
                          </w:pPr>
                          <w:r>
                            <w:rPr>
                              <w:rFonts w:hAnsi="Lucida Sans"/>
                              <w:lang w:val="fr"/>
                            </w:rPr>
                            <w:t>Architecture, bois et génie civil</w:t>
                          </w:r>
                        </w:p>
                        <w:p w14:paraId="537F7F40" w14:textId="379F9127" w:rsidR="00132C8B" w:rsidRPr="00407C24" w:rsidRDefault="00132C8B" w:rsidP="000D0E19">
                          <w:pPr>
                            <w:pStyle w:val="Kopfzeile"/>
                            <w:rPr>
                              <w:lang w:val="fr-CH"/>
                            </w:rPr>
                          </w:pPr>
                          <w:r>
                            <w:rPr>
                              <w:rFonts w:hAnsi="Lucida Sans"/>
                              <w:lang w:val="fr"/>
                            </w:rPr>
                            <w:t>Communication</w:t>
                          </w:r>
                        </w:p>
                      </w:tc>
                    </w:tr>
                    <w:tr w:rsidR="00132C8B" w:rsidRPr="001902C3" w14:paraId="2B638A48" w14:textId="77777777" w:rsidTr="000D0E19">
                      <w:tc>
                        <w:tcPr>
                          <w:tcW w:w="3249" w:type="dxa"/>
                          <w:tcMar>
                            <w:top w:w="0" w:type="dxa"/>
                            <w:left w:w="0" w:type="dxa"/>
                            <w:bottom w:w="90" w:type="dxa"/>
                            <w:right w:w="0" w:type="dxa"/>
                          </w:tcMar>
                          <w:hideMark/>
                        </w:tcPr>
                        <w:p w14:paraId="37FAA69B" w14:textId="77777777" w:rsidR="00132C8B" w:rsidRPr="00407C24" w:rsidRDefault="00132C8B" w:rsidP="000D0E19">
                          <w:pPr>
                            <w:pStyle w:val="Kopfzeile"/>
                            <w:rPr>
                              <w:lang w:val="fr-CH"/>
                            </w:rPr>
                          </w:pPr>
                          <w:r>
                            <w:rPr>
                              <w:rFonts w:hAnsi="Lucida Sans"/>
                              <w:color w:val="000000"/>
                              <w:lang w:val="fr"/>
                            </w:rPr>
                            <w:t>Route de Soleure 102</w:t>
                          </w:r>
                        </w:p>
                        <w:p w14:paraId="25D65ABB" w14:textId="77777777" w:rsidR="00132C8B" w:rsidRPr="00407C24" w:rsidRDefault="00132C8B" w:rsidP="000D0E19">
                          <w:pPr>
                            <w:pStyle w:val="Kopfzeile"/>
                            <w:rPr>
                              <w:lang w:val="fr-CH"/>
                            </w:rPr>
                          </w:pPr>
                          <w:r>
                            <w:rPr>
                              <w:rFonts w:hAnsi="Lucida Sans"/>
                              <w:lang w:val="fr"/>
                            </w:rPr>
                            <w:t>CH-2500 Biel/Bienne</w:t>
                          </w:r>
                        </w:p>
                      </w:tc>
                    </w:tr>
                    <w:tr w:rsidR="00132C8B" w14:paraId="76D9D244" w14:textId="77777777" w:rsidTr="000D0E19">
                      <w:tc>
                        <w:tcPr>
                          <w:tcW w:w="3249" w:type="dxa"/>
                          <w:tcMar>
                            <w:top w:w="0" w:type="dxa"/>
                            <w:left w:w="0" w:type="dxa"/>
                            <w:bottom w:w="90" w:type="dxa"/>
                            <w:right w:w="0" w:type="dxa"/>
                          </w:tcMar>
                          <w:hideMark/>
                        </w:tcPr>
                        <w:p w14:paraId="24BCB789" w14:textId="582C93B2" w:rsidR="00132C8B" w:rsidRDefault="00132C8B" w:rsidP="000D0E19">
                          <w:pPr>
                            <w:pStyle w:val="Kopfzeile"/>
                          </w:pPr>
                          <w:r>
                            <w:rPr>
                              <w:rFonts w:hAnsi="Lucida Sans"/>
                              <w:lang w:val="fr"/>
                            </w:rPr>
                            <w:t>Téléphone : +41 31 848 50 12</w:t>
                          </w:r>
                        </w:p>
                      </w:tc>
                    </w:tr>
                    <w:tr w:rsidR="00132C8B" w14:paraId="3EC01523" w14:textId="77777777" w:rsidTr="000D0E19">
                      <w:tc>
                        <w:tcPr>
                          <w:tcW w:w="3249" w:type="dxa"/>
                          <w:tcMar>
                            <w:top w:w="0" w:type="dxa"/>
                            <w:left w:w="0" w:type="dxa"/>
                            <w:bottom w:w="90" w:type="dxa"/>
                            <w:right w:w="0" w:type="dxa"/>
                          </w:tcMar>
                        </w:tcPr>
                        <w:p w14:paraId="1D647031" w14:textId="77777777" w:rsidR="00132C8B" w:rsidRPr="00C61659" w:rsidRDefault="001902C3" w:rsidP="000D0E19">
                          <w:pPr>
                            <w:tabs>
                              <w:tab w:val="left" w:pos="3465"/>
                            </w:tabs>
                            <w:rPr>
                              <w:rFonts w:eastAsiaTheme="minorEastAsia" w:hAnsi="Lucida Sans"/>
                              <w:noProof/>
                              <w:sz w:val="16"/>
                              <w:szCs w:val="16"/>
                            </w:rPr>
                          </w:pPr>
                          <w:hyperlink r:id="rId3" w:history="1">
                            <w:r w:rsidR="001C7575" w:rsidRPr="00407C24">
                              <w:rPr>
                                <w:rStyle w:val="Hyperlink"/>
                                <w:rFonts w:hAnsi="Lucida Sans"/>
                                <w:color w:val="auto"/>
                                <w:sz w:val="16"/>
                              </w:rPr>
                              <w:t>anna-sophie.herbst@bfh.ch</w:t>
                            </w:r>
                          </w:hyperlink>
                        </w:p>
                        <w:p w14:paraId="3A392EAA" w14:textId="58384103" w:rsidR="00132C8B" w:rsidRDefault="001902C3" w:rsidP="001C7575">
                          <w:pPr>
                            <w:rPr>
                              <w:rFonts w:hAnsi="Lucida Sans"/>
                              <w:highlight w:val="yellow"/>
                            </w:rPr>
                          </w:pPr>
                          <w:hyperlink r:id="rId4" w:history="1">
                            <w:r w:rsidR="001C7575" w:rsidRPr="00407C24">
                              <w:rPr>
                                <w:rStyle w:val="Hyperlink"/>
                                <w:rFonts w:hAnsi="Lucida Sans"/>
                                <w:color w:val="000000"/>
                                <w:sz w:val="16"/>
                              </w:rPr>
                              <w:t>www.ahb.bfh.ch</w:t>
                            </w:r>
                          </w:hyperlink>
                        </w:p>
                      </w:tc>
                    </w:tr>
                  </w:tbl>
                  <w:p w14:paraId="69F7B056" w14:textId="77777777" w:rsidR="00132C8B" w:rsidRDefault="00132C8B" w:rsidP="00132C8B">
                    <w:pPr>
                      <w:pStyle w:val="Kopfzeile"/>
                    </w:pPr>
                  </w:p>
                </w:txbxContent>
              </v:textbox>
              <w10:wrap anchorx="page" anchory="page"/>
            </v:shape>
          </w:pict>
        </mc:Fallback>
      </mc:AlternateContent>
    </w:r>
    <w:r>
      <w:rPr>
        <w:noProof/>
        <w:lang w:val="fr"/>
      </w:rPr>
      <w:drawing>
        <wp:anchor distT="0" distB="0" distL="114300" distR="114300" simplePos="0" relativeHeight="251661312" behindDoc="0" locked="1" layoutInCell="1" allowOverlap="1" wp14:anchorId="735A426E" wp14:editId="68B3733D">
          <wp:simplePos x="0" y="0"/>
          <wp:positionH relativeFrom="page">
            <wp:posOffset>875030</wp:posOffset>
          </wp:positionH>
          <wp:positionV relativeFrom="page">
            <wp:posOffset>421005</wp:posOffset>
          </wp:positionV>
          <wp:extent cx="509400" cy="754560"/>
          <wp:effectExtent l="0" t="0" r="0" b="7620"/>
          <wp:wrapNone/>
          <wp:docPr id="18"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60288" behindDoc="0" locked="1" layoutInCell="1" allowOverlap="1" wp14:anchorId="4758DFF9" wp14:editId="3922F1E7">
          <wp:simplePos x="0" y="0"/>
          <wp:positionH relativeFrom="page">
            <wp:posOffset>875030</wp:posOffset>
          </wp:positionH>
          <wp:positionV relativeFrom="page">
            <wp:posOffset>417830</wp:posOffset>
          </wp:positionV>
          <wp:extent cx="509400" cy="754920"/>
          <wp:effectExtent l="0" t="0" r="0" b="7620"/>
          <wp:wrapNone/>
          <wp:docPr id="19"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p w14:paraId="02FB03D8" w14:textId="77777777" w:rsidR="00D5778B" w:rsidRDefault="00D577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C6E8" w14:textId="02FBB6BE" w:rsidR="004E7533" w:rsidRDefault="004E75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43C179A"/>
    <w:multiLevelType w:val="hybridMultilevel"/>
    <w:tmpl w:val="6FDE1C88"/>
    <w:lvl w:ilvl="0" w:tplc="83389054">
      <w:numFmt w:val="bullet"/>
      <w:lvlText w:val="-"/>
      <w:lvlJc w:val="left"/>
      <w:pPr>
        <w:ind w:left="720" w:hanging="360"/>
      </w:pPr>
      <w:rPr>
        <w:rFonts w:ascii="Tahoma" w:eastAsiaTheme="minorHAnsi"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8" w15:restartNumberingAfterBreak="0">
    <w:nsid w:val="527C23A4"/>
    <w:multiLevelType w:val="hybridMultilevel"/>
    <w:tmpl w:val="E75C7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6"/>
  </w:num>
  <w:num w:numId="14">
    <w:abstractNumId w:val="6"/>
  </w:num>
  <w:num w:numId="15">
    <w:abstractNumId w:val="6"/>
  </w:num>
  <w:num w:numId="16">
    <w:abstractNumId w:val="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8B"/>
    <w:rsid w:val="0006793F"/>
    <w:rsid w:val="00091681"/>
    <w:rsid w:val="0009673F"/>
    <w:rsid w:val="000C7BBC"/>
    <w:rsid w:val="000E58F6"/>
    <w:rsid w:val="00105C56"/>
    <w:rsid w:val="00132C8B"/>
    <w:rsid w:val="00171DD7"/>
    <w:rsid w:val="0017357F"/>
    <w:rsid w:val="001902C3"/>
    <w:rsid w:val="001B7D17"/>
    <w:rsid w:val="001C7575"/>
    <w:rsid w:val="00203F3A"/>
    <w:rsid w:val="0022789C"/>
    <w:rsid w:val="00255BAF"/>
    <w:rsid w:val="002663FD"/>
    <w:rsid w:val="00274255"/>
    <w:rsid w:val="00282A6D"/>
    <w:rsid w:val="0029654D"/>
    <w:rsid w:val="002B4CA1"/>
    <w:rsid w:val="002F1C75"/>
    <w:rsid w:val="00303FD4"/>
    <w:rsid w:val="003313F5"/>
    <w:rsid w:val="00331520"/>
    <w:rsid w:val="0033470A"/>
    <w:rsid w:val="00354B20"/>
    <w:rsid w:val="003837DD"/>
    <w:rsid w:val="003A3C3F"/>
    <w:rsid w:val="003C2B45"/>
    <w:rsid w:val="003F40E5"/>
    <w:rsid w:val="003F72CB"/>
    <w:rsid w:val="00407C24"/>
    <w:rsid w:val="00415CEA"/>
    <w:rsid w:val="00422743"/>
    <w:rsid w:val="00422CB7"/>
    <w:rsid w:val="00455473"/>
    <w:rsid w:val="00477A0A"/>
    <w:rsid w:val="004C7823"/>
    <w:rsid w:val="004E2282"/>
    <w:rsid w:val="004E7533"/>
    <w:rsid w:val="0051052F"/>
    <w:rsid w:val="00535E94"/>
    <w:rsid w:val="005B062C"/>
    <w:rsid w:val="00617AC8"/>
    <w:rsid w:val="00656DC5"/>
    <w:rsid w:val="006878EB"/>
    <w:rsid w:val="006D688E"/>
    <w:rsid w:val="006E6F25"/>
    <w:rsid w:val="007358A7"/>
    <w:rsid w:val="00736379"/>
    <w:rsid w:val="007461ED"/>
    <w:rsid w:val="007539C8"/>
    <w:rsid w:val="00770334"/>
    <w:rsid w:val="008476E6"/>
    <w:rsid w:val="008814D0"/>
    <w:rsid w:val="00914269"/>
    <w:rsid w:val="009E0DAF"/>
    <w:rsid w:val="00B10700"/>
    <w:rsid w:val="00B73902"/>
    <w:rsid w:val="00BA722D"/>
    <w:rsid w:val="00BB5DF2"/>
    <w:rsid w:val="00BD62A5"/>
    <w:rsid w:val="00BE458A"/>
    <w:rsid w:val="00C92999"/>
    <w:rsid w:val="00CD5FF0"/>
    <w:rsid w:val="00D2290A"/>
    <w:rsid w:val="00D322A7"/>
    <w:rsid w:val="00D5778B"/>
    <w:rsid w:val="00DB679D"/>
    <w:rsid w:val="00DD17BA"/>
    <w:rsid w:val="00DD7CD5"/>
    <w:rsid w:val="00DE3E39"/>
    <w:rsid w:val="00DE799A"/>
    <w:rsid w:val="00E065D5"/>
    <w:rsid w:val="00EC2910"/>
    <w:rsid w:val="00EC440E"/>
    <w:rsid w:val="00EE73ED"/>
    <w:rsid w:val="00F127B4"/>
    <w:rsid w:val="00F3342E"/>
    <w:rsid w:val="00F5296E"/>
    <w:rsid w:val="00FC2B47"/>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C9FDE"/>
  <w15:chartTrackingRefBased/>
  <w15:docId w15:val="{76AD234D-2A32-40E7-8EF0-CAFDC292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2C8B"/>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3"/>
    <w:qFormat/>
    <w:rsid w:val="00477A0A"/>
    <w:pPr>
      <w:spacing w:line="568" w:lineRule="atLeast"/>
    </w:pPr>
    <w:rPr>
      <w:color w:val="000000"/>
      <w:spacing w:val="5"/>
      <w:kern w:val="28"/>
      <w:sz w:val="48"/>
      <w:szCs w:val="52"/>
    </w:rPr>
  </w:style>
  <w:style w:type="character" w:customStyle="1" w:styleId="TitelZchn">
    <w:name w:val="Titel Zchn"/>
    <w:link w:val="Titel"/>
    <w:uiPriority w:val="3"/>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character" w:styleId="Hyperlink">
    <w:name w:val="Hyperlink"/>
    <w:basedOn w:val="Absatz-Standardschriftart"/>
    <w:uiPriority w:val="99"/>
    <w:unhideWhenUsed/>
    <w:rsid w:val="00132C8B"/>
    <w:rPr>
      <w:color w:val="699BBE" w:themeColor="hyperlink"/>
      <w:u w:val="single"/>
    </w:rPr>
  </w:style>
  <w:style w:type="paragraph" w:styleId="Listenabsatz">
    <w:name w:val="List Paragraph"/>
    <w:basedOn w:val="Standard"/>
    <w:uiPriority w:val="34"/>
    <w:qFormat/>
    <w:rsid w:val="00132C8B"/>
    <w:pPr>
      <w:ind w:left="720"/>
      <w:contextualSpacing/>
    </w:pPr>
  </w:style>
  <w:style w:type="character" w:styleId="NichtaufgelsteErwhnung">
    <w:name w:val="Unresolved Mention"/>
    <w:basedOn w:val="Absatz-Standardschriftart"/>
    <w:uiPriority w:val="99"/>
    <w:semiHidden/>
    <w:unhideWhenUsed/>
    <w:rsid w:val="004E2282"/>
    <w:rPr>
      <w:color w:val="605E5C"/>
      <w:shd w:val="clear" w:color="auto" w:fill="E1DFDD"/>
    </w:rPr>
  </w:style>
  <w:style w:type="character" w:styleId="Kommentarzeichen">
    <w:name w:val="annotation reference"/>
    <w:basedOn w:val="Absatz-Standardschriftart"/>
    <w:uiPriority w:val="99"/>
    <w:semiHidden/>
    <w:unhideWhenUsed/>
    <w:rsid w:val="00656DC5"/>
    <w:rPr>
      <w:sz w:val="16"/>
      <w:szCs w:val="16"/>
    </w:rPr>
  </w:style>
  <w:style w:type="paragraph" w:styleId="Kommentartext">
    <w:name w:val="annotation text"/>
    <w:basedOn w:val="Standard"/>
    <w:link w:val="KommentartextZchn"/>
    <w:uiPriority w:val="99"/>
    <w:semiHidden/>
    <w:unhideWhenUsed/>
    <w:rsid w:val="00656DC5"/>
    <w:pPr>
      <w:spacing w:line="240" w:lineRule="auto"/>
    </w:pPr>
    <w:rPr>
      <w:sz w:val="20"/>
    </w:rPr>
  </w:style>
  <w:style w:type="character" w:customStyle="1" w:styleId="KommentartextZchn">
    <w:name w:val="Kommentartext Zchn"/>
    <w:basedOn w:val="Absatz-Standardschriftart"/>
    <w:link w:val="Kommentartext"/>
    <w:uiPriority w:val="99"/>
    <w:semiHidden/>
    <w:rsid w:val="00656DC5"/>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656DC5"/>
    <w:rPr>
      <w:b/>
      <w:bCs/>
    </w:rPr>
  </w:style>
  <w:style w:type="character" w:customStyle="1" w:styleId="KommentarthemaZchn">
    <w:name w:val="Kommentarthema Zchn"/>
    <w:basedOn w:val="KommentartextZchn"/>
    <w:link w:val="Kommentarthema"/>
    <w:uiPriority w:val="99"/>
    <w:semiHidden/>
    <w:rsid w:val="00656DC5"/>
    <w:rPr>
      <w:rFonts w:eastAsiaTheme="minorHAnsi" w:hAnsiTheme="minorHAnsi" w:cstheme="minorBidi"/>
      <w:b/>
      <w:bCs/>
      <w:sz w:val="20"/>
      <w:szCs w:val="20"/>
      <w:lang w:eastAsia="en-US"/>
    </w:rPr>
  </w:style>
  <w:style w:type="paragraph" w:styleId="berarbeitung">
    <w:name w:val="Revision"/>
    <w:hidden/>
    <w:uiPriority w:val="99"/>
    <w:semiHidden/>
    <w:rsid w:val="00C92999"/>
    <w:pPr>
      <w:spacing w:after="0" w:line="240" w:lineRule="auto"/>
    </w:pPr>
    <w:rPr>
      <w:rFonts w:eastAsiaTheme="minorHAnsi" w:hAnsiTheme="minorHAnsi" w:cstheme="minorBidi"/>
      <w:sz w:val="19"/>
      <w:szCs w:val="20"/>
      <w:lang w:eastAsia="en-US"/>
    </w:rPr>
  </w:style>
  <w:style w:type="character" w:styleId="BesuchterLink">
    <w:name w:val="FollowedHyperlink"/>
    <w:basedOn w:val="Absatz-Standardschriftart"/>
    <w:uiPriority w:val="99"/>
    <w:semiHidden/>
    <w:unhideWhenUsed/>
    <w:rsid w:val="00255BAF"/>
    <w:rPr>
      <w:color w:val="B991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8912">
      <w:bodyDiv w:val="1"/>
      <w:marLeft w:val="0"/>
      <w:marRight w:val="0"/>
      <w:marTop w:val="0"/>
      <w:marBottom w:val="0"/>
      <w:divBdr>
        <w:top w:val="none" w:sz="0" w:space="0" w:color="auto"/>
        <w:left w:val="none" w:sz="0" w:space="0" w:color="auto"/>
        <w:bottom w:val="none" w:sz="0" w:space="0" w:color="auto"/>
        <w:right w:val="none" w:sz="0" w:space="0" w:color="auto"/>
      </w:divBdr>
    </w:div>
    <w:div w:id="398407355">
      <w:bodyDiv w:val="1"/>
      <w:marLeft w:val="0"/>
      <w:marRight w:val="0"/>
      <w:marTop w:val="0"/>
      <w:marBottom w:val="0"/>
      <w:divBdr>
        <w:top w:val="none" w:sz="0" w:space="0" w:color="auto"/>
        <w:left w:val="none" w:sz="0" w:space="0" w:color="auto"/>
        <w:bottom w:val="none" w:sz="0" w:space="0" w:color="auto"/>
        <w:right w:val="none" w:sz="0" w:space="0" w:color="auto"/>
      </w:divBdr>
    </w:div>
    <w:div w:id="441343686">
      <w:bodyDiv w:val="1"/>
      <w:marLeft w:val="0"/>
      <w:marRight w:val="0"/>
      <w:marTop w:val="0"/>
      <w:marBottom w:val="0"/>
      <w:divBdr>
        <w:top w:val="none" w:sz="0" w:space="0" w:color="auto"/>
        <w:left w:val="none" w:sz="0" w:space="0" w:color="auto"/>
        <w:bottom w:val="none" w:sz="0" w:space="0" w:color="auto"/>
        <w:right w:val="none" w:sz="0" w:space="0" w:color="auto"/>
      </w:divBdr>
      <w:divsChild>
        <w:div w:id="1198932497">
          <w:marLeft w:val="0"/>
          <w:marRight w:val="0"/>
          <w:marTop w:val="0"/>
          <w:marBottom w:val="0"/>
          <w:divBdr>
            <w:top w:val="none" w:sz="0" w:space="0" w:color="auto"/>
            <w:left w:val="none" w:sz="0" w:space="0" w:color="auto"/>
            <w:bottom w:val="none" w:sz="0" w:space="0" w:color="auto"/>
            <w:right w:val="none" w:sz="0" w:space="0" w:color="auto"/>
          </w:divBdr>
        </w:div>
      </w:divsChild>
    </w:div>
    <w:div w:id="1449858236">
      <w:bodyDiv w:val="1"/>
      <w:marLeft w:val="0"/>
      <w:marRight w:val="0"/>
      <w:marTop w:val="0"/>
      <w:marBottom w:val="0"/>
      <w:divBdr>
        <w:top w:val="none" w:sz="0" w:space="0" w:color="auto"/>
        <w:left w:val="none" w:sz="0" w:space="0" w:color="auto"/>
        <w:bottom w:val="none" w:sz="0" w:space="0" w:color="auto"/>
        <w:right w:val="none" w:sz="0" w:space="0" w:color="auto"/>
      </w:divBdr>
    </w:div>
    <w:div w:id="1837257411">
      <w:bodyDiv w:val="1"/>
      <w:marLeft w:val="0"/>
      <w:marRight w:val="0"/>
      <w:marTop w:val="0"/>
      <w:marBottom w:val="0"/>
      <w:divBdr>
        <w:top w:val="none" w:sz="0" w:space="0" w:color="auto"/>
        <w:left w:val="none" w:sz="0" w:space="0" w:color="auto"/>
        <w:bottom w:val="none" w:sz="0" w:space="0" w:color="auto"/>
        <w:right w:val="none" w:sz="0" w:space="0" w:color="auto"/>
      </w:divBdr>
    </w:div>
    <w:div w:id="19966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homas.naeher@bfh.ch" TargetMode="External"/><Relationship Id="rId18" Type="http://schemas.openxmlformats.org/officeDocument/2006/relationships/footer" Target="footer1.xml"/><Relationship Id="rId26" Type="http://schemas.openxmlformats.org/officeDocument/2006/relationships/hyperlink" Target="http://www.gutex.ch/"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s://www.bfh.ch/fr/recherche/domaines-de-recherche/institut-construction-bois-structures-architecture-ihta/" TargetMode="External"/><Relationship Id="rId17" Type="http://schemas.openxmlformats.org/officeDocument/2006/relationships/header" Target="header2.xml"/><Relationship Id="rId25" Type="http://schemas.openxmlformats.org/officeDocument/2006/relationships/image" Target="media/image4.png"/><Relationship Id="rId33" Type="http://schemas.openxmlformats.org/officeDocument/2006/relationships/hyperlink" Target="mailto:peter.ehrenbogen@jomos.c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James%20Hardie%20Europe%20Gmb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fh.ch/fr/recherche/projets-de-reference/renovationdesbatiments-haut-valais/" TargetMode="External"/><Relationship Id="rId24" Type="http://schemas.openxmlformats.org/officeDocument/2006/relationships/hyperlink" Target="mailto:niklaus.saegesser@fissco.ch" TargetMode="External"/><Relationship Id="rId32" Type="http://schemas.openxmlformats.org/officeDocument/2006/relationships/hyperlink" Target="http://www.jomos.ch/"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nna-sophie.herbst@bfh.ch" TargetMode="External"/><Relationship Id="rId23" Type="http://schemas.openxmlformats.org/officeDocument/2006/relationships/hyperlink" Target="http://www.fissco.ch/" TargetMode="External"/><Relationship Id="rId28" Type="http://schemas.openxmlformats.org/officeDocument/2006/relationships/image" Target="media/image5.jpeg"/><Relationship Id="rId36" Type="http://schemas.openxmlformats.org/officeDocument/2006/relationships/hyperlink" Target="mailto:joerg.wollnow@siga.swiss" TargetMode="External"/><Relationship Id="rId10" Type="http://schemas.openxmlformats.org/officeDocument/2006/relationships/hyperlink" Target="https://www.vetanova.ch/" TargetMode="External"/><Relationship Id="rId19" Type="http://schemas.openxmlformats.org/officeDocument/2006/relationships/footer" Target="footer2.xml"/><Relationship Id="rId31"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vetanova.ch" TargetMode="External"/><Relationship Id="rId22" Type="http://schemas.openxmlformats.org/officeDocument/2006/relationships/image" Target="media/image3.png"/><Relationship Id="rId27" Type="http://schemas.openxmlformats.org/officeDocument/2006/relationships/hyperlink" Target="mailto:keller@gutex.ch" TargetMode="External"/><Relationship Id="rId30" Type="http://schemas.openxmlformats.org/officeDocument/2006/relationships/hyperlink" Target="mailto:damian.kilchoer@jameshardie.com" TargetMode="External"/><Relationship Id="rId35" Type="http://schemas.openxmlformats.org/officeDocument/2006/relationships/hyperlink" Target="http://www.siga.swiss/"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anna-sophie.herbst@bfh.ch" TargetMode="External"/><Relationship Id="rId2" Type="http://schemas.openxmlformats.org/officeDocument/2006/relationships/hyperlink" Target="http://www.ahb.bfh.ch/" TargetMode="External"/><Relationship Id="rId1" Type="http://schemas.openxmlformats.org/officeDocument/2006/relationships/hyperlink" Target="mailto:anna-sophie.herbst@bfh.ch" TargetMode="Externa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hyperlink" Target="http://www.ahb.bfh.ch/" TargetMode="External"/></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2" ma:contentTypeDescription="Crée un document." ma:contentTypeScope="" ma:versionID="3b33fd2b1bf7e8f97d9a2347ba5cb687">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70f549e91b561a711da0aa772b32f216"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89B26-5C56-46BA-B8A8-097826B91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36F7EC-9CCD-4330-B48F-10420E9B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F7BDA-E503-4B46-9F0E-7FA0243A6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5100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Herbst Anna-Sophie</dc:creator>
  <cp:keywords/>
  <dc:description/>
  <cp:lastModifiedBy>Herbst Anna-Sophie</cp:lastModifiedBy>
  <cp:revision>12</cp:revision>
  <dcterms:created xsi:type="dcterms:W3CDTF">2022-06-03T13:03:00Z</dcterms:created>
  <dcterms:modified xsi:type="dcterms:W3CDTF">2022-06-03T19:58:00Z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