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Default="00B74E7A" w:rsidP="00490686">
      <w:pPr>
        <w:pStyle w:val="Kopfzeile"/>
        <w:suppressAutoHyphens/>
        <w:spacing w:after="60"/>
        <w:ind w:right="-3402"/>
        <w:jc w:val="right"/>
        <w:rPr>
          <w:b/>
        </w:rPr>
      </w:pPr>
      <w:r>
        <w:rPr>
          <w:b/>
        </w:rPr>
        <w:t>PRESSEMITTEILUNG</w:t>
      </w:r>
    </w:p>
    <w:p w:rsidR="009E6BD5" w:rsidRPr="002A7758" w:rsidRDefault="001E2C53" w:rsidP="00490686">
      <w:pPr>
        <w:pStyle w:val="Kopfzeile"/>
        <w:suppressAutoHyphens/>
        <w:spacing w:after="60"/>
        <w:ind w:right="-3402"/>
        <w:jc w:val="right"/>
        <w:rPr>
          <w:b/>
        </w:rPr>
      </w:pPr>
      <w:r>
        <w:t xml:space="preserve">Schwäbisch Hall, </w:t>
      </w:r>
      <w:r w:rsidR="000B7330">
        <w:t>08</w:t>
      </w:r>
      <w:r w:rsidR="00AE18D6">
        <w:t>.</w:t>
      </w:r>
      <w:r w:rsidR="000B7330">
        <w:t>09</w:t>
      </w:r>
      <w:r w:rsidR="003504B4">
        <w:t>.</w:t>
      </w:r>
      <w:r w:rsidR="000B7330">
        <w:t>2020</w:t>
      </w:r>
    </w:p>
    <w:p w:rsidR="004C3045" w:rsidRDefault="004C3045" w:rsidP="00490686">
      <w:pPr>
        <w:suppressAutoHyphens/>
        <w:spacing w:after="160"/>
        <w:rPr>
          <w:rFonts w:eastAsiaTheme="minorHAnsi" w:cs="Arial"/>
          <w:b/>
          <w:bCs/>
          <w:sz w:val="28"/>
          <w:szCs w:val="28"/>
        </w:rPr>
      </w:pPr>
    </w:p>
    <w:p w:rsidR="009F75DC" w:rsidRDefault="009F75DC" w:rsidP="00490686">
      <w:pPr>
        <w:suppressAutoHyphens/>
        <w:spacing w:after="160"/>
        <w:rPr>
          <w:rFonts w:eastAsiaTheme="minorHAnsi" w:cs="Arial"/>
          <w:b/>
          <w:bCs/>
          <w:sz w:val="28"/>
          <w:szCs w:val="28"/>
        </w:rPr>
      </w:pPr>
    </w:p>
    <w:p w:rsidR="00C5799B" w:rsidRPr="00E313D1" w:rsidRDefault="000B7330" w:rsidP="00490686">
      <w:pPr>
        <w:suppressAutoHyphens/>
        <w:spacing w:after="160"/>
        <w:rPr>
          <w:rFonts w:eastAsiaTheme="minorHAnsi" w:cs="Arial"/>
          <w:b/>
          <w:bCs/>
          <w:sz w:val="32"/>
          <w:szCs w:val="32"/>
        </w:rPr>
      </w:pPr>
      <w:r w:rsidRPr="000B7330">
        <w:rPr>
          <w:rFonts w:eastAsiaTheme="minorHAnsi" w:cs="Arial"/>
          <w:b/>
          <w:bCs/>
          <w:sz w:val="32"/>
          <w:szCs w:val="32"/>
        </w:rPr>
        <w:t xml:space="preserve">Führend für das nachhaltige Verpacken von </w:t>
      </w:r>
      <w:proofErr w:type="spellStart"/>
      <w:r w:rsidRPr="000B7330">
        <w:rPr>
          <w:rFonts w:eastAsiaTheme="minorHAnsi" w:cs="Arial"/>
          <w:b/>
          <w:bCs/>
          <w:sz w:val="32"/>
          <w:szCs w:val="32"/>
        </w:rPr>
        <w:t>Tissue</w:t>
      </w:r>
      <w:proofErr w:type="spellEnd"/>
      <w:r w:rsidRPr="000B7330">
        <w:rPr>
          <w:rFonts w:eastAsiaTheme="minorHAnsi" w:cs="Arial"/>
          <w:b/>
          <w:bCs/>
          <w:sz w:val="32"/>
          <w:szCs w:val="32"/>
        </w:rPr>
        <w:t xml:space="preserve">-Hygieneprodukten </w:t>
      </w:r>
    </w:p>
    <w:p w:rsidR="00C5799B" w:rsidRPr="00E313D1" w:rsidRDefault="000B7330" w:rsidP="00490686">
      <w:pPr>
        <w:suppressAutoHyphens/>
        <w:spacing w:after="160"/>
        <w:rPr>
          <w:rFonts w:eastAsiaTheme="minorHAnsi" w:cs="Arial"/>
          <w:bCs/>
          <w:sz w:val="28"/>
          <w:szCs w:val="28"/>
        </w:rPr>
      </w:pPr>
      <w:r w:rsidRPr="000B7330">
        <w:rPr>
          <w:rFonts w:eastAsiaTheme="minorHAnsi" w:cs="Arial"/>
          <w:bCs/>
          <w:sz w:val="28"/>
          <w:szCs w:val="28"/>
        </w:rPr>
        <w:t>AMOTEK auf der MIAC 2020</w:t>
      </w:r>
    </w:p>
    <w:p w:rsidR="00C5799B" w:rsidRPr="009F249F" w:rsidRDefault="00C5799B" w:rsidP="00490686">
      <w:pPr>
        <w:pStyle w:val="Listenabsatz"/>
        <w:suppressAutoHyphens/>
        <w:spacing w:after="120" w:line="276" w:lineRule="auto"/>
        <w:ind w:left="0"/>
        <w:rPr>
          <w:rFonts w:ascii="Arial" w:hAnsi="Arial" w:cs="Arial"/>
          <w:b/>
          <w:bCs/>
        </w:rPr>
      </w:pPr>
    </w:p>
    <w:p w:rsidR="00C5799B" w:rsidRPr="00A8771B" w:rsidRDefault="000B7330" w:rsidP="00490686">
      <w:pPr>
        <w:suppressAutoHyphens/>
        <w:spacing w:after="160" w:line="360" w:lineRule="auto"/>
        <w:rPr>
          <w:rFonts w:eastAsiaTheme="minorHAnsi" w:cs="Arial"/>
          <w:b/>
          <w:sz w:val="22"/>
        </w:rPr>
      </w:pPr>
      <w:r w:rsidRPr="000B7330">
        <w:rPr>
          <w:rFonts w:eastAsiaTheme="minorHAnsi" w:cs="Arial"/>
          <w:b/>
          <w:sz w:val="22"/>
        </w:rPr>
        <w:t xml:space="preserve">Auf der MIAC zeigt </w:t>
      </w:r>
      <w:proofErr w:type="spellStart"/>
      <w:r w:rsidRPr="000B7330">
        <w:rPr>
          <w:rFonts w:eastAsiaTheme="minorHAnsi" w:cs="Arial"/>
          <w:b/>
          <w:sz w:val="22"/>
        </w:rPr>
        <w:t>Amotek</w:t>
      </w:r>
      <w:proofErr w:type="spellEnd"/>
      <w:r w:rsidRPr="000B7330">
        <w:rPr>
          <w:rFonts w:eastAsiaTheme="minorHAnsi" w:cs="Arial"/>
          <w:b/>
          <w:sz w:val="22"/>
        </w:rPr>
        <w:t xml:space="preserve"> innovative Verpackungsmaschinen für </w:t>
      </w:r>
      <w:proofErr w:type="spellStart"/>
      <w:r w:rsidRPr="000B7330">
        <w:rPr>
          <w:rFonts w:eastAsiaTheme="minorHAnsi" w:cs="Arial"/>
          <w:b/>
          <w:sz w:val="22"/>
        </w:rPr>
        <w:t>Tissue</w:t>
      </w:r>
      <w:proofErr w:type="spellEnd"/>
      <w:r w:rsidRPr="000B7330">
        <w:rPr>
          <w:rFonts w:eastAsiaTheme="minorHAnsi" w:cs="Arial"/>
          <w:b/>
          <w:sz w:val="22"/>
        </w:rPr>
        <w:t>-Hygieneprodukte. Der Fokus liegt dabei auf Lösungen für neueste ökologische Verpackungen aus Papier, Bio-Kunststoffen und weiteren Materialien, die zu 100 Prozent recycelbar oder biologisch abbaubar sind.</w:t>
      </w:r>
    </w:p>
    <w:p w:rsidR="00D52549" w:rsidRPr="00D52549" w:rsidRDefault="00D52549" w:rsidP="00490686">
      <w:pPr>
        <w:suppressAutoHyphens/>
        <w:spacing w:after="160" w:line="360" w:lineRule="auto"/>
        <w:rPr>
          <w:rFonts w:eastAsiaTheme="minorHAnsi" w:cs="Arial"/>
          <w:sz w:val="22"/>
        </w:rPr>
      </w:pPr>
      <w:r w:rsidRPr="00D52549">
        <w:rPr>
          <w:rFonts w:eastAsiaTheme="minorHAnsi" w:cs="Arial"/>
          <w:sz w:val="22"/>
        </w:rPr>
        <w:t xml:space="preserve">Die AMOTEK PB192 ist eine Verpackungsmaschine für das nachhaltige und hocheffiziente Verpacken von Papierhygiene-Produkten. Küchen- und Toilettenpapierrollen werden vollautomatisch in Materialien wie Bio-Kunststoffe, Recyclingmaterialien und Papier verpackt. </w:t>
      </w:r>
    </w:p>
    <w:p w:rsidR="00D52549" w:rsidRPr="00D52549" w:rsidRDefault="00D52549" w:rsidP="00490686">
      <w:pPr>
        <w:suppressAutoHyphens/>
        <w:spacing w:after="160" w:line="360" w:lineRule="auto"/>
        <w:rPr>
          <w:rFonts w:eastAsiaTheme="minorHAnsi" w:cs="Arial"/>
          <w:sz w:val="22"/>
        </w:rPr>
      </w:pPr>
      <w:r w:rsidRPr="00D52549">
        <w:rPr>
          <w:rFonts w:eastAsiaTheme="minorHAnsi" w:cs="Arial"/>
          <w:sz w:val="22"/>
        </w:rPr>
        <w:t xml:space="preserve">Die </w:t>
      </w:r>
      <w:proofErr w:type="spellStart"/>
      <w:r w:rsidRPr="00D52549">
        <w:rPr>
          <w:rFonts w:eastAsiaTheme="minorHAnsi" w:cs="Arial"/>
          <w:sz w:val="22"/>
        </w:rPr>
        <w:t>Amotek</w:t>
      </w:r>
      <w:proofErr w:type="spellEnd"/>
      <w:r w:rsidRPr="00D52549">
        <w:rPr>
          <w:rFonts w:eastAsiaTheme="minorHAnsi" w:cs="Arial"/>
          <w:sz w:val="22"/>
        </w:rPr>
        <w:t xml:space="preserve"> Entwickler legten gleichzeitig besonderen Wert auf eine hohe Energieeffizienz der Maschine. Insbesondere der Strom- und Druckluftverbrauch wurden dafür signifikant reduziert. Erstmals wurde mit der AMOTEK PB192 ein neues, besonders einfach zu bedienendes Human </w:t>
      </w:r>
      <w:proofErr w:type="spellStart"/>
      <w:r w:rsidRPr="00D52549">
        <w:rPr>
          <w:rFonts w:eastAsiaTheme="minorHAnsi" w:cs="Arial"/>
          <w:sz w:val="22"/>
        </w:rPr>
        <w:t>Machine</w:t>
      </w:r>
      <w:proofErr w:type="spellEnd"/>
      <w:r w:rsidRPr="00D52549">
        <w:rPr>
          <w:rFonts w:eastAsiaTheme="minorHAnsi" w:cs="Arial"/>
          <w:sz w:val="22"/>
        </w:rPr>
        <w:t xml:space="preserve"> Interface (HMI) eingeführt, das eine interaktive und intuitive Bedienung erlaubt. Auch Formatwechsel werden damit optimal unterstützt und beschleunigt.</w:t>
      </w:r>
    </w:p>
    <w:p w:rsidR="00D52549" w:rsidRPr="00D52549" w:rsidRDefault="00D52549" w:rsidP="00490686">
      <w:pPr>
        <w:suppressAutoHyphens/>
        <w:spacing w:after="160" w:line="360" w:lineRule="auto"/>
        <w:rPr>
          <w:rFonts w:eastAsiaTheme="minorHAnsi" w:cs="Arial"/>
          <w:sz w:val="22"/>
        </w:rPr>
      </w:pPr>
      <w:r w:rsidRPr="00D52549">
        <w:rPr>
          <w:rFonts w:eastAsiaTheme="minorHAnsi" w:cs="Arial"/>
          <w:sz w:val="22"/>
        </w:rPr>
        <w:t xml:space="preserve">Die Leistungsdaten der AMOTEK PB192 überzeugen. Die Maschine kann ein- oder zweispurig konfiguriert werden und vereint so eine hohe Ausbringung mit großer Formatflexibilität. Über einen einfachen Formatwechsel lassen sich mehr als 100 Verpackungsformate für Küchen- und Toilettenpapierrollen realisieren. </w:t>
      </w:r>
    </w:p>
    <w:p w:rsidR="00D52549" w:rsidRDefault="00D52549" w:rsidP="00490686">
      <w:pPr>
        <w:suppressAutoHyphens/>
        <w:spacing w:after="160" w:line="360" w:lineRule="auto"/>
        <w:rPr>
          <w:rFonts w:eastAsiaTheme="minorHAnsi" w:cs="Arial"/>
          <w:sz w:val="22"/>
        </w:rPr>
      </w:pPr>
      <w:r w:rsidRPr="00D52549">
        <w:rPr>
          <w:rFonts w:eastAsiaTheme="minorHAnsi" w:cs="Arial"/>
          <w:sz w:val="22"/>
        </w:rPr>
        <w:lastRenderedPageBreak/>
        <w:t xml:space="preserve">Mit in der Maschine installierten Sensoren werden die Verpackungsprozesse überwacht und ausgewertet. Die AMOTEK PB192 ist mit einem neuen formschönen und besonders robusten Maschinenrahmen verfügbar. Auf der MIAC wird </w:t>
      </w:r>
      <w:proofErr w:type="spellStart"/>
      <w:r w:rsidRPr="00D52549">
        <w:rPr>
          <w:rFonts w:eastAsiaTheme="minorHAnsi" w:cs="Arial"/>
          <w:sz w:val="22"/>
        </w:rPr>
        <w:t>Amotek</w:t>
      </w:r>
      <w:proofErr w:type="spellEnd"/>
      <w:r w:rsidRPr="00D52549">
        <w:rPr>
          <w:rFonts w:eastAsiaTheme="minorHAnsi" w:cs="Arial"/>
          <w:sz w:val="22"/>
        </w:rPr>
        <w:t xml:space="preserve"> diese und weitere spannende Features des Maschinenprogramms vorstellen. </w:t>
      </w:r>
    </w:p>
    <w:p w:rsidR="00D52549" w:rsidRDefault="00D52549" w:rsidP="00490686">
      <w:pPr>
        <w:suppressAutoHyphens/>
        <w:spacing w:after="160" w:line="360" w:lineRule="auto"/>
        <w:contextualSpacing/>
        <w:rPr>
          <w:rFonts w:eastAsiaTheme="minorHAnsi" w:cs="Arial"/>
          <w:b/>
          <w:sz w:val="22"/>
        </w:rPr>
      </w:pPr>
      <w:proofErr w:type="spellStart"/>
      <w:r w:rsidRPr="00500808">
        <w:rPr>
          <w:rFonts w:eastAsiaTheme="minorHAnsi" w:cs="Arial"/>
          <w:b/>
          <w:sz w:val="22"/>
        </w:rPr>
        <w:t>Amotek</w:t>
      </w:r>
      <w:proofErr w:type="spellEnd"/>
      <w:r w:rsidRPr="00500808">
        <w:rPr>
          <w:rFonts w:eastAsiaTheme="minorHAnsi" w:cs="Arial"/>
          <w:b/>
          <w:sz w:val="22"/>
        </w:rPr>
        <w:t xml:space="preserve"> auf der MIAC 2020 in Lucca (Italien): </w:t>
      </w:r>
    </w:p>
    <w:p w:rsidR="00D52549" w:rsidRPr="00D52549" w:rsidRDefault="00D52549" w:rsidP="00490686">
      <w:pPr>
        <w:suppressAutoHyphens/>
        <w:spacing w:after="160" w:line="360" w:lineRule="auto"/>
        <w:rPr>
          <w:rFonts w:eastAsiaTheme="minorHAnsi" w:cs="Arial"/>
          <w:sz w:val="22"/>
        </w:rPr>
      </w:pPr>
      <w:r w:rsidRPr="00500808">
        <w:rPr>
          <w:rFonts w:eastAsiaTheme="minorHAnsi" w:cs="Arial"/>
          <w:b/>
          <w:sz w:val="22"/>
        </w:rPr>
        <w:t xml:space="preserve">14. bis 16. </w:t>
      </w:r>
      <w:r w:rsidRPr="00B618CB">
        <w:rPr>
          <w:rFonts w:eastAsiaTheme="minorHAnsi" w:cs="Arial"/>
          <w:b/>
          <w:sz w:val="22"/>
        </w:rPr>
        <w:t>Oktober, Stand-Nr. 120A</w:t>
      </w:r>
    </w:p>
    <w:p w:rsidR="00C5799B" w:rsidRDefault="00D52549" w:rsidP="00490686">
      <w:pPr>
        <w:pStyle w:val="Listenabsatz"/>
        <w:suppressAutoHyphens/>
        <w:spacing w:after="0" w:line="240" w:lineRule="auto"/>
        <w:ind w:left="0"/>
        <w:rPr>
          <w:rFonts w:ascii="Arial" w:hAnsi="Arial" w:cs="Arial"/>
          <w:sz w:val="20"/>
          <w:szCs w:val="20"/>
        </w:rPr>
      </w:pPr>
      <w:r w:rsidRPr="00D52549">
        <w:rPr>
          <w:rFonts w:ascii="Arial" w:hAnsi="Arial" w:cs="Arial"/>
          <w:noProof/>
          <w:sz w:val="20"/>
          <w:szCs w:val="20"/>
          <w:lang w:eastAsia="de-DE"/>
        </w:rPr>
        <w:drawing>
          <wp:inline distT="0" distB="0" distL="0" distR="0">
            <wp:extent cx="2880000" cy="2228400"/>
            <wp:effectExtent l="0" t="0" r="0" b="635"/>
            <wp:docPr id="4" name="Grafik 4" descr="C:\Users\Henning PR\Desktop\Datentransfer Optima\PM Vorbericht MIAC 2020\Aussendung\Amotek PB192 bearb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MIAC 2020\Aussendung\Amotek PB192 bearb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228400"/>
                    </a:xfrm>
                    <a:prstGeom prst="rect">
                      <a:avLst/>
                    </a:prstGeom>
                    <a:noFill/>
                    <a:ln>
                      <a:noFill/>
                    </a:ln>
                  </pic:spPr>
                </pic:pic>
              </a:graphicData>
            </a:graphic>
          </wp:inline>
        </w:drawing>
      </w:r>
    </w:p>
    <w:p w:rsidR="00490686" w:rsidRDefault="00085028" w:rsidP="00490686">
      <w:pPr>
        <w:pStyle w:val="Listenabsatz"/>
        <w:suppressAutoHyphens/>
        <w:spacing w:after="0" w:line="240" w:lineRule="auto"/>
        <w:ind w:left="0"/>
        <w:rPr>
          <w:rFonts w:ascii="Arial" w:hAnsi="Arial" w:cs="Arial"/>
          <w:sz w:val="20"/>
          <w:szCs w:val="20"/>
        </w:rPr>
      </w:pPr>
      <w:r w:rsidRPr="00085028">
        <w:rPr>
          <w:rFonts w:ascii="Arial" w:hAnsi="Arial" w:cs="Arial"/>
          <w:sz w:val="20"/>
          <w:szCs w:val="20"/>
        </w:rPr>
        <w:t xml:space="preserve">Für Papierhygiene-Produkte: Die AMOTEK PB192 bietet hocheffiziente Verpackungstechnologien für umweltfreundliche Verpackungen aus </w:t>
      </w:r>
    </w:p>
    <w:p w:rsidR="00C5799B" w:rsidRDefault="00085028" w:rsidP="00490686">
      <w:pPr>
        <w:pStyle w:val="Listenabsatz"/>
        <w:suppressAutoHyphens/>
        <w:spacing w:after="0" w:line="240" w:lineRule="auto"/>
        <w:ind w:left="0"/>
        <w:rPr>
          <w:rFonts w:ascii="Arial" w:hAnsi="Arial" w:cs="Arial"/>
          <w:sz w:val="20"/>
          <w:szCs w:val="20"/>
        </w:rPr>
      </w:pPr>
      <w:r w:rsidRPr="00085028">
        <w:rPr>
          <w:rFonts w:ascii="Arial" w:hAnsi="Arial" w:cs="Arial"/>
          <w:sz w:val="20"/>
          <w:szCs w:val="20"/>
        </w:rPr>
        <w:t>Papier, Bio-Kunststoffen und Recycling-Material</w:t>
      </w:r>
      <w:r w:rsidR="00C2128F">
        <w:rPr>
          <w:rFonts w:ascii="Arial" w:hAnsi="Arial" w:cs="Arial"/>
          <w:sz w:val="20"/>
          <w:szCs w:val="20"/>
        </w:rPr>
        <w:t>i</w:t>
      </w:r>
      <w:bookmarkStart w:id="0" w:name="_GoBack"/>
      <w:bookmarkEnd w:id="0"/>
      <w:r w:rsidRPr="00085028">
        <w:rPr>
          <w:rFonts w:ascii="Arial" w:hAnsi="Arial" w:cs="Arial"/>
          <w:sz w:val="20"/>
          <w:szCs w:val="20"/>
        </w:rPr>
        <w:t xml:space="preserve">en. (Quelle: </w:t>
      </w:r>
      <w:proofErr w:type="spellStart"/>
      <w:r w:rsidRPr="00085028">
        <w:rPr>
          <w:rFonts w:ascii="Arial" w:hAnsi="Arial" w:cs="Arial"/>
          <w:sz w:val="20"/>
          <w:szCs w:val="20"/>
        </w:rPr>
        <w:t>Amotek</w:t>
      </w:r>
      <w:proofErr w:type="spellEnd"/>
      <w:r w:rsidRPr="00085028">
        <w:rPr>
          <w:rFonts w:ascii="Arial" w:hAnsi="Arial" w:cs="Arial"/>
          <w:sz w:val="20"/>
          <w:szCs w:val="20"/>
        </w:rPr>
        <w:t>/Optima)</w:t>
      </w:r>
      <w:r w:rsidR="008C2233">
        <w:rPr>
          <w:rFonts w:ascii="Arial" w:hAnsi="Arial" w:cs="Arial"/>
          <w:sz w:val="20"/>
          <w:szCs w:val="20"/>
        </w:rPr>
        <w:t xml:space="preserve"> </w:t>
      </w:r>
    </w:p>
    <w:p w:rsidR="004C3045" w:rsidRDefault="004C3045" w:rsidP="00490686">
      <w:pPr>
        <w:pStyle w:val="Listenabsatz"/>
        <w:suppressAutoHyphens/>
        <w:spacing w:after="120" w:line="276" w:lineRule="auto"/>
        <w:ind w:left="0"/>
        <w:rPr>
          <w:rFonts w:ascii="Arial" w:hAnsi="Arial" w:cs="Arial"/>
        </w:rPr>
      </w:pPr>
    </w:p>
    <w:p w:rsidR="009509BC" w:rsidRPr="00F37E30" w:rsidRDefault="009509BC" w:rsidP="00490686">
      <w:pPr>
        <w:suppressAutoHyphens/>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490686">
        <w:rPr>
          <w:rFonts w:cs="Arial"/>
          <w:sz w:val="16"/>
          <w:szCs w:val="16"/>
        </w:rPr>
        <w:t>1.565</w:t>
      </w:r>
    </w:p>
    <w:p w:rsidR="004C3045" w:rsidRDefault="004C3045" w:rsidP="00490686">
      <w:pPr>
        <w:suppressAutoHyphens/>
        <w:spacing w:line="360" w:lineRule="auto"/>
        <w:ind w:right="-142"/>
        <w:jc w:val="both"/>
        <w:rPr>
          <w:sz w:val="16"/>
        </w:rPr>
      </w:pPr>
    </w:p>
    <w:p w:rsidR="009509BC" w:rsidRPr="00FC5C07" w:rsidRDefault="0084578A" w:rsidP="00490686">
      <w:pPr>
        <w:suppressAutoHyphens/>
        <w:spacing w:line="360" w:lineRule="auto"/>
        <w:ind w:right="-142"/>
        <w:jc w:val="both"/>
        <w:rPr>
          <w:sz w:val="16"/>
        </w:rPr>
      </w:pPr>
      <w:r>
        <w:rPr>
          <w:sz w:val="16"/>
        </w:rPr>
        <w:t>Pressek</w:t>
      </w:r>
      <w:r w:rsidR="009509BC" w:rsidRPr="00FC5C07">
        <w:rPr>
          <w:sz w:val="16"/>
        </w:rPr>
        <w:t>ontakt:</w:t>
      </w:r>
    </w:p>
    <w:p w:rsidR="009509BC" w:rsidRPr="00593671" w:rsidRDefault="009509BC" w:rsidP="00490686">
      <w:pPr>
        <w:suppressAutoHyphens/>
        <w:ind w:right="-142"/>
        <w:jc w:val="both"/>
        <w:rPr>
          <w:sz w:val="16"/>
        </w:rPr>
      </w:pPr>
      <w:r w:rsidRPr="00593671">
        <w:rPr>
          <w:sz w:val="16"/>
        </w:rPr>
        <w:t xml:space="preserve">OPTIMA </w:t>
      </w:r>
      <w:proofErr w:type="spellStart"/>
      <w:r w:rsidRPr="00593671">
        <w:rPr>
          <w:sz w:val="16"/>
        </w:rPr>
        <w:t>packaging</w:t>
      </w:r>
      <w:proofErr w:type="spellEnd"/>
      <w:r w:rsidRPr="00593671">
        <w:rPr>
          <w:sz w:val="16"/>
        </w:rPr>
        <w:t xml:space="preserve"> </w:t>
      </w:r>
      <w:proofErr w:type="spellStart"/>
      <w:r w:rsidRPr="00593671">
        <w:rPr>
          <w:sz w:val="16"/>
        </w:rPr>
        <w:t>group</w:t>
      </w:r>
      <w:proofErr w:type="spellEnd"/>
      <w:r w:rsidRPr="00593671">
        <w:rPr>
          <w:sz w:val="16"/>
        </w:rPr>
        <w:t xml:space="preserve"> GmbH</w:t>
      </w:r>
      <w:r w:rsidRPr="00593671">
        <w:rPr>
          <w:sz w:val="16"/>
        </w:rPr>
        <w:tab/>
      </w:r>
      <w:r w:rsidRPr="00593671">
        <w:rPr>
          <w:sz w:val="16"/>
        </w:rPr>
        <w:tab/>
      </w:r>
    </w:p>
    <w:p w:rsidR="009509BC" w:rsidRPr="00593671" w:rsidRDefault="008007D8" w:rsidP="00490686">
      <w:pPr>
        <w:suppressAutoHyphens/>
        <w:ind w:right="-141"/>
        <w:jc w:val="both"/>
        <w:rPr>
          <w:sz w:val="16"/>
        </w:rPr>
      </w:pPr>
      <w:r w:rsidRPr="00593671">
        <w:rPr>
          <w:sz w:val="16"/>
        </w:rPr>
        <w:t>Jan Deininger</w:t>
      </w:r>
      <w:r w:rsidR="009509BC" w:rsidRPr="00593671">
        <w:rPr>
          <w:sz w:val="16"/>
        </w:rPr>
        <w:tab/>
      </w:r>
      <w:r w:rsidR="009509BC" w:rsidRPr="00593671">
        <w:rPr>
          <w:sz w:val="16"/>
        </w:rPr>
        <w:tab/>
      </w:r>
      <w:r w:rsidR="009509BC" w:rsidRPr="00593671">
        <w:rPr>
          <w:sz w:val="16"/>
        </w:rPr>
        <w:tab/>
      </w:r>
    </w:p>
    <w:p w:rsidR="0088008F" w:rsidRPr="008C2233" w:rsidRDefault="00AF7355" w:rsidP="00490686">
      <w:pPr>
        <w:suppressAutoHyphens/>
        <w:ind w:right="-141"/>
        <w:jc w:val="both"/>
        <w:rPr>
          <w:sz w:val="16"/>
        </w:rPr>
      </w:pPr>
      <w:r w:rsidRPr="008C2233">
        <w:rPr>
          <w:sz w:val="16"/>
        </w:rPr>
        <w:t xml:space="preserve">Redakteur </w:t>
      </w:r>
    </w:p>
    <w:p w:rsidR="009509BC" w:rsidRPr="008C2233" w:rsidRDefault="0088008F" w:rsidP="00490686">
      <w:pPr>
        <w:suppressAutoHyphens/>
        <w:ind w:right="-141"/>
        <w:jc w:val="both"/>
        <w:rPr>
          <w:sz w:val="16"/>
        </w:rPr>
      </w:pPr>
      <w:r w:rsidRPr="008C2233">
        <w:rPr>
          <w:sz w:val="16"/>
        </w:rPr>
        <w:t>+49 (0)791 / 506-1472</w:t>
      </w:r>
      <w:r w:rsidRPr="008C2233">
        <w:rPr>
          <w:sz w:val="16"/>
        </w:rPr>
        <w:tab/>
      </w:r>
      <w:r w:rsidR="009509BC" w:rsidRPr="008C2233">
        <w:rPr>
          <w:sz w:val="16"/>
        </w:rPr>
        <w:tab/>
      </w:r>
      <w:r w:rsidR="009509BC" w:rsidRPr="008C2233">
        <w:rPr>
          <w:sz w:val="16"/>
        </w:rPr>
        <w:tab/>
      </w:r>
      <w:r w:rsidR="009509BC" w:rsidRPr="008C2233">
        <w:rPr>
          <w:sz w:val="16"/>
        </w:rPr>
        <w:tab/>
      </w:r>
      <w:r w:rsidR="009509BC" w:rsidRPr="008C2233">
        <w:rPr>
          <w:sz w:val="16"/>
        </w:rPr>
        <w:tab/>
      </w:r>
    </w:p>
    <w:p w:rsidR="009509BC" w:rsidRPr="008C2233" w:rsidRDefault="00C72372" w:rsidP="00490686">
      <w:pPr>
        <w:suppressAutoHyphens/>
        <w:spacing w:line="360" w:lineRule="auto"/>
        <w:jc w:val="both"/>
        <w:rPr>
          <w:rFonts w:cs="Arial"/>
          <w:color w:val="000000"/>
          <w:sz w:val="24"/>
        </w:rPr>
      </w:pPr>
      <w:r w:rsidRPr="008C2233">
        <w:rPr>
          <w:sz w:val="16"/>
        </w:rPr>
        <w:t>jan.deininger</w:t>
      </w:r>
      <w:r w:rsidR="00D06F19" w:rsidRPr="008C2233">
        <w:rPr>
          <w:sz w:val="16"/>
        </w:rPr>
        <w:t>@optima-packaging.com</w:t>
      </w:r>
      <w:r w:rsidR="009509BC" w:rsidRPr="008C2233">
        <w:rPr>
          <w:sz w:val="16"/>
        </w:rPr>
        <w:tab/>
      </w:r>
      <w:r w:rsidR="009509BC" w:rsidRPr="008C2233">
        <w:rPr>
          <w:sz w:val="16"/>
        </w:rPr>
        <w:tab/>
      </w:r>
    </w:p>
    <w:p w:rsidR="009509BC" w:rsidRPr="00E67292" w:rsidRDefault="009509BC" w:rsidP="00490686">
      <w:pPr>
        <w:suppressAutoHyphens/>
        <w:spacing w:line="360" w:lineRule="auto"/>
        <w:rPr>
          <w:sz w:val="16"/>
          <w:szCs w:val="16"/>
        </w:rPr>
      </w:pPr>
      <w:r w:rsidRPr="00E67292">
        <w:rPr>
          <w:sz w:val="16"/>
          <w:szCs w:val="16"/>
        </w:rPr>
        <w:t>w</w:t>
      </w:r>
      <w:r w:rsidR="00D06F19" w:rsidRPr="00E67292">
        <w:rPr>
          <w:sz w:val="16"/>
          <w:szCs w:val="16"/>
        </w:rPr>
        <w:t>ww.optima-packaging.com</w:t>
      </w:r>
    </w:p>
    <w:p w:rsidR="00375105" w:rsidRPr="00E67292" w:rsidRDefault="00375105" w:rsidP="00490686">
      <w:pPr>
        <w:suppressAutoHyphens/>
        <w:spacing w:line="280" w:lineRule="exact"/>
        <w:rPr>
          <w:szCs w:val="20"/>
          <w:lang w:eastAsia="zh-CN"/>
        </w:rPr>
      </w:pPr>
    </w:p>
    <w:p w:rsidR="00375105" w:rsidRDefault="00375105" w:rsidP="00490686">
      <w:pPr>
        <w:pStyle w:val="Listenabsatz"/>
        <w:suppressAutoHyphens/>
        <w:spacing w:after="120" w:line="276" w:lineRule="auto"/>
        <w:ind w:left="0"/>
        <w:rPr>
          <w:rFonts w:ascii="Arial" w:hAnsi="Arial" w:cs="Arial"/>
          <w:b/>
          <w:sz w:val="16"/>
          <w:szCs w:val="16"/>
        </w:rPr>
      </w:pPr>
      <w:r w:rsidRPr="00593671">
        <w:rPr>
          <w:rFonts w:ascii="Arial" w:hAnsi="Arial" w:cs="Arial"/>
          <w:b/>
          <w:sz w:val="16"/>
          <w:szCs w:val="16"/>
        </w:rPr>
        <w:t>Über OPTIMA</w:t>
      </w:r>
    </w:p>
    <w:p w:rsidR="00375105" w:rsidRPr="00375105" w:rsidRDefault="00953495" w:rsidP="00490686">
      <w:pPr>
        <w:suppressAutoHyphens/>
        <w:rPr>
          <w:szCs w:val="20"/>
          <w:lang w:eastAsia="zh-CN"/>
        </w:rPr>
      </w:pPr>
      <w:r w:rsidRPr="00953495">
        <w:rPr>
          <w:rFonts w:eastAsia="Calibri" w:cs="Arial"/>
          <w:sz w:val="16"/>
          <w:szCs w:val="16"/>
          <w:lang w:eastAsia="en-US"/>
        </w:rPr>
        <w:t>Mit flexiblen und kundenspezifischen Abfüll- und Verpackungsmaschinen für die Marktsegmente Pharmazeutika, Konsumgüter, Papierhygiene und Medizinprodukte unterstützt Optima Unternehmen weltweit. Als Lösungs- und Systemanbieter begleitet Optima diese von der Produktidee bis zur erfolgreichen Produktion und während des gesamten Maschinenlebenszyklus. 2.450 Experten rund um den Globus tragen zum Erfolg von Optima bei. 19 Standorte im In- und Ausland sichern die weltweite Verf</w:t>
      </w:r>
      <w:r w:rsidR="004F6D0E">
        <w:rPr>
          <w:rFonts w:eastAsia="Calibri" w:cs="Arial"/>
          <w:sz w:val="16"/>
          <w:szCs w:val="16"/>
          <w:lang w:eastAsia="en-US"/>
        </w:rPr>
        <w:t>ügbarkeit von Serviceleistungen</w:t>
      </w:r>
      <w:r w:rsidR="006724D3" w:rsidRPr="006724D3">
        <w:rPr>
          <w:rFonts w:eastAsia="Calibri" w:cs="Arial"/>
          <w:sz w:val="16"/>
          <w:szCs w:val="16"/>
          <w:lang w:eastAsia="en-US"/>
        </w:rPr>
        <w:t>.</w:t>
      </w:r>
    </w:p>
    <w:p w:rsidR="003C5DA2" w:rsidRPr="00C72372" w:rsidRDefault="0017165F" w:rsidP="00490686">
      <w:pPr>
        <w:suppressAutoHyphens/>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97C" w:rsidRDefault="00FF597C">
      <w:r>
        <w:separator/>
      </w:r>
    </w:p>
  </w:endnote>
  <w:endnote w:type="continuationSeparator" w:id="0">
    <w:p w:rsidR="00FF597C" w:rsidRDefault="00FF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proofErr w:type="spellStart"/>
          <w:r w:rsidRPr="00366DD9">
            <w:rPr>
              <w:sz w:val="12"/>
              <w:szCs w:val="12"/>
            </w:rPr>
            <w:t>USt</w:t>
          </w:r>
          <w:proofErr w:type="spellEnd"/>
          <w:r w:rsidRPr="00366DD9">
            <w:rPr>
              <w:sz w:val="12"/>
              <w:szCs w:val="12"/>
            </w:rPr>
            <w:t>.-</w:t>
          </w:r>
          <w:proofErr w:type="spellStart"/>
          <w:r w:rsidRPr="00366DD9">
            <w:rPr>
              <w:sz w:val="12"/>
              <w:szCs w:val="12"/>
            </w:rPr>
            <w:t>Id</w:t>
          </w:r>
          <w:proofErr w:type="spellEnd"/>
          <w:r w:rsidRPr="00366DD9">
            <w:rPr>
              <w:sz w:val="12"/>
              <w:szCs w:val="12"/>
            </w:rPr>
            <w:t xml:space="preserve">-Nr.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97C" w:rsidRDefault="00FF597C">
      <w:r>
        <w:separator/>
      </w:r>
    </w:p>
  </w:footnote>
  <w:footnote w:type="continuationSeparator" w:id="0">
    <w:p w:rsidR="00FF597C" w:rsidRDefault="00FF5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13CD"/>
    <w:rsid w:val="0003693C"/>
    <w:rsid w:val="00037156"/>
    <w:rsid w:val="0004056C"/>
    <w:rsid w:val="00052B99"/>
    <w:rsid w:val="00056C5C"/>
    <w:rsid w:val="00057345"/>
    <w:rsid w:val="000639A8"/>
    <w:rsid w:val="00063B43"/>
    <w:rsid w:val="00066CA5"/>
    <w:rsid w:val="00080D50"/>
    <w:rsid w:val="00083505"/>
    <w:rsid w:val="00083BFD"/>
    <w:rsid w:val="00085028"/>
    <w:rsid w:val="000938F8"/>
    <w:rsid w:val="00095642"/>
    <w:rsid w:val="000A27DE"/>
    <w:rsid w:val="000B7330"/>
    <w:rsid w:val="000C79A9"/>
    <w:rsid w:val="000D29BF"/>
    <w:rsid w:val="000D2EA0"/>
    <w:rsid w:val="000D3C99"/>
    <w:rsid w:val="000F116C"/>
    <w:rsid w:val="001013EF"/>
    <w:rsid w:val="00110210"/>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A6539"/>
    <w:rsid w:val="001C1B1F"/>
    <w:rsid w:val="001C2847"/>
    <w:rsid w:val="001C4EEB"/>
    <w:rsid w:val="001C52A1"/>
    <w:rsid w:val="001C6B4D"/>
    <w:rsid w:val="001D1874"/>
    <w:rsid w:val="001E1D8D"/>
    <w:rsid w:val="001E2C53"/>
    <w:rsid w:val="001F30EA"/>
    <w:rsid w:val="00207CEB"/>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B4BD1"/>
    <w:rsid w:val="002C16C3"/>
    <w:rsid w:val="002C4C0D"/>
    <w:rsid w:val="002D0BC8"/>
    <w:rsid w:val="002D36EA"/>
    <w:rsid w:val="002D465E"/>
    <w:rsid w:val="002D61EF"/>
    <w:rsid w:val="002E5F93"/>
    <w:rsid w:val="002E7D8E"/>
    <w:rsid w:val="002F2065"/>
    <w:rsid w:val="003147C8"/>
    <w:rsid w:val="003147F2"/>
    <w:rsid w:val="00315C8F"/>
    <w:rsid w:val="003171A6"/>
    <w:rsid w:val="0031761D"/>
    <w:rsid w:val="003220F0"/>
    <w:rsid w:val="00324167"/>
    <w:rsid w:val="003265CC"/>
    <w:rsid w:val="0033063F"/>
    <w:rsid w:val="00331D2C"/>
    <w:rsid w:val="00333395"/>
    <w:rsid w:val="00335E32"/>
    <w:rsid w:val="00337813"/>
    <w:rsid w:val="003401F1"/>
    <w:rsid w:val="00341D62"/>
    <w:rsid w:val="003504B4"/>
    <w:rsid w:val="00354711"/>
    <w:rsid w:val="00355D0F"/>
    <w:rsid w:val="00360DCD"/>
    <w:rsid w:val="0036111C"/>
    <w:rsid w:val="00365BB3"/>
    <w:rsid w:val="00366DD9"/>
    <w:rsid w:val="00373B7A"/>
    <w:rsid w:val="00375105"/>
    <w:rsid w:val="00376809"/>
    <w:rsid w:val="003772AE"/>
    <w:rsid w:val="00386B17"/>
    <w:rsid w:val="00386E40"/>
    <w:rsid w:val="003A0D12"/>
    <w:rsid w:val="003A528E"/>
    <w:rsid w:val="003C1574"/>
    <w:rsid w:val="003C3384"/>
    <w:rsid w:val="003C5DA2"/>
    <w:rsid w:val="003C6474"/>
    <w:rsid w:val="003D07A6"/>
    <w:rsid w:val="003D081B"/>
    <w:rsid w:val="003D0E98"/>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0686"/>
    <w:rsid w:val="0049591E"/>
    <w:rsid w:val="00495926"/>
    <w:rsid w:val="004A53FA"/>
    <w:rsid w:val="004C0D2E"/>
    <w:rsid w:val="004C191C"/>
    <w:rsid w:val="004C2794"/>
    <w:rsid w:val="004C3045"/>
    <w:rsid w:val="004C3DA6"/>
    <w:rsid w:val="004D2CE0"/>
    <w:rsid w:val="004D5480"/>
    <w:rsid w:val="004D7DF5"/>
    <w:rsid w:val="004E0D87"/>
    <w:rsid w:val="004E66B1"/>
    <w:rsid w:val="004F6D0E"/>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3671"/>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59D"/>
    <w:rsid w:val="006438AD"/>
    <w:rsid w:val="00643D86"/>
    <w:rsid w:val="00653BA5"/>
    <w:rsid w:val="00671428"/>
    <w:rsid w:val="00671EC1"/>
    <w:rsid w:val="006724D3"/>
    <w:rsid w:val="00686DFB"/>
    <w:rsid w:val="00691373"/>
    <w:rsid w:val="006928D6"/>
    <w:rsid w:val="006B1563"/>
    <w:rsid w:val="006B1D0A"/>
    <w:rsid w:val="006C2B28"/>
    <w:rsid w:val="006C617C"/>
    <w:rsid w:val="006D185D"/>
    <w:rsid w:val="006D20AC"/>
    <w:rsid w:val="006D223B"/>
    <w:rsid w:val="006F1C3A"/>
    <w:rsid w:val="006F3826"/>
    <w:rsid w:val="006F7481"/>
    <w:rsid w:val="00721805"/>
    <w:rsid w:val="007336EA"/>
    <w:rsid w:val="007356AE"/>
    <w:rsid w:val="00735F88"/>
    <w:rsid w:val="00743C23"/>
    <w:rsid w:val="00752AD2"/>
    <w:rsid w:val="00754DAC"/>
    <w:rsid w:val="00755083"/>
    <w:rsid w:val="0077272B"/>
    <w:rsid w:val="00776D27"/>
    <w:rsid w:val="00793EAB"/>
    <w:rsid w:val="007A03EA"/>
    <w:rsid w:val="007B01D1"/>
    <w:rsid w:val="007B1330"/>
    <w:rsid w:val="007B3F5B"/>
    <w:rsid w:val="007C2328"/>
    <w:rsid w:val="007D39E1"/>
    <w:rsid w:val="007E5EF3"/>
    <w:rsid w:val="008007D8"/>
    <w:rsid w:val="00800B8F"/>
    <w:rsid w:val="008041B0"/>
    <w:rsid w:val="00824E00"/>
    <w:rsid w:val="0082539F"/>
    <w:rsid w:val="00826A14"/>
    <w:rsid w:val="008344C9"/>
    <w:rsid w:val="00834DE4"/>
    <w:rsid w:val="0083508B"/>
    <w:rsid w:val="00836BBB"/>
    <w:rsid w:val="00840887"/>
    <w:rsid w:val="008425F7"/>
    <w:rsid w:val="0084578A"/>
    <w:rsid w:val="00847D83"/>
    <w:rsid w:val="00850CFB"/>
    <w:rsid w:val="008559C8"/>
    <w:rsid w:val="0085744D"/>
    <w:rsid w:val="00857C73"/>
    <w:rsid w:val="00861685"/>
    <w:rsid w:val="00864300"/>
    <w:rsid w:val="0086506B"/>
    <w:rsid w:val="008774C9"/>
    <w:rsid w:val="0088008F"/>
    <w:rsid w:val="008808B8"/>
    <w:rsid w:val="00886996"/>
    <w:rsid w:val="0089378A"/>
    <w:rsid w:val="00897A27"/>
    <w:rsid w:val="008A0FEE"/>
    <w:rsid w:val="008A1A9A"/>
    <w:rsid w:val="008A528E"/>
    <w:rsid w:val="008A752B"/>
    <w:rsid w:val="008C00BE"/>
    <w:rsid w:val="008C1DAE"/>
    <w:rsid w:val="008C2233"/>
    <w:rsid w:val="008C50F0"/>
    <w:rsid w:val="008C5873"/>
    <w:rsid w:val="008E04DC"/>
    <w:rsid w:val="008E0F08"/>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3495"/>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06B71"/>
    <w:rsid w:val="00A1289A"/>
    <w:rsid w:val="00A1582E"/>
    <w:rsid w:val="00A17AF8"/>
    <w:rsid w:val="00A27AC9"/>
    <w:rsid w:val="00A34310"/>
    <w:rsid w:val="00A52887"/>
    <w:rsid w:val="00A5701E"/>
    <w:rsid w:val="00A60FE2"/>
    <w:rsid w:val="00A812DB"/>
    <w:rsid w:val="00A81952"/>
    <w:rsid w:val="00A82D2D"/>
    <w:rsid w:val="00A86423"/>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AF7355"/>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15EB"/>
    <w:rsid w:val="00BB6AD9"/>
    <w:rsid w:val="00BC3262"/>
    <w:rsid w:val="00BC344F"/>
    <w:rsid w:val="00BC6AE6"/>
    <w:rsid w:val="00BE02D4"/>
    <w:rsid w:val="00BE5883"/>
    <w:rsid w:val="00BF03B3"/>
    <w:rsid w:val="00BF6E9D"/>
    <w:rsid w:val="00C13865"/>
    <w:rsid w:val="00C14551"/>
    <w:rsid w:val="00C152E5"/>
    <w:rsid w:val="00C16F69"/>
    <w:rsid w:val="00C2128F"/>
    <w:rsid w:val="00C22850"/>
    <w:rsid w:val="00C23946"/>
    <w:rsid w:val="00C272A4"/>
    <w:rsid w:val="00C349B2"/>
    <w:rsid w:val="00C36053"/>
    <w:rsid w:val="00C37620"/>
    <w:rsid w:val="00C37BF9"/>
    <w:rsid w:val="00C46451"/>
    <w:rsid w:val="00C50217"/>
    <w:rsid w:val="00C5799B"/>
    <w:rsid w:val="00C57BC4"/>
    <w:rsid w:val="00C70D46"/>
    <w:rsid w:val="00C72372"/>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52549"/>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481"/>
    <w:rsid w:val="00DF3B24"/>
    <w:rsid w:val="00DF46D6"/>
    <w:rsid w:val="00DF6E3C"/>
    <w:rsid w:val="00E1173A"/>
    <w:rsid w:val="00E12AD2"/>
    <w:rsid w:val="00E21AAC"/>
    <w:rsid w:val="00E23A5F"/>
    <w:rsid w:val="00E313D1"/>
    <w:rsid w:val="00E3544F"/>
    <w:rsid w:val="00E36ED1"/>
    <w:rsid w:val="00E3754F"/>
    <w:rsid w:val="00E41BCE"/>
    <w:rsid w:val="00E504CE"/>
    <w:rsid w:val="00E51A61"/>
    <w:rsid w:val="00E544AD"/>
    <w:rsid w:val="00E60020"/>
    <w:rsid w:val="00E606FD"/>
    <w:rsid w:val="00E65740"/>
    <w:rsid w:val="00E67292"/>
    <w:rsid w:val="00E735E6"/>
    <w:rsid w:val="00E73CE6"/>
    <w:rsid w:val="00E81E77"/>
    <w:rsid w:val="00E822D1"/>
    <w:rsid w:val="00E94299"/>
    <w:rsid w:val="00E97B14"/>
    <w:rsid w:val="00EA35FB"/>
    <w:rsid w:val="00EA3FA0"/>
    <w:rsid w:val="00EB6FFC"/>
    <w:rsid w:val="00EC513D"/>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46F1"/>
    <w:rsid w:val="00F86F53"/>
    <w:rsid w:val="00F87105"/>
    <w:rsid w:val="00F87C35"/>
    <w:rsid w:val="00F923CF"/>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597C"/>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387A6-B132-4726-BF20-3690AD17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2721</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Henning PR</cp:lastModifiedBy>
  <cp:revision>7</cp:revision>
  <cp:lastPrinted>2018-04-12T14:03:00Z</cp:lastPrinted>
  <dcterms:created xsi:type="dcterms:W3CDTF">2020-09-08T08:30:00Z</dcterms:created>
  <dcterms:modified xsi:type="dcterms:W3CDTF">2020-09-08T12:34:00Z</dcterms:modified>
</cp:coreProperties>
</file>