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11E807" w14:textId="4C90E01F" w:rsidR="00597E87" w:rsidRPr="00597E87" w:rsidRDefault="006904D3">
      <w:pPr>
        <w:pStyle w:val="Text"/>
        <w:rPr>
          <w:color w:val="000000" w:themeColor="text1"/>
        </w:rPr>
      </w:pPr>
      <w:r>
        <w:rPr>
          <w:noProof/>
          <w:color w:val="000000" w:themeColor="text1"/>
        </w:rPr>
        <w:drawing>
          <wp:inline distT="0" distB="0" distL="0" distR="0" wp14:anchorId="6C81A8A2" wp14:editId="14F53E3D">
            <wp:extent cx="2921330" cy="1009771"/>
            <wp:effectExtent l="0" t="0" r="0" b="0"/>
            <wp:docPr id="155013080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9514" cy="1022970"/>
                    </a:xfrm>
                    <a:prstGeom prst="rect">
                      <a:avLst/>
                    </a:prstGeom>
                    <a:noFill/>
                    <a:ln>
                      <a:noFill/>
                    </a:ln>
                  </pic:spPr>
                </pic:pic>
              </a:graphicData>
            </a:graphic>
          </wp:inline>
        </w:drawing>
      </w:r>
    </w:p>
    <w:p w14:paraId="0133C82C" w14:textId="77777777" w:rsidR="00597E87" w:rsidRDefault="00597E87">
      <w:pPr>
        <w:pStyle w:val="Text"/>
        <w:rPr>
          <w:b/>
          <w:bCs/>
          <w:color w:val="73C22C"/>
        </w:rPr>
      </w:pPr>
    </w:p>
    <w:p w14:paraId="31BB313E" w14:textId="0FAE2911" w:rsidR="00597E87" w:rsidRDefault="00597E87" w:rsidP="00AB538D">
      <w:pPr>
        <w:pStyle w:val="Text"/>
        <w:jc w:val="right"/>
        <w:rPr>
          <w:color w:val="000000" w:themeColor="text1"/>
        </w:rPr>
      </w:pPr>
      <w:r>
        <w:rPr>
          <w:b/>
          <w:bCs/>
          <w:color w:val="73C22C"/>
        </w:rPr>
        <w:tab/>
      </w:r>
      <w:r>
        <w:rPr>
          <w:b/>
          <w:bCs/>
          <w:color w:val="73C22C"/>
        </w:rPr>
        <w:tab/>
      </w:r>
      <w:r>
        <w:rPr>
          <w:b/>
          <w:bCs/>
          <w:color w:val="73C22C"/>
        </w:rPr>
        <w:tab/>
      </w:r>
      <w:r>
        <w:rPr>
          <w:b/>
          <w:bCs/>
          <w:color w:val="73C22C"/>
        </w:rPr>
        <w:tab/>
      </w:r>
      <w:r>
        <w:rPr>
          <w:b/>
          <w:bCs/>
          <w:color w:val="73C22C"/>
        </w:rPr>
        <w:tab/>
      </w:r>
      <w:r>
        <w:rPr>
          <w:b/>
          <w:bCs/>
          <w:color w:val="73C22C"/>
        </w:rPr>
        <w:tab/>
      </w:r>
      <w:r>
        <w:rPr>
          <w:b/>
          <w:bCs/>
          <w:color w:val="73C22C"/>
        </w:rPr>
        <w:tab/>
      </w:r>
      <w:r>
        <w:rPr>
          <w:b/>
          <w:bCs/>
          <w:color w:val="73C22C"/>
        </w:rPr>
        <w:tab/>
      </w:r>
      <w:r>
        <w:rPr>
          <w:b/>
          <w:bCs/>
          <w:color w:val="73C22C"/>
        </w:rPr>
        <w:tab/>
      </w:r>
      <w:r w:rsidR="005655C1">
        <w:rPr>
          <w:b/>
          <w:bCs/>
          <w:color w:val="73C22C"/>
        </w:rPr>
        <w:t xml:space="preserve">                  </w:t>
      </w:r>
      <w:r w:rsidR="00D20139">
        <w:rPr>
          <w:b/>
          <w:bCs/>
          <w:color w:val="73C22C"/>
        </w:rPr>
        <w:t xml:space="preserve"> </w:t>
      </w:r>
      <w:r w:rsidR="00741DE1">
        <w:rPr>
          <w:b/>
          <w:bCs/>
          <w:color w:val="73C22C"/>
        </w:rPr>
        <w:t xml:space="preserve">  </w:t>
      </w:r>
      <w:r w:rsidR="00E402A2">
        <w:rPr>
          <w:color w:val="000000" w:themeColor="text1"/>
        </w:rPr>
        <w:t>23</w:t>
      </w:r>
      <w:r w:rsidR="00EC432D">
        <w:rPr>
          <w:color w:val="000000" w:themeColor="text1"/>
        </w:rPr>
        <w:t>.</w:t>
      </w:r>
      <w:r w:rsidRPr="00597E87">
        <w:rPr>
          <w:color w:val="000000" w:themeColor="text1"/>
        </w:rPr>
        <w:t xml:space="preserve"> </w:t>
      </w:r>
      <w:r w:rsidR="00CF78AC">
        <w:rPr>
          <w:color w:val="000000" w:themeColor="text1"/>
        </w:rPr>
        <w:t>Juli</w:t>
      </w:r>
      <w:r w:rsidRPr="00597E87">
        <w:rPr>
          <w:color w:val="000000" w:themeColor="text1"/>
        </w:rPr>
        <w:t xml:space="preserve"> 202</w:t>
      </w:r>
      <w:r w:rsidR="00741DE1">
        <w:rPr>
          <w:color w:val="000000" w:themeColor="text1"/>
        </w:rPr>
        <w:t>4</w:t>
      </w:r>
    </w:p>
    <w:p w14:paraId="62FF68E9" w14:textId="77777777" w:rsidR="00D23C8A" w:rsidRPr="00597E87" w:rsidRDefault="00D23C8A">
      <w:pPr>
        <w:pStyle w:val="Text"/>
        <w:rPr>
          <w:color w:val="73C22C"/>
        </w:rPr>
      </w:pPr>
    </w:p>
    <w:p w14:paraId="1D506779" w14:textId="32A5181A" w:rsidR="009C0670" w:rsidRPr="009D3449" w:rsidRDefault="009C0670" w:rsidP="008B6872">
      <w:pPr>
        <w:pStyle w:val="Text"/>
        <w:rPr>
          <w:rFonts w:ascii="Tahoma" w:hAnsi="Tahoma" w:cs="Tahoma"/>
          <w:b/>
          <w:bCs/>
          <w:color w:val="73C22C"/>
          <w:sz w:val="56"/>
          <w:szCs w:val="56"/>
        </w:rPr>
      </w:pPr>
      <w:r w:rsidRPr="009D3449">
        <w:rPr>
          <w:rFonts w:ascii="Tahoma" w:hAnsi="Tahoma" w:cs="Tahoma"/>
          <w:b/>
          <w:bCs/>
          <w:color w:val="73C22C"/>
          <w:sz w:val="56"/>
          <w:szCs w:val="56"/>
        </w:rPr>
        <w:t>Pressemitteilung</w:t>
      </w:r>
    </w:p>
    <w:p w14:paraId="45596E9F" w14:textId="77777777" w:rsidR="009C0670" w:rsidRDefault="009C0670" w:rsidP="008B6872">
      <w:pPr>
        <w:pStyle w:val="Text"/>
        <w:rPr>
          <w:rFonts w:ascii="Tahoma" w:hAnsi="Tahoma" w:cs="Tahoma"/>
          <w:b/>
          <w:bCs/>
        </w:rPr>
      </w:pPr>
    </w:p>
    <w:p w14:paraId="14DC8F93" w14:textId="77777777" w:rsidR="009C0670" w:rsidRDefault="009C0670" w:rsidP="008B6872">
      <w:pPr>
        <w:pStyle w:val="Text"/>
        <w:rPr>
          <w:rFonts w:ascii="Tahoma" w:hAnsi="Tahoma" w:cs="Tahoma"/>
          <w:b/>
          <w:bCs/>
        </w:rPr>
      </w:pPr>
    </w:p>
    <w:p w14:paraId="411A06F0" w14:textId="1A7EFDD5" w:rsidR="008B6872" w:rsidRDefault="007E76DA" w:rsidP="008B6872">
      <w:pPr>
        <w:pStyle w:val="Text"/>
        <w:rPr>
          <w:rFonts w:ascii="Tahoma" w:hAnsi="Tahoma" w:cs="Tahoma"/>
          <w:b/>
          <w:bCs/>
        </w:rPr>
      </w:pPr>
      <w:r>
        <w:rPr>
          <w:rFonts w:ascii="Tahoma" w:hAnsi="Tahoma" w:cs="Tahoma"/>
          <w:b/>
          <w:bCs/>
        </w:rPr>
        <w:t>„Grünes Ypsilon“ Frankfurt</w:t>
      </w:r>
    </w:p>
    <w:p w14:paraId="2786AB24" w14:textId="77777777" w:rsidR="007E76DA" w:rsidRPr="00CE6F74" w:rsidRDefault="007E76DA" w:rsidP="008B6872">
      <w:pPr>
        <w:pStyle w:val="Text"/>
        <w:rPr>
          <w:rFonts w:ascii="Tahoma" w:hAnsi="Tahoma" w:cs="Tahoma"/>
          <w:b/>
          <w:bCs/>
        </w:rPr>
      </w:pPr>
    </w:p>
    <w:p w14:paraId="5F4EF334" w14:textId="2D7A7F14" w:rsidR="00BE5B8F" w:rsidRDefault="00A11B8A" w:rsidP="008B6872">
      <w:pPr>
        <w:pStyle w:val="Text"/>
        <w:rPr>
          <w:rFonts w:ascii="Tahoma" w:hAnsi="Tahoma" w:cs="Tahoma"/>
          <w:b/>
          <w:bCs/>
          <w:sz w:val="39"/>
          <w:szCs w:val="39"/>
        </w:rPr>
      </w:pPr>
      <w:r w:rsidRPr="00A11B8A">
        <w:rPr>
          <w:rFonts w:ascii="Tahoma" w:hAnsi="Tahoma" w:cs="Tahoma"/>
          <w:b/>
          <w:bCs/>
          <w:sz w:val="39"/>
          <w:szCs w:val="39"/>
        </w:rPr>
        <w:t xml:space="preserve">Schuler schließt </w:t>
      </w:r>
      <w:r>
        <w:rPr>
          <w:rFonts w:ascii="Tahoma" w:hAnsi="Tahoma" w:cs="Tahoma"/>
          <w:b/>
          <w:bCs/>
          <w:sz w:val="39"/>
          <w:szCs w:val="39"/>
        </w:rPr>
        <w:t>Großp</w:t>
      </w:r>
      <w:r w:rsidRPr="00A11B8A">
        <w:rPr>
          <w:rFonts w:ascii="Tahoma" w:hAnsi="Tahoma" w:cs="Tahoma"/>
          <w:b/>
          <w:bCs/>
          <w:sz w:val="39"/>
          <w:szCs w:val="39"/>
        </w:rPr>
        <w:t>rojekt ab</w:t>
      </w:r>
    </w:p>
    <w:p w14:paraId="097A2F12" w14:textId="77777777" w:rsidR="00A11B8A" w:rsidRPr="00CE6F74" w:rsidRDefault="00A11B8A" w:rsidP="008B6872">
      <w:pPr>
        <w:pStyle w:val="Text"/>
        <w:rPr>
          <w:rFonts w:ascii="Tahoma" w:hAnsi="Tahoma" w:cs="Tahoma"/>
          <w:b/>
          <w:bCs/>
        </w:rPr>
      </w:pPr>
    </w:p>
    <w:p w14:paraId="6B19204F" w14:textId="68B99A6D" w:rsidR="00A11B8A" w:rsidRPr="00A11B8A" w:rsidRDefault="00352B2C" w:rsidP="00A11B8A">
      <w:pPr>
        <w:pStyle w:val="StandardWeb"/>
        <w:spacing w:line="360" w:lineRule="auto"/>
        <w:jc w:val="both"/>
        <w:rPr>
          <w:rFonts w:ascii="Tahoma" w:eastAsiaTheme="minorEastAsia" w:hAnsi="Tahoma" w:cs="Tahoma"/>
        </w:rPr>
      </w:pPr>
      <w:r w:rsidRPr="00CE6F74">
        <w:rPr>
          <w:rFonts w:ascii="Tahoma" w:eastAsiaTheme="minorEastAsia" w:hAnsi="Tahoma" w:cs="Tahoma"/>
          <w:b/>
          <w:bCs/>
        </w:rPr>
        <w:t>Klein-Winternheim/</w:t>
      </w:r>
      <w:r w:rsidR="00CF78AC" w:rsidRPr="00CE6F74">
        <w:rPr>
          <w:rFonts w:ascii="Tahoma" w:eastAsiaTheme="minorEastAsia" w:hAnsi="Tahoma" w:cs="Tahoma"/>
          <w:b/>
          <w:bCs/>
        </w:rPr>
        <w:t>Frankfur</w:t>
      </w:r>
      <w:r w:rsidR="007E76DA">
        <w:rPr>
          <w:rFonts w:ascii="Tahoma" w:eastAsiaTheme="minorEastAsia" w:hAnsi="Tahoma" w:cs="Tahoma"/>
          <w:b/>
          <w:bCs/>
        </w:rPr>
        <w:t xml:space="preserve">t am Main </w:t>
      </w:r>
      <w:r w:rsidR="009C290E" w:rsidRPr="00CE6F74">
        <w:rPr>
          <w:rFonts w:ascii="Tahoma" w:eastAsiaTheme="minorEastAsia" w:hAnsi="Tahoma" w:cs="Tahoma"/>
        </w:rPr>
        <w:t xml:space="preserve">– </w:t>
      </w:r>
      <w:r w:rsidR="00A11B8A" w:rsidRPr="00A11B8A">
        <w:rPr>
          <w:rFonts w:ascii="Tahoma" w:eastAsiaTheme="minorEastAsia" w:hAnsi="Tahoma" w:cs="Tahoma"/>
        </w:rPr>
        <w:t>Die Schuler Service Group</w:t>
      </w:r>
      <w:r w:rsidR="007E76DA">
        <w:rPr>
          <w:rFonts w:ascii="Tahoma" w:eastAsiaTheme="minorEastAsia" w:hAnsi="Tahoma" w:cs="Tahoma"/>
        </w:rPr>
        <w:t xml:space="preserve"> aus Klein-Winternheim bei Mainz hat</w:t>
      </w:r>
      <w:r w:rsidR="00A11B8A" w:rsidRPr="00A11B8A">
        <w:rPr>
          <w:rFonts w:ascii="Tahoma" w:eastAsiaTheme="minorEastAsia" w:hAnsi="Tahoma" w:cs="Tahoma"/>
        </w:rPr>
        <w:t xml:space="preserve"> die erfolgreiche Fertigstellung ihres jüngsten Projekts im Rahmen des städtischen Großprojekts „Grünes Ypsilon“ bekannt geben. D</w:t>
      </w:r>
      <w:r w:rsidR="004F1403">
        <w:rPr>
          <w:rFonts w:ascii="Tahoma" w:eastAsiaTheme="minorEastAsia" w:hAnsi="Tahoma" w:cs="Tahoma"/>
        </w:rPr>
        <w:t>as</w:t>
      </w:r>
      <w:r w:rsidR="00A11B8A" w:rsidRPr="00A11B8A">
        <w:rPr>
          <w:rFonts w:ascii="Tahoma" w:eastAsiaTheme="minorEastAsia" w:hAnsi="Tahoma" w:cs="Tahoma"/>
        </w:rPr>
        <w:t xml:space="preserve"> städtebauliche Highlight</w:t>
      </w:r>
      <w:r w:rsidR="007E76DA">
        <w:rPr>
          <w:rFonts w:ascii="Tahoma" w:eastAsiaTheme="minorEastAsia" w:hAnsi="Tahoma" w:cs="Tahoma"/>
        </w:rPr>
        <w:t xml:space="preserve"> an der Platenstraße</w:t>
      </w:r>
      <w:r w:rsidR="00A11B8A" w:rsidRPr="00A11B8A">
        <w:rPr>
          <w:rFonts w:ascii="Tahoma" w:eastAsiaTheme="minorEastAsia" w:hAnsi="Tahoma" w:cs="Tahoma"/>
        </w:rPr>
        <w:t xml:space="preserve"> </w:t>
      </w:r>
      <w:r w:rsidR="007E76DA">
        <w:rPr>
          <w:rFonts w:ascii="Tahoma" w:eastAsiaTheme="minorEastAsia" w:hAnsi="Tahoma" w:cs="Tahoma"/>
        </w:rPr>
        <w:t>im nördlichen Teil von</w:t>
      </w:r>
      <w:r w:rsidR="00A11B8A" w:rsidRPr="00A11B8A">
        <w:rPr>
          <w:rFonts w:ascii="Tahoma" w:eastAsiaTheme="minorEastAsia" w:hAnsi="Tahoma" w:cs="Tahoma"/>
        </w:rPr>
        <w:t xml:space="preserve"> Frankfurt </w:t>
      </w:r>
      <w:r w:rsidR="007E76DA">
        <w:rPr>
          <w:rFonts w:ascii="Tahoma" w:eastAsiaTheme="minorEastAsia" w:hAnsi="Tahoma" w:cs="Tahoma"/>
        </w:rPr>
        <w:t xml:space="preserve">am Main </w:t>
      </w:r>
      <w:r w:rsidR="00A11B8A" w:rsidRPr="00A11B8A">
        <w:rPr>
          <w:rFonts w:ascii="Tahoma" w:eastAsiaTheme="minorEastAsia" w:hAnsi="Tahoma" w:cs="Tahoma"/>
        </w:rPr>
        <w:t xml:space="preserve">umfasst beeindruckende </w:t>
      </w:r>
      <w:r w:rsidR="00F13539">
        <w:rPr>
          <w:rFonts w:ascii="Tahoma" w:eastAsiaTheme="minorEastAsia" w:hAnsi="Tahoma" w:cs="Tahoma"/>
        </w:rPr>
        <w:t>1</w:t>
      </w:r>
      <w:r w:rsidR="00A11B8A" w:rsidRPr="00A11B8A">
        <w:rPr>
          <w:rFonts w:ascii="Tahoma" w:eastAsiaTheme="minorEastAsia" w:hAnsi="Tahoma" w:cs="Tahoma"/>
        </w:rPr>
        <w:t xml:space="preserve">6.000 m² Grünfläche und wurde </w:t>
      </w:r>
      <w:r w:rsidR="0045391A">
        <w:rPr>
          <w:rFonts w:ascii="Tahoma" w:eastAsiaTheme="minorEastAsia" w:hAnsi="Tahoma" w:cs="Tahoma"/>
        </w:rPr>
        <w:t xml:space="preserve">im Auftrag der Stadt Frankfurt </w:t>
      </w:r>
      <w:r w:rsidR="00A11B8A" w:rsidRPr="00A11B8A">
        <w:rPr>
          <w:rFonts w:ascii="Tahoma" w:eastAsiaTheme="minorEastAsia" w:hAnsi="Tahoma" w:cs="Tahoma"/>
        </w:rPr>
        <w:t xml:space="preserve">in enger </w:t>
      </w:r>
      <w:bookmarkStart w:id="0" w:name="_Hlk169613039"/>
      <w:r w:rsidR="00A11B8A" w:rsidRPr="00A11B8A">
        <w:rPr>
          <w:rFonts w:ascii="Tahoma" w:eastAsiaTheme="minorEastAsia" w:hAnsi="Tahoma" w:cs="Tahoma"/>
        </w:rPr>
        <w:t>Zusammenarbeit mit</w:t>
      </w:r>
      <w:bookmarkEnd w:id="0"/>
      <w:r w:rsidR="00A11B8A" w:rsidRPr="00A11B8A">
        <w:rPr>
          <w:rFonts w:ascii="Tahoma" w:eastAsiaTheme="minorEastAsia" w:hAnsi="Tahoma" w:cs="Tahoma"/>
        </w:rPr>
        <w:t xml:space="preserve"> dem Grünflächenamt der Stadt sowie weiteren städtischen Ämtern</w:t>
      </w:r>
      <w:r w:rsidR="007E76DA">
        <w:rPr>
          <w:rFonts w:ascii="Tahoma" w:eastAsiaTheme="minorEastAsia" w:hAnsi="Tahoma" w:cs="Tahoma"/>
        </w:rPr>
        <w:t xml:space="preserve"> realisiert</w:t>
      </w:r>
      <w:r w:rsidR="00A11B8A" w:rsidRPr="00A11B8A">
        <w:rPr>
          <w:rFonts w:ascii="Tahoma" w:eastAsiaTheme="minorEastAsia" w:hAnsi="Tahoma" w:cs="Tahoma"/>
        </w:rPr>
        <w:t>.</w:t>
      </w:r>
    </w:p>
    <w:p w14:paraId="23371191" w14:textId="4244F144" w:rsidR="00A11B8A" w:rsidRPr="00A11B8A" w:rsidRDefault="00A11B8A" w:rsidP="00A11B8A">
      <w:pPr>
        <w:pStyle w:val="StandardWeb"/>
        <w:spacing w:line="360" w:lineRule="auto"/>
        <w:jc w:val="both"/>
        <w:rPr>
          <w:rFonts w:ascii="Tahoma" w:eastAsiaTheme="minorEastAsia" w:hAnsi="Tahoma" w:cs="Tahoma"/>
        </w:rPr>
      </w:pPr>
      <w:r w:rsidRPr="00A11B8A">
        <w:rPr>
          <w:rFonts w:ascii="Tahoma" w:eastAsiaTheme="minorEastAsia" w:hAnsi="Tahoma" w:cs="Tahoma"/>
        </w:rPr>
        <w:t>A</w:t>
      </w:r>
      <w:r w:rsidR="00480EF9">
        <w:rPr>
          <w:rFonts w:ascii="Tahoma" w:eastAsiaTheme="minorEastAsia" w:hAnsi="Tahoma" w:cs="Tahoma"/>
        </w:rPr>
        <w:t xml:space="preserve">uf dem Gelände einer ehemaligen Kaserne </w:t>
      </w:r>
      <w:r w:rsidR="00654742">
        <w:rPr>
          <w:rFonts w:ascii="Tahoma" w:eastAsiaTheme="minorEastAsia" w:hAnsi="Tahoma" w:cs="Tahoma"/>
        </w:rPr>
        <w:t>ist</w:t>
      </w:r>
      <w:r w:rsidR="007E76DA">
        <w:rPr>
          <w:rFonts w:ascii="Tahoma" w:eastAsiaTheme="minorEastAsia" w:hAnsi="Tahoma" w:cs="Tahoma"/>
        </w:rPr>
        <w:t xml:space="preserve"> </w:t>
      </w:r>
      <w:r w:rsidRPr="00A11B8A">
        <w:rPr>
          <w:rFonts w:ascii="Tahoma" w:eastAsiaTheme="minorEastAsia" w:hAnsi="Tahoma" w:cs="Tahoma"/>
        </w:rPr>
        <w:t>eine moderne Parkanlage</w:t>
      </w:r>
      <w:r w:rsidR="00654742">
        <w:rPr>
          <w:rFonts w:ascii="Tahoma" w:eastAsiaTheme="minorEastAsia" w:hAnsi="Tahoma" w:cs="Tahoma"/>
        </w:rPr>
        <w:t xml:space="preserve"> entstanden</w:t>
      </w:r>
      <w:r w:rsidRPr="00A11B8A">
        <w:rPr>
          <w:rFonts w:ascii="Tahoma" w:eastAsiaTheme="minorEastAsia" w:hAnsi="Tahoma" w:cs="Tahoma"/>
        </w:rPr>
        <w:t>. D</w:t>
      </w:r>
      <w:r w:rsidR="00654742">
        <w:rPr>
          <w:rFonts w:ascii="Tahoma" w:eastAsiaTheme="minorEastAsia" w:hAnsi="Tahoma" w:cs="Tahoma"/>
        </w:rPr>
        <w:t>as</w:t>
      </w:r>
      <w:r w:rsidRPr="00A11B8A">
        <w:rPr>
          <w:rFonts w:ascii="Tahoma" w:eastAsiaTheme="minorEastAsia" w:hAnsi="Tahoma" w:cs="Tahoma"/>
        </w:rPr>
        <w:t xml:space="preserve"> A</w:t>
      </w:r>
      <w:r w:rsidR="00654742">
        <w:rPr>
          <w:rFonts w:ascii="Tahoma" w:eastAsiaTheme="minorEastAsia" w:hAnsi="Tahoma" w:cs="Tahoma"/>
        </w:rPr>
        <w:t>real</w:t>
      </w:r>
      <w:r w:rsidRPr="00A11B8A">
        <w:rPr>
          <w:rFonts w:ascii="Tahoma" w:eastAsiaTheme="minorEastAsia" w:hAnsi="Tahoma" w:cs="Tahoma"/>
        </w:rPr>
        <w:t xml:space="preserve"> umfasst etwa </w:t>
      </w:r>
      <w:r w:rsidR="00F13539">
        <w:rPr>
          <w:rFonts w:ascii="Tahoma" w:eastAsiaTheme="minorEastAsia" w:hAnsi="Tahoma" w:cs="Tahoma"/>
        </w:rPr>
        <w:t>4</w:t>
      </w:r>
      <w:r w:rsidRPr="00A11B8A">
        <w:rPr>
          <w:rFonts w:ascii="Tahoma" w:eastAsiaTheme="minorEastAsia" w:hAnsi="Tahoma" w:cs="Tahoma"/>
        </w:rPr>
        <w:t>.</w:t>
      </w:r>
      <w:r w:rsidR="00F13539">
        <w:rPr>
          <w:rFonts w:ascii="Tahoma" w:eastAsiaTheme="minorEastAsia" w:hAnsi="Tahoma" w:cs="Tahoma"/>
        </w:rPr>
        <w:t>0</w:t>
      </w:r>
      <w:r w:rsidRPr="00A11B8A">
        <w:rPr>
          <w:rFonts w:ascii="Tahoma" w:eastAsiaTheme="minorEastAsia" w:hAnsi="Tahoma" w:cs="Tahoma"/>
        </w:rPr>
        <w:t xml:space="preserve">00 m² befestigte Wege- und </w:t>
      </w:r>
      <w:r w:rsidRPr="004D779A">
        <w:rPr>
          <w:rFonts w:ascii="Tahoma" w:eastAsiaTheme="minorEastAsia" w:hAnsi="Tahoma" w:cs="Tahoma"/>
        </w:rPr>
        <w:t>Spielflächen</w:t>
      </w:r>
      <w:r w:rsidR="00691BE7">
        <w:rPr>
          <w:rFonts w:ascii="Tahoma" w:eastAsiaTheme="minorEastAsia" w:hAnsi="Tahoma" w:cs="Tahoma"/>
        </w:rPr>
        <w:t>. Die Spielflächen</w:t>
      </w:r>
      <w:r w:rsidRPr="004D779A">
        <w:rPr>
          <w:rFonts w:ascii="Tahoma" w:eastAsiaTheme="minorEastAsia" w:hAnsi="Tahoma" w:cs="Tahoma"/>
        </w:rPr>
        <w:t xml:space="preserve"> </w:t>
      </w:r>
      <w:r w:rsidR="00691BE7">
        <w:rPr>
          <w:rFonts w:ascii="Tahoma" w:eastAsiaTheme="minorEastAsia" w:hAnsi="Tahoma" w:cs="Tahoma"/>
        </w:rPr>
        <w:t>mit einem Anteil von ca.</w:t>
      </w:r>
      <w:r w:rsidRPr="004D779A">
        <w:rPr>
          <w:rFonts w:ascii="Tahoma" w:eastAsiaTheme="minorEastAsia" w:hAnsi="Tahoma" w:cs="Tahoma"/>
        </w:rPr>
        <w:t xml:space="preserve"> 1.200 m² </w:t>
      </w:r>
      <w:r w:rsidR="00691BE7">
        <w:rPr>
          <w:rFonts w:ascii="Tahoma" w:eastAsiaTheme="minorEastAsia" w:hAnsi="Tahoma" w:cs="Tahoma"/>
        </w:rPr>
        <w:t xml:space="preserve">bestehen </w:t>
      </w:r>
      <w:r w:rsidRPr="004D779A">
        <w:rPr>
          <w:rFonts w:ascii="Tahoma" w:eastAsiaTheme="minorEastAsia" w:hAnsi="Tahoma" w:cs="Tahoma"/>
        </w:rPr>
        <w:t>aus verschiedenen Materialien wie Kunststoff</w:t>
      </w:r>
      <w:r w:rsidRPr="00A11B8A">
        <w:rPr>
          <w:rFonts w:ascii="Tahoma" w:eastAsiaTheme="minorEastAsia" w:hAnsi="Tahoma" w:cs="Tahoma"/>
        </w:rPr>
        <w:t xml:space="preserve">belägen, Holzhackschnitzeln und Sand. Die Neugestaltung beinhaltete auch spezielle Einrichtungen wie eine Calisthenics-Anlage und einen barrierefreien Spielplatz mit einem Karussell für Rollstuhlfahrer, um eine hohe Nutzungsvielfalt für alle Altersgruppen zu gewährleisten. </w:t>
      </w:r>
    </w:p>
    <w:p w14:paraId="1A4F2A07" w14:textId="4CCCADCE" w:rsidR="007E76DA" w:rsidRDefault="00A11B8A" w:rsidP="007E76DA">
      <w:pPr>
        <w:pStyle w:val="StandardWeb"/>
        <w:spacing w:line="360" w:lineRule="auto"/>
        <w:jc w:val="both"/>
        <w:rPr>
          <w:rFonts w:ascii="Tahoma" w:eastAsiaTheme="minorEastAsia" w:hAnsi="Tahoma" w:cs="Tahoma"/>
        </w:rPr>
      </w:pPr>
      <w:r w:rsidRPr="00A11B8A">
        <w:rPr>
          <w:rFonts w:ascii="Tahoma" w:eastAsiaTheme="minorEastAsia" w:hAnsi="Tahoma" w:cs="Tahoma"/>
        </w:rPr>
        <w:t>„</w:t>
      </w:r>
      <w:bookmarkStart w:id="1" w:name="_Hlk169771024"/>
      <w:r w:rsidRPr="00A11B8A">
        <w:rPr>
          <w:rFonts w:ascii="Tahoma" w:eastAsiaTheme="minorEastAsia" w:hAnsi="Tahoma" w:cs="Tahoma"/>
        </w:rPr>
        <w:t>Wir freuen uns sehr, dass wir unseren Beitrag dazu leisten konnten, Frankfurt wieder ein Stück grüner und lebenswerter zu machen</w:t>
      </w:r>
      <w:bookmarkEnd w:id="1"/>
      <w:r w:rsidRPr="00A11B8A">
        <w:rPr>
          <w:rFonts w:ascii="Tahoma" w:eastAsiaTheme="minorEastAsia" w:hAnsi="Tahoma" w:cs="Tahoma"/>
        </w:rPr>
        <w:t xml:space="preserve">“, sagt </w:t>
      </w:r>
      <w:bookmarkStart w:id="2" w:name="_Hlk169771006"/>
      <w:r w:rsidRPr="00A11B8A">
        <w:rPr>
          <w:rFonts w:ascii="Tahoma" w:eastAsiaTheme="minorEastAsia" w:hAnsi="Tahoma" w:cs="Tahoma"/>
        </w:rPr>
        <w:t>Claus Hofmeister, Oberbauleiter bei der Schuler Service Group</w:t>
      </w:r>
      <w:bookmarkEnd w:id="2"/>
      <w:r w:rsidRPr="00A11B8A">
        <w:rPr>
          <w:rFonts w:ascii="Tahoma" w:eastAsiaTheme="minorEastAsia" w:hAnsi="Tahoma" w:cs="Tahoma"/>
        </w:rPr>
        <w:t>, der das Projekt seit Beginn begleitet hat.</w:t>
      </w:r>
      <w:r w:rsidR="007E76DA">
        <w:rPr>
          <w:rFonts w:ascii="Tahoma" w:eastAsiaTheme="minorEastAsia" w:hAnsi="Tahoma" w:cs="Tahoma"/>
        </w:rPr>
        <w:t xml:space="preserve"> </w:t>
      </w:r>
      <w:r w:rsidR="007E76DA" w:rsidRPr="007E76DA">
        <w:rPr>
          <w:rFonts w:ascii="Tahoma" w:eastAsiaTheme="minorEastAsia" w:hAnsi="Tahoma" w:cs="Tahoma"/>
        </w:rPr>
        <w:t>Gerhard Bukenberger, Geschäftsführer de</w:t>
      </w:r>
      <w:r w:rsidR="004D779A">
        <w:rPr>
          <w:rFonts w:ascii="Tahoma" w:eastAsiaTheme="minorEastAsia" w:hAnsi="Tahoma" w:cs="Tahoma"/>
        </w:rPr>
        <w:t>s Unternehmens</w:t>
      </w:r>
      <w:r w:rsidR="007E76DA" w:rsidRPr="007E76DA">
        <w:rPr>
          <w:rFonts w:ascii="Tahoma" w:eastAsiaTheme="minorEastAsia" w:hAnsi="Tahoma" w:cs="Tahoma"/>
        </w:rPr>
        <w:t>, äußert sich visionär:</w:t>
      </w:r>
      <w:r w:rsidR="007E76DA">
        <w:rPr>
          <w:rFonts w:ascii="Tahoma" w:eastAsiaTheme="minorEastAsia" w:hAnsi="Tahoma" w:cs="Tahoma"/>
        </w:rPr>
        <w:t xml:space="preserve"> </w:t>
      </w:r>
      <w:r w:rsidR="007E76DA" w:rsidRPr="007E76DA">
        <w:rPr>
          <w:rFonts w:ascii="Tahoma" w:eastAsiaTheme="minorEastAsia" w:hAnsi="Tahoma" w:cs="Tahoma"/>
        </w:rPr>
        <w:t xml:space="preserve">„Dieses Projekt ist ein bedeutender Schritt in Richtung einer grüneren und nachhaltigeren Zukunft für Frankfurt. </w:t>
      </w:r>
      <w:bookmarkStart w:id="3" w:name="_Hlk169770860"/>
      <w:r w:rsidR="007E76DA" w:rsidRPr="007E76DA">
        <w:rPr>
          <w:rFonts w:ascii="Tahoma" w:eastAsiaTheme="minorEastAsia" w:hAnsi="Tahoma" w:cs="Tahoma"/>
        </w:rPr>
        <w:t>Wir sind stolz darauf, dass wir mit unserem Engagement und unserem Know-how zur Schaffung dieser wunderschönen Parkanlage beitragen konnten.</w:t>
      </w:r>
      <w:bookmarkEnd w:id="3"/>
      <w:r w:rsidR="007E76DA" w:rsidRPr="007E76DA">
        <w:rPr>
          <w:rFonts w:ascii="Tahoma" w:eastAsiaTheme="minorEastAsia" w:hAnsi="Tahoma" w:cs="Tahoma"/>
        </w:rPr>
        <w:t xml:space="preserve"> Unser Ziel ist es, weiterhin innovative und </w:t>
      </w:r>
      <w:r w:rsidR="007E76DA" w:rsidRPr="007E76DA">
        <w:rPr>
          <w:rFonts w:ascii="Tahoma" w:eastAsiaTheme="minorEastAsia" w:hAnsi="Tahoma" w:cs="Tahoma"/>
        </w:rPr>
        <w:lastRenderedPageBreak/>
        <w:t>umweltfreundliche Lösungen im Garten- und Landschaftsbau zu entwickeln, um die Lebensqualität in unseren Städten zu verbessern.“</w:t>
      </w:r>
    </w:p>
    <w:p w14:paraId="1F3DF684" w14:textId="18A28876" w:rsidR="00A11B8A" w:rsidRPr="00A11B8A" w:rsidRDefault="00A11B8A" w:rsidP="00A11B8A">
      <w:pPr>
        <w:pStyle w:val="StandardWeb"/>
        <w:spacing w:line="360" w:lineRule="auto"/>
        <w:jc w:val="both"/>
        <w:rPr>
          <w:rFonts w:ascii="Tahoma" w:eastAsiaTheme="minorEastAsia" w:hAnsi="Tahoma" w:cs="Tahoma"/>
        </w:rPr>
      </w:pPr>
      <w:r w:rsidRPr="00A11B8A">
        <w:rPr>
          <w:rFonts w:ascii="Tahoma" w:eastAsiaTheme="minorEastAsia" w:hAnsi="Tahoma" w:cs="Tahoma"/>
        </w:rPr>
        <w:t xml:space="preserve">Das Projekt, das von August 2023 bis Mai 2024 durchgeführt wurde, stand vor einigen Herausforderungen. „Die Erdarbeiten im nassen Herbst 2023 waren besonders schwierig, </w:t>
      </w:r>
      <w:r w:rsidRPr="004D779A">
        <w:rPr>
          <w:rFonts w:ascii="Tahoma" w:eastAsiaTheme="minorEastAsia" w:hAnsi="Tahoma" w:cs="Tahoma"/>
        </w:rPr>
        <w:t>insbesondere für die schweren Geräte“, so Hofmeister. Trotz dieser Bedingungen konnte</w:t>
      </w:r>
      <w:r w:rsidRPr="00A11B8A">
        <w:rPr>
          <w:rFonts w:ascii="Tahoma" w:eastAsiaTheme="minorEastAsia" w:hAnsi="Tahoma" w:cs="Tahoma"/>
        </w:rPr>
        <w:t xml:space="preserve"> das Team planmäßig arbeiten und die Bauarbeiten fristgerecht abschließen.</w:t>
      </w:r>
    </w:p>
    <w:p w14:paraId="1BCE7BD6" w14:textId="3E4BC769" w:rsidR="00A11B8A" w:rsidRPr="00A11B8A" w:rsidRDefault="00A11B8A" w:rsidP="00A11B8A">
      <w:pPr>
        <w:pStyle w:val="StandardWeb"/>
        <w:spacing w:line="360" w:lineRule="auto"/>
        <w:jc w:val="both"/>
        <w:rPr>
          <w:rFonts w:ascii="Tahoma" w:eastAsiaTheme="minorEastAsia" w:hAnsi="Tahoma" w:cs="Tahoma"/>
        </w:rPr>
      </w:pPr>
      <w:r w:rsidRPr="00A11B8A">
        <w:rPr>
          <w:rFonts w:ascii="Tahoma" w:eastAsiaTheme="minorEastAsia" w:hAnsi="Tahoma" w:cs="Tahoma"/>
        </w:rPr>
        <w:t>Ein besonderes Augenmerk lag auf nachhaltigen und umweltfreundlichen Lösungen. So wurde ein Regenwassermanagement</w:t>
      </w:r>
      <w:r w:rsidR="007E76DA">
        <w:rPr>
          <w:rFonts w:ascii="Tahoma" w:eastAsiaTheme="minorEastAsia" w:hAnsi="Tahoma" w:cs="Tahoma"/>
        </w:rPr>
        <w:t>system</w:t>
      </w:r>
      <w:r w:rsidRPr="00A11B8A">
        <w:rPr>
          <w:rFonts w:ascii="Tahoma" w:eastAsiaTheme="minorEastAsia" w:hAnsi="Tahoma" w:cs="Tahoma"/>
        </w:rPr>
        <w:t xml:space="preserve"> </w:t>
      </w:r>
      <w:r w:rsidR="004D779A" w:rsidRPr="00A11B8A">
        <w:rPr>
          <w:rFonts w:ascii="Tahoma" w:eastAsiaTheme="minorEastAsia" w:hAnsi="Tahoma" w:cs="Tahoma"/>
        </w:rPr>
        <w:t>installiert, welches</w:t>
      </w:r>
      <w:r w:rsidR="007E76DA">
        <w:rPr>
          <w:rFonts w:ascii="Tahoma" w:eastAsiaTheme="minorEastAsia" w:hAnsi="Tahoma" w:cs="Tahoma"/>
        </w:rPr>
        <w:t xml:space="preserve"> </w:t>
      </w:r>
      <w:r w:rsidRPr="00A11B8A">
        <w:rPr>
          <w:rFonts w:ascii="Tahoma" w:eastAsiaTheme="minorEastAsia" w:hAnsi="Tahoma" w:cs="Tahoma"/>
        </w:rPr>
        <w:t>das Niederschlagswasser über eine 250 Meter lange Entwässerungsleitung in einer 70 m³ großen unterirdischen Zisterne sammelt und für die Bewässerung der Grünanlage nutzt. Dies reduziert die Einleitung in das öffentliche Kanalnetz und trägt zur ökologischen Nachhaltigkeit bei.</w:t>
      </w:r>
    </w:p>
    <w:p w14:paraId="329A6FC6" w14:textId="5A78D51F" w:rsidR="00A11B8A" w:rsidRDefault="00A11B8A" w:rsidP="00A11B8A">
      <w:pPr>
        <w:pStyle w:val="StandardWeb"/>
        <w:spacing w:line="360" w:lineRule="auto"/>
        <w:jc w:val="both"/>
        <w:rPr>
          <w:rFonts w:ascii="Tahoma" w:eastAsiaTheme="minorEastAsia" w:hAnsi="Tahoma" w:cs="Tahoma"/>
        </w:rPr>
      </w:pPr>
      <w:r w:rsidRPr="00A11B8A">
        <w:rPr>
          <w:rFonts w:ascii="Tahoma" w:eastAsiaTheme="minorEastAsia" w:hAnsi="Tahoma" w:cs="Tahoma"/>
        </w:rPr>
        <w:t xml:space="preserve">Die Resonanz der Anwohner und Auftraggeber auf das fertige Projekt war äußerst positiv. Viele Anwohner freuen sich bereits darauf, die neuen Einrichtungen zu nutzen, und es gab zahlreiche Anfragen zur Nutzung der </w:t>
      </w:r>
      <w:r w:rsidRPr="004D779A">
        <w:rPr>
          <w:rFonts w:ascii="Tahoma" w:eastAsiaTheme="minorEastAsia" w:hAnsi="Tahoma" w:cs="Tahoma"/>
        </w:rPr>
        <w:t>Calisthenics-Anlage.</w:t>
      </w:r>
    </w:p>
    <w:p w14:paraId="567C1A82" w14:textId="2B150C22" w:rsidR="004D779A" w:rsidRPr="00A11B8A" w:rsidRDefault="004D779A" w:rsidP="00A11B8A">
      <w:pPr>
        <w:pStyle w:val="StandardWeb"/>
        <w:spacing w:line="360" w:lineRule="auto"/>
        <w:jc w:val="both"/>
        <w:rPr>
          <w:rFonts w:ascii="Tahoma" w:eastAsiaTheme="minorEastAsia" w:hAnsi="Tahoma" w:cs="Tahoma"/>
        </w:rPr>
      </w:pPr>
      <w:r w:rsidRPr="004D779A">
        <w:rPr>
          <w:rFonts w:ascii="Tahoma" w:eastAsiaTheme="minorEastAsia" w:hAnsi="Tahoma" w:cs="Tahoma"/>
        </w:rPr>
        <w:t xml:space="preserve">Für die kommenden Jahre wird die Schuler Service Group die Pflege der neu geschaffenen Grünanlagen übernehmen. </w:t>
      </w:r>
      <w:r>
        <w:rPr>
          <w:rFonts w:ascii="Tahoma" w:eastAsiaTheme="minorEastAsia" w:hAnsi="Tahoma" w:cs="Tahoma"/>
        </w:rPr>
        <w:t>Das Unternehmen hat den Auftrag</w:t>
      </w:r>
      <w:r w:rsidRPr="004D779A">
        <w:rPr>
          <w:rFonts w:ascii="Tahoma" w:eastAsiaTheme="minorEastAsia" w:hAnsi="Tahoma" w:cs="Tahoma"/>
        </w:rPr>
        <w:t>, die Rasenflächen für zwei Jahre und die Bäume für fünf Jahre zu pflegen</w:t>
      </w:r>
      <w:r>
        <w:rPr>
          <w:rFonts w:ascii="Tahoma" w:eastAsiaTheme="minorEastAsia" w:hAnsi="Tahoma" w:cs="Tahoma"/>
        </w:rPr>
        <w:t>.</w:t>
      </w:r>
    </w:p>
    <w:p w14:paraId="49CA33A7" w14:textId="2DF9B509" w:rsidR="004B13D8" w:rsidRDefault="004B13D8" w:rsidP="004B13D8">
      <w:pPr>
        <w:pStyle w:val="StandardWeb"/>
        <w:jc w:val="both"/>
        <w:rPr>
          <w:rFonts w:ascii="Tahoma" w:hAnsi="Tahoma" w:cs="Tahoma"/>
          <w:sz w:val="20"/>
          <w:szCs w:val="20"/>
        </w:rPr>
      </w:pPr>
      <w:r w:rsidRPr="00162641">
        <w:rPr>
          <w:rStyle w:val="Fett"/>
          <w:rFonts w:ascii="Tahoma" w:eastAsiaTheme="majorEastAsia" w:hAnsi="Tahoma" w:cs="Tahoma"/>
          <w:sz w:val="20"/>
          <w:szCs w:val="20"/>
        </w:rPr>
        <w:t>Über die Schuler</w:t>
      </w:r>
      <w:r>
        <w:rPr>
          <w:rStyle w:val="Fett"/>
          <w:rFonts w:ascii="Tahoma" w:eastAsiaTheme="majorEastAsia" w:hAnsi="Tahoma" w:cs="Tahoma"/>
          <w:sz w:val="20"/>
          <w:szCs w:val="20"/>
        </w:rPr>
        <w:t xml:space="preserve"> </w:t>
      </w:r>
      <w:r w:rsidRPr="00162641">
        <w:rPr>
          <w:rStyle w:val="Fett"/>
          <w:rFonts w:ascii="Tahoma" w:eastAsiaTheme="majorEastAsia" w:hAnsi="Tahoma" w:cs="Tahoma"/>
          <w:sz w:val="20"/>
          <w:szCs w:val="20"/>
        </w:rPr>
        <w:t>Service</w:t>
      </w:r>
      <w:r>
        <w:rPr>
          <w:rStyle w:val="Fett"/>
          <w:rFonts w:ascii="Tahoma" w:eastAsiaTheme="majorEastAsia" w:hAnsi="Tahoma" w:cs="Tahoma"/>
          <w:sz w:val="20"/>
          <w:szCs w:val="20"/>
        </w:rPr>
        <w:t xml:space="preserve"> </w:t>
      </w:r>
      <w:r w:rsidRPr="00162641">
        <w:rPr>
          <w:rStyle w:val="Fett"/>
          <w:rFonts w:ascii="Tahoma" w:eastAsiaTheme="majorEastAsia" w:hAnsi="Tahoma" w:cs="Tahoma"/>
          <w:sz w:val="20"/>
          <w:szCs w:val="20"/>
        </w:rPr>
        <w:t>Group:</w:t>
      </w:r>
      <w:r w:rsidRPr="00162641">
        <w:rPr>
          <w:rFonts w:ascii="Tahoma" w:hAnsi="Tahoma" w:cs="Tahoma"/>
          <w:sz w:val="20"/>
          <w:szCs w:val="20"/>
        </w:rPr>
        <w:t xml:space="preserve"> </w:t>
      </w:r>
    </w:p>
    <w:p w14:paraId="5539B98C" w14:textId="62A54FFB" w:rsidR="00132ED1" w:rsidRDefault="004B13D8" w:rsidP="00485100">
      <w:pPr>
        <w:pStyle w:val="StandardWeb"/>
        <w:jc w:val="both"/>
        <w:rPr>
          <w:rFonts w:ascii="Tahoma" w:hAnsi="Tahoma" w:cs="Tahoma"/>
          <w:i/>
          <w:iCs/>
          <w:sz w:val="22"/>
          <w:szCs w:val="22"/>
        </w:rPr>
      </w:pPr>
      <w:r w:rsidRPr="00550917">
        <w:rPr>
          <w:rFonts w:ascii="Tahoma" w:hAnsi="Tahoma" w:cs="Tahoma"/>
          <w:i/>
          <w:iCs/>
          <w:sz w:val="22"/>
          <w:szCs w:val="22"/>
        </w:rPr>
        <w:t>Die Schuler Service Group ist eine führende Größe im deutschen Garten- und Landschaftsbau und hat ihren Hauptsitz i</w:t>
      </w:r>
      <w:r w:rsidR="00884443">
        <w:rPr>
          <w:rFonts w:ascii="Tahoma" w:hAnsi="Tahoma" w:cs="Tahoma"/>
          <w:i/>
          <w:iCs/>
          <w:sz w:val="22"/>
          <w:szCs w:val="22"/>
        </w:rPr>
        <w:t>n Klein-Winternheim bei Mainz</w:t>
      </w:r>
      <w:r w:rsidRPr="00550917">
        <w:rPr>
          <w:rFonts w:ascii="Tahoma" w:hAnsi="Tahoma" w:cs="Tahoma"/>
          <w:i/>
          <w:iCs/>
          <w:sz w:val="22"/>
          <w:szCs w:val="22"/>
        </w:rPr>
        <w:t xml:space="preserve">. Unser Erfolg gründet sich auf die Synergie von fünf eigenständig agierenden Unternehmen, die als kraftvolle Einheit bundesweit Landschaftsprojekte, Gestaltungen und umfassende Dienstleistungen realisieren. Mit einem Team von </w:t>
      </w:r>
      <w:r w:rsidRPr="00550917">
        <w:rPr>
          <w:rFonts w:ascii="Tahoma" w:hAnsi="Tahoma" w:cs="Tahoma"/>
          <w:i/>
          <w:iCs/>
          <w:color w:val="000000" w:themeColor="text1"/>
          <w:sz w:val="22"/>
          <w:szCs w:val="22"/>
        </w:rPr>
        <w:t xml:space="preserve">über </w:t>
      </w:r>
      <w:r w:rsidR="00A26386" w:rsidRPr="00550917">
        <w:rPr>
          <w:rFonts w:ascii="Tahoma" w:hAnsi="Tahoma" w:cs="Tahoma"/>
          <w:i/>
          <w:iCs/>
          <w:color w:val="000000" w:themeColor="text1"/>
          <w:sz w:val="22"/>
          <w:szCs w:val="22"/>
        </w:rPr>
        <w:t>270</w:t>
      </w:r>
      <w:r w:rsidRPr="00550917">
        <w:rPr>
          <w:rFonts w:ascii="Tahoma" w:hAnsi="Tahoma" w:cs="Tahoma"/>
          <w:i/>
          <w:iCs/>
          <w:color w:val="FF0000"/>
          <w:sz w:val="22"/>
          <w:szCs w:val="22"/>
        </w:rPr>
        <w:t xml:space="preserve"> </w:t>
      </w:r>
      <w:r w:rsidRPr="00550917">
        <w:rPr>
          <w:rFonts w:ascii="Tahoma" w:hAnsi="Tahoma" w:cs="Tahoma"/>
          <w:i/>
          <w:iCs/>
          <w:sz w:val="22"/>
          <w:szCs w:val="22"/>
        </w:rPr>
        <w:t>Fachleuten sind wir stolz darauf, Qualität, Innovation und nachhaltige Lebensräume zu fördern. Unsere Geschichte ist geprägt von Expertise, Wachstum und dem Streben nach grüne</w:t>
      </w:r>
      <w:r w:rsidR="007C7A21">
        <w:rPr>
          <w:rFonts w:ascii="Tahoma" w:hAnsi="Tahoma" w:cs="Tahoma"/>
          <w:i/>
          <w:iCs/>
          <w:sz w:val="22"/>
          <w:szCs w:val="22"/>
        </w:rPr>
        <w:t>r</w:t>
      </w:r>
      <w:r w:rsidRPr="00550917">
        <w:rPr>
          <w:rFonts w:ascii="Tahoma" w:hAnsi="Tahoma" w:cs="Tahoma"/>
          <w:i/>
          <w:iCs/>
          <w:sz w:val="22"/>
          <w:szCs w:val="22"/>
        </w:rPr>
        <w:t xml:space="preserve"> </w:t>
      </w:r>
      <w:r w:rsidR="003534D9" w:rsidRPr="00550917">
        <w:rPr>
          <w:rFonts w:ascii="Tahoma" w:hAnsi="Tahoma" w:cs="Tahoma"/>
          <w:i/>
          <w:iCs/>
          <w:sz w:val="22"/>
          <w:szCs w:val="22"/>
        </w:rPr>
        <w:t>Lebensqualität.</w:t>
      </w:r>
    </w:p>
    <w:p w14:paraId="7DA3AA16" w14:textId="17B66241" w:rsidR="00AB538D" w:rsidRPr="00B90FEB" w:rsidRDefault="00AB538D" w:rsidP="00AB538D">
      <w:pPr>
        <w:pStyle w:val="StandardWeb"/>
        <w:jc w:val="both"/>
        <w:rPr>
          <w:rFonts w:ascii="Tahoma" w:hAnsi="Tahoma" w:cs="Tahoma"/>
          <w:sz w:val="20"/>
          <w:szCs w:val="20"/>
        </w:rPr>
      </w:pPr>
      <w:r w:rsidRPr="00B90FEB">
        <w:rPr>
          <w:rStyle w:val="Fett"/>
          <w:rFonts w:ascii="Tahoma" w:eastAsiaTheme="majorEastAsia" w:hAnsi="Tahoma" w:cs="Tahoma"/>
          <w:sz w:val="20"/>
          <w:szCs w:val="20"/>
        </w:rPr>
        <w:t xml:space="preserve">Über </w:t>
      </w:r>
      <w:bookmarkStart w:id="4" w:name="_Hlk169262925"/>
      <w:r w:rsidRPr="00B90FEB">
        <w:rPr>
          <w:rStyle w:val="Fett"/>
          <w:rFonts w:ascii="Tahoma" w:eastAsiaTheme="majorEastAsia" w:hAnsi="Tahoma" w:cs="Tahoma"/>
          <w:sz w:val="20"/>
          <w:szCs w:val="20"/>
        </w:rPr>
        <w:t xml:space="preserve">das </w:t>
      </w:r>
      <w:r w:rsidR="00CF78AC">
        <w:rPr>
          <w:rStyle w:val="Fett"/>
          <w:rFonts w:ascii="Tahoma" w:eastAsiaTheme="majorEastAsia" w:hAnsi="Tahoma" w:cs="Tahoma"/>
          <w:sz w:val="20"/>
          <w:szCs w:val="20"/>
        </w:rPr>
        <w:t xml:space="preserve">Projekt </w:t>
      </w:r>
      <w:r w:rsidR="00CF78AC" w:rsidRPr="00CF78AC">
        <w:rPr>
          <w:rStyle w:val="Fett"/>
          <w:rFonts w:ascii="Tahoma" w:eastAsiaTheme="majorEastAsia" w:hAnsi="Tahoma" w:cs="Tahoma"/>
          <w:sz w:val="20"/>
          <w:szCs w:val="20"/>
        </w:rPr>
        <w:t>„Grünes Ypsilon“</w:t>
      </w:r>
      <w:bookmarkEnd w:id="4"/>
      <w:r w:rsidRPr="00B90FEB">
        <w:rPr>
          <w:rStyle w:val="Fett"/>
          <w:rFonts w:ascii="Tahoma" w:eastAsiaTheme="majorEastAsia" w:hAnsi="Tahoma" w:cs="Tahoma"/>
          <w:sz w:val="20"/>
          <w:szCs w:val="20"/>
        </w:rPr>
        <w:t>:</w:t>
      </w:r>
      <w:r w:rsidRPr="00B90FEB">
        <w:rPr>
          <w:rFonts w:ascii="Tahoma" w:hAnsi="Tahoma" w:cs="Tahoma"/>
          <w:sz w:val="20"/>
          <w:szCs w:val="20"/>
        </w:rPr>
        <w:t xml:space="preserve"> </w:t>
      </w:r>
    </w:p>
    <w:p w14:paraId="54E9E93B" w14:textId="2D1E6E53" w:rsidR="0087676F" w:rsidRDefault="0087676F" w:rsidP="00597E87">
      <w:pPr>
        <w:pStyle w:val="Text"/>
        <w:jc w:val="both"/>
        <w:rPr>
          <w:rFonts w:ascii="Tahoma" w:eastAsia="Times New Roman" w:hAnsi="Tahoma" w:cs="Tahoma"/>
          <w:i/>
          <w:iCs/>
          <w:color w:val="auto"/>
          <w:bdr w:val="none" w:sz="0" w:space="0" w:color="auto"/>
        </w:rPr>
      </w:pPr>
      <w:r w:rsidRPr="0087676F">
        <w:rPr>
          <w:rFonts w:ascii="Tahoma" w:eastAsia="Times New Roman" w:hAnsi="Tahoma" w:cs="Tahoma"/>
          <w:i/>
          <w:iCs/>
          <w:color w:val="auto"/>
          <w:bdr w:val="none" w:sz="0" w:space="0" w:color="auto"/>
        </w:rPr>
        <w:t>Das Projekt „Grünes Ypsilon“ umfasst mehrere Teilprojekte. D</w:t>
      </w:r>
      <w:r w:rsidR="0000619E">
        <w:rPr>
          <w:rFonts w:ascii="Tahoma" w:eastAsia="Times New Roman" w:hAnsi="Tahoma" w:cs="Tahoma"/>
          <w:i/>
          <w:iCs/>
          <w:color w:val="auto"/>
          <w:bdr w:val="none" w:sz="0" w:space="0" w:color="auto"/>
        </w:rPr>
        <w:t>as</w:t>
      </w:r>
      <w:r w:rsidRPr="0087676F">
        <w:rPr>
          <w:rFonts w:ascii="Tahoma" w:eastAsia="Times New Roman" w:hAnsi="Tahoma" w:cs="Tahoma"/>
          <w:i/>
          <w:iCs/>
          <w:color w:val="auto"/>
          <w:bdr w:val="none" w:sz="0" w:space="0" w:color="auto"/>
        </w:rPr>
        <w:t xml:space="preserve"> fertiggestellte Bau</w:t>
      </w:r>
      <w:r w:rsidR="0000619E">
        <w:rPr>
          <w:rFonts w:ascii="Tahoma" w:eastAsia="Times New Roman" w:hAnsi="Tahoma" w:cs="Tahoma"/>
          <w:i/>
          <w:iCs/>
          <w:color w:val="auto"/>
          <w:bdr w:val="none" w:sz="0" w:space="0" w:color="auto"/>
        </w:rPr>
        <w:t xml:space="preserve">projekt an </w:t>
      </w:r>
      <w:proofErr w:type="gramStart"/>
      <w:r w:rsidR="0000619E">
        <w:rPr>
          <w:rFonts w:ascii="Tahoma" w:eastAsia="Times New Roman" w:hAnsi="Tahoma" w:cs="Tahoma"/>
          <w:i/>
          <w:iCs/>
          <w:color w:val="auto"/>
          <w:bdr w:val="none" w:sz="0" w:space="0" w:color="auto"/>
        </w:rPr>
        <w:t xml:space="preserve">der </w:t>
      </w:r>
      <w:r w:rsidRPr="0087676F">
        <w:rPr>
          <w:rFonts w:ascii="Tahoma" w:eastAsia="Times New Roman" w:hAnsi="Tahoma" w:cs="Tahoma"/>
          <w:i/>
          <w:iCs/>
          <w:color w:val="auto"/>
          <w:bdr w:val="none" w:sz="0" w:space="0" w:color="auto"/>
        </w:rPr>
        <w:t xml:space="preserve"> an</w:t>
      </w:r>
      <w:proofErr w:type="gramEnd"/>
      <w:r w:rsidRPr="0087676F">
        <w:rPr>
          <w:rFonts w:ascii="Tahoma" w:eastAsia="Times New Roman" w:hAnsi="Tahoma" w:cs="Tahoma"/>
          <w:i/>
          <w:iCs/>
          <w:color w:val="auto"/>
          <w:bdr w:val="none" w:sz="0" w:space="0" w:color="auto"/>
        </w:rPr>
        <w:t xml:space="preserve"> der Platenstraße </w:t>
      </w:r>
      <w:r w:rsidR="0000619E">
        <w:rPr>
          <w:rFonts w:ascii="Tahoma" w:eastAsia="Times New Roman" w:hAnsi="Tahoma" w:cs="Tahoma"/>
          <w:i/>
          <w:iCs/>
          <w:color w:val="auto"/>
          <w:bdr w:val="none" w:sz="0" w:space="0" w:color="auto"/>
        </w:rPr>
        <w:t>ist</w:t>
      </w:r>
      <w:r w:rsidRPr="0087676F">
        <w:rPr>
          <w:rFonts w:ascii="Tahoma" w:eastAsia="Times New Roman" w:hAnsi="Tahoma" w:cs="Tahoma"/>
          <w:i/>
          <w:iCs/>
          <w:color w:val="auto"/>
          <w:bdr w:val="none" w:sz="0" w:space="0" w:color="auto"/>
        </w:rPr>
        <w:t xml:space="preserve"> nur eines von insgesamt 25 Teilprojekten, die das Grundgerüst des „Grünen Ypsilon“ bilden. Das Projekt wird im Rahmen des Städtebauförderprogramms „Wachstum und nachhaltige Erneuerung“ (ehemals „Zukunft Stadtgrün“) gemeinsam von Bund, Land und Kommune finanziert. Weitere Informationen erhalten Sie hier:</w:t>
      </w:r>
      <w:r>
        <w:rPr>
          <w:rFonts w:ascii="Tahoma" w:eastAsia="Times New Roman" w:hAnsi="Tahoma" w:cs="Tahoma"/>
          <w:i/>
          <w:iCs/>
          <w:color w:val="auto"/>
          <w:bdr w:val="none" w:sz="0" w:space="0" w:color="auto"/>
        </w:rPr>
        <w:t xml:space="preserve"> </w:t>
      </w:r>
      <w:r w:rsidRPr="0087676F">
        <w:rPr>
          <w:rFonts w:ascii="Tahoma" w:eastAsia="Times New Roman" w:hAnsi="Tahoma" w:cs="Tahoma"/>
          <w:i/>
          <w:iCs/>
          <w:color w:val="auto"/>
          <w:bdr w:val="none" w:sz="0" w:space="0" w:color="auto"/>
        </w:rPr>
        <w:t>https://gruenes-ypsilon.de/</w:t>
      </w:r>
    </w:p>
    <w:p w14:paraId="5DFFAC32" w14:textId="77777777" w:rsidR="0087676F" w:rsidRDefault="0087676F" w:rsidP="00597E87">
      <w:pPr>
        <w:pStyle w:val="Text"/>
        <w:jc w:val="both"/>
        <w:rPr>
          <w:rFonts w:ascii="Tahoma" w:eastAsia="Times New Roman" w:hAnsi="Tahoma" w:cs="Tahoma"/>
          <w:i/>
          <w:iCs/>
          <w:color w:val="auto"/>
          <w:bdr w:val="none" w:sz="0" w:space="0" w:color="auto"/>
        </w:rPr>
      </w:pPr>
    </w:p>
    <w:p w14:paraId="5B96CC63" w14:textId="77777777" w:rsidR="0087676F" w:rsidRDefault="0087676F" w:rsidP="00597E87">
      <w:pPr>
        <w:pStyle w:val="Text"/>
        <w:jc w:val="both"/>
        <w:rPr>
          <w:rFonts w:ascii="Tahoma" w:eastAsia="Times New Roman" w:hAnsi="Tahoma" w:cs="Tahoma"/>
          <w:i/>
          <w:iCs/>
          <w:color w:val="auto"/>
          <w:bdr w:val="none" w:sz="0" w:space="0" w:color="auto"/>
        </w:rPr>
      </w:pPr>
    </w:p>
    <w:p w14:paraId="18B24D28" w14:textId="77777777" w:rsidR="00DA6F54" w:rsidRDefault="00DA6F54" w:rsidP="00597E87">
      <w:pPr>
        <w:pStyle w:val="Text"/>
        <w:jc w:val="both"/>
        <w:rPr>
          <w:rFonts w:ascii="Tahoma" w:hAnsi="Tahoma" w:cs="Tahoma"/>
          <w:b/>
          <w:bCs/>
          <w:u w:val="single"/>
        </w:rPr>
      </w:pPr>
    </w:p>
    <w:p w14:paraId="339680D2" w14:textId="77777777" w:rsidR="00DA6F54" w:rsidRDefault="00DA6F54" w:rsidP="00597E87">
      <w:pPr>
        <w:pStyle w:val="Text"/>
        <w:jc w:val="both"/>
        <w:rPr>
          <w:rFonts w:ascii="Tahoma" w:hAnsi="Tahoma" w:cs="Tahoma"/>
          <w:b/>
          <w:bCs/>
          <w:u w:val="single"/>
        </w:rPr>
      </w:pPr>
    </w:p>
    <w:p w14:paraId="0D39CEA8" w14:textId="0B46BB92" w:rsidR="004B13D8" w:rsidRPr="00CE6F74" w:rsidRDefault="004B13D8" w:rsidP="00597E87">
      <w:pPr>
        <w:pStyle w:val="Text"/>
        <w:jc w:val="both"/>
        <w:rPr>
          <w:rFonts w:ascii="Tahoma" w:hAnsi="Tahoma" w:cs="Tahoma"/>
          <w:b/>
          <w:bCs/>
        </w:rPr>
      </w:pPr>
      <w:r w:rsidRPr="00CE6F74">
        <w:rPr>
          <w:rFonts w:ascii="Tahoma" w:hAnsi="Tahoma" w:cs="Tahoma"/>
          <w:b/>
          <w:bCs/>
          <w:u w:val="single"/>
        </w:rPr>
        <w:lastRenderedPageBreak/>
        <w:t>Bildmaterial</w:t>
      </w:r>
      <w:r w:rsidRPr="00CE6F74">
        <w:rPr>
          <w:rFonts w:ascii="Tahoma" w:hAnsi="Tahoma" w:cs="Tahoma"/>
          <w:b/>
          <w:bCs/>
        </w:rPr>
        <w:t>:</w:t>
      </w:r>
    </w:p>
    <w:p w14:paraId="02B87816" w14:textId="77777777" w:rsidR="004F7789" w:rsidRDefault="004F7789" w:rsidP="00597E87">
      <w:pPr>
        <w:pStyle w:val="Text"/>
        <w:jc w:val="both"/>
      </w:pPr>
    </w:p>
    <w:p w14:paraId="2B3888E0" w14:textId="70C6B700" w:rsidR="00C101EF" w:rsidRDefault="00C101EF" w:rsidP="00597E87">
      <w:pPr>
        <w:pStyle w:val="Text"/>
        <w:jc w:val="both"/>
      </w:pPr>
    </w:p>
    <w:p w14:paraId="64729F8F" w14:textId="55993032" w:rsidR="00176071" w:rsidRDefault="00176071" w:rsidP="00597E87">
      <w:pPr>
        <w:pStyle w:val="Text"/>
        <w:jc w:val="both"/>
      </w:pPr>
      <w:r>
        <w:rPr>
          <w:noProof/>
        </w:rPr>
        <w:drawing>
          <wp:inline distT="0" distB="0" distL="0" distR="0" wp14:anchorId="70DACF32" wp14:editId="6505CC95">
            <wp:extent cx="2628900" cy="1752600"/>
            <wp:effectExtent l="0" t="0" r="0" b="0"/>
            <wp:docPr id="51736250" name="Grafik 2" descr="Ein Bild, das Person, Kleidung, Baum,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6250" name="Grafik 2" descr="Ein Bild, das Person, Kleidung, Baum, drauße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9938" cy="1753292"/>
                    </a:xfrm>
                    <a:prstGeom prst="rect">
                      <a:avLst/>
                    </a:prstGeom>
                    <a:noFill/>
                    <a:ln>
                      <a:noFill/>
                    </a:ln>
                  </pic:spPr>
                </pic:pic>
              </a:graphicData>
            </a:graphic>
          </wp:inline>
        </w:drawing>
      </w:r>
    </w:p>
    <w:p w14:paraId="7AED763D" w14:textId="68BF7307" w:rsidR="00176071" w:rsidRDefault="00176071" w:rsidP="00597E87">
      <w:pPr>
        <w:pStyle w:val="Text"/>
        <w:jc w:val="both"/>
      </w:pPr>
      <w:r>
        <w:t xml:space="preserve">BU: </w:t>
      </w:r>
      <w:r w:rsidR="00FF0E91" w:rsidRPr="00FF0E91">
        <w:t>Claus Hofmeister, Oberbauleiter bei der Schuler Service Group</w:t>
      </w:r>
      <w:r w:rsidR="00FF0E91">
        <w:t xml:space="preserve">: </w:t>
      </w:r>
      <w:r w:rsidR="00FF0E91">
        <w:t>„</w:t>
      </w:r>
      <w:r w:rsidR="00FF0E91" w:rsidRPr="00FF0E91">
        <w:t>Wir freuen uns sehr, dass wir unseren Beitrag dazu leisten konnten, Frankfurt wieder ein St</w:t>
      </w:r>
      <w:r w:rsidR="00FF0E91" w:rsidRPr="00FF0E91">
        <w:t>ü</w:t>
      </w:r>
      <w:r w:rsidR="00FF0E91" w:rsidRPr="00FF0E91">
        <w:t>ck gr</w:t>
      </w:r>
      <w:r w:rsidR="00FF0E91" w:rsidRPr="00FF0E91">
        <w:t>ü</w:t>
      </w:r>
      <w:r w:rsidR="00FF0E91" w:rsidRPr="00FF0E91">
        <w:t>ner und lebenswerter zu machen</w:t>
      </w:r>
      <w:r w:rsidR="00FF0E91">
        <w:t>.</w:t>
      </w:r>
      <w:r w:rsidR="00FF0E91">
        <w:t>“</w:t>
      </w:r>
      <w:r w:rsidR="00FF0E91">
        <w:t xml:space="preserve"> (Bild: Schuler Service Group)</w:t>
      </w:r>
    </w:p>
    <w:p w14:paraId="177E1905" w14:textId="77777777" w:rsidR="00176071" w:rsidRDefault="00176071" w:rsidP="00597E87">
      <w:pPr>
        <w:pStyle w:val="Text"/>
        <w:jc w:val="both"/>
      </w:pPr>
    </w:p>
    <w:p w14:paraId="23520215" w14:textId="3A13AA5E" w:rsidR="00176071" w:rsidRDefault="00176071" w:rsidP="00597E87">
      <w:pPr>
        <w:pStyle w:val="Text"/>
        <w:jc w:val="both"/>
      </w:pPr>
    </w:p>
    <w:p w14:paraId="10D4AE3D" w14:textId="4F5023E6" w:rsidR="00176071" w:rsidRDefault="00176071" w:rsidP="00597E87">
      <w:pPr>
        <w:pStyle w:val="Text"/>
        <w:jc w:val="both"/>
      </w:pPr>
      <w:r>
        <w:rPr>
          <w:noProof/>
        </w:rPr>
        <w:drawing>
          <wp:inline distT="0" distB="0" distL="0" distR="0" wp14:anchorId="507E0120" wp14:editId="654361A4">
            <wp:extent cx="2619375" cy="1746250"/>
            <wp:effectExtent l="0" t="0" r="9525" b="6350"/>
            <wp:docPr id="1185040932" name="Grafik 1" descr="Ein Bild, das Baum, Person, drauße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40932" name="Grafik 1" descr="Ein Bild, das Baum, Person, draußen, Kleidung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9375" cy="1746250"/>
                    </a:xfrm>
                    <a:prstGeom prst="rect">
                      <a:avLst/>
                    </a:prstGeom>
                    <a:noFill/>
                    <a:ln>
                      <a:noFill/>
                    </a:ln>
                  </pic:spPr>
                </pic:pic>
              </a:graphicData>
            </a:graphic>
          </wp:inline>
        </w:drawing>
      </w:r>
    </w:p>
    <w:p w14:paraId="4EAEDE28" w14:textId="4D907F09" w:rsidR="00C47EAA" w:rsidRDefault="00176071" w:rsidP="00597E87">
      <w:pPr>
        <w:pStyle w:val="Text"/>
        <w:jc w:val="both"/>
      </w:pPr>
      <w:r>
        <w:t xml:space="preserve">BU: </w:t>
      </w:r>
      <w:r w:rsidR="00FF0E91" w:rsidRPr="00FF0E91">
        <w:t>Gerhard Bukenberger, Gesch</w:t>
      </w:r>
      <w:r w:rsidR="00FF0E91" w:rsidRPr="00FF0E91">
        <w:t>ä</w:t>
      </w:r>
      <w:r w:rsidR="00FF0E91" w:rsidRPr="00FF0E91">
        <w:t>ftsf</w:t>
      </w:r>
      <w:r w:rsidR="00FF0E91" w:rsidRPr="00FF0E91">
        <w:t>ü</w:t>
      </w:r>
      <w:r w:rsidR="00FF0E91" w:rsidRPr="00FF0E91">
        <w:t>hrer der Schuler Service Group:</w:t>
      </w:r>
      <w:r w:rsidR="00FF0E91">
        <w:t xml:space="preserve"> </w:t>
      </w:r>
      <w:r w:rsidR="00FF0E91">
        <w:t>„</w:t>
      </w:r>
      <w:r w:rsidR="00FF0E91" w:rsidRPr="00FF0E91">
        <w:t>Wir sind stolz darauf, dass wir mit unserem Engagement und unserem Know-how zur Schaffung dieser wundersch</w:t>
      </w:r>
      <w:r w:rsidR="00FF0E91" w:rsidRPr="00FF0E91">
        <w:t>ö</w:t>
      </w:r>
      <w:r w:rsidR="00FF0E91" w:rsidRPr="00FF0E91">
        <w:t>nen Parkanlage beitragen konnten.</w:t>
      </w:r>
      <w:r w:rsidR="00FF0E91">
        <w:t>“</w:t>
      </w:r>
      <w:r w:rsidR="00FF0E91">
        <w:t xml:space="preserve"> (Bild: Schuler Service Group)</w:t>
      </w:r>
    </w:p>
    <w:p w14:paraId="41E220EA" w14:textId="77777777" w:rsidR="00C47EAA" w:rsidRDefault="00C47EAA" w:rsidP="00597E87">
      <w:pPr>
        <w:pStyle w:val="Text"/>
        <w:jc w:val="both"/>
      </w:pPr>
    </w:p>
    <w:p w14:paraId="246299AB" w14:textId="5FB69523" w:rsidR="00C47EAA" w:rsidRDefault="008B1F7B" w:rsidP="00597E87">
      <w:pPr>
        <w:pStyle w:val="Text"/>
        <w:jc w:val="both"/>
      </w:pPr>
      <w:r>
        <w:rPr>
          <w:rFonts w:ascii="Tahoma" w:hAnsi="Tahoma" w:cs="Tahoma"/>
          <w:noProof/>
          <w:sz w:val="20"/>
          <w:szCs w:val="20"/>
        </w:rPr>
        <w:drawing>
          <wp:inline distT="0" distB="0" distL="0" distR="0" wp14:anchorId="7A843FC5" wp14:editId="3EE442F2">
            <wp:extent cx="2609850" cy="1739900"/>
            <wp:effectExtent l="0" t="0" r="0" b="0"/>
            <wp:docPr id="2037056989" name="Grafik 5" descr="Ein Bild, das draußen, Gras, Himmel, Pa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56989" name="Grafik 5" descr="Ein Bild, das draußen, Gras, Himmel, Park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5453" cy="1743635"/>
                    </a:xfrm>
                    <a:prstGeom prst="rect">
                      <a:avLst/>
                    </a:prstGeom>
                    <a:noFill/>
                    <a:ln>
                      <a:noFill/>
                    </a:ln>
                  </pic:spPr>
                </pic:pic>
              </a:graphicData>
            </a:graphic>
          </wp:inline>
        </w:drawing>
      </w:r>
    </w:p>
    <w:p w14:paraId="313EA804" w14:textId="4BFF14EC" w:rsidR="00C47EAA" w:rsidRDefault="00C47EAA" w:rsidP="00597E87">
      <w:pPr>
        <w:pStyle w:val="Text"/>
        <w:jc w:val="both"/>
      </w:pPr>
    </w:p>
    <w:p w14:paraId="156292A2" w14:textId="177EDF2B" w:rsidR="00176071" w:rsidRDefault="00C47EAA" w:rsidP="00597E87">
      <w:pPr>
        <w:pStyle w:val="Text"/>
        <w:jc w:val="both"/>
      </w:pPr>
      <w:r>
        <w:t xml:space="preserve">BU: </w:t>
      </w:r>
      <w:r w:rsidRPr="00C47EAA">
        <w:t>Das st</w:t>
      </w:r>
      <w:r w:rsidRPr="00C47EAA">
        <w:t>ä</w:t>
      </w:r>
      <w:r w:rsidRPr="00C47EAA">
        <w:t>dtebauliche Highlight an der Platenstra</w:t>
      </w:r>
      <w:r w:rsidRPr="00C47EAA">
        <w:t>ß</w:t>
      </w:r>
      <w:r w:rsidRPr="00C47EAA">
        <w:t>e im n</w:t>
      </w:r>
      <w:r w:rsidRPr="00C47EAA">
        <w:t>ö</w:t>
      </w:r>
      <w:r w:rsidRPr="00C47EAA">
        <w:t>rdlichen Teil von Frankfurt am Main umfasst beeindruckende 16.000 m</w:t>
      </w:r>
      <w:r w:rsidRPr="00C47EAA">
        <w:t>²</w:t>
      </w:r>
      <w:r w:rsidRPr="00C47EAA">
        <w:t xml:space="preserve"> Gr</w:t>
      </w:r>
      <w:r w:rsidRPr="00C47EAA">
        <w:t>ü</w:t>
      </w:r>
      <w:r w:rsidRPr="00C47EAA">
        <w:t>nfl</w:t>
      </w:r>
      <w:r w:rsidRPr="00C47EAA">
        <w:t>ä</w:t>
      </w:r>
      <w:r w:rsidRPr="00C47EAA">
        <w:t>che.</w:t>
      </w:r>
      <w:r w:rsidR="00BC4A6B">
        <w:t xml:space="preserve"> (Bild: Schuler Service Group)</w:t>
      </w:r>
    </w:p>
    <w:p w14:paraId="704F9B12" w14:textId="77777777" w:rsidR="00C47EAA" w:rsidRDefault="00C47EAA" w:rsidP="00597E87">
      <w:pPr>
        <w:pStyle w:val="Text"/>
        <w:jc w:val="both"/>
      </w:pPr>
    </w:p>
    <w:p w14:paraId="5BF6B641" w14:textId="77777777" w:rsidR="00C47EAA" w:rsidRDefault="00C47EAA" w:rsidP="00597E87">
      <w:pPr>
        <w:pStyle w:val="Text"/>
        <w:jc w:val="both"/>
      </w:pPr>
    </w:p>
    <w:p w14:paraId="70F8077D" w14:textId="77B7F208" w:rsidR="00C47EAA" w:rsidRDefault="00C47EAA" w:rsidP="00597E87">
      <w:pPr>
        <w:pStyle w:val="Text"/>
        <w:jc w:val="both"/>
      </w:pPr>
      <w:r>
        <w:rPr>
          <w:noProof/>
        </w:rPr>
        <w:lastRenderedPageBreak/>
        <w:drawing>
          <wp:inline distT="0" distB="0" distL="0" distR="0" wp14:anchorId="6C60BA5F" wp14:editId="104840A2">
            <wp:extent cx="2581275" cy="1704767"/>
            <wp:effectExtent l="0" t="0" r="0" b="0"/>
            <wp:docPr id="14739001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4889" cy="1713758"/>
                    </a:xfrm>
                    <a:prstGeom prst="rect">
                      <a:avLst/>
                    </a:prstGeom>
                    <a:noFill/>
                    <a:ln>
                      <a:noFill/>
                    </a:ln>
                  </pic:spPr>
                </pic:pic>
              </a:graphicData>
            </a:graphic>
          </wp:inline>
        </w:drawing>
      </w:r>
    </w:p>
    <w:p w14:paraId="7470C990" w14:textId="2B6E83B8" w:rsidR="00176071" w:rsidRDefault="00176071" w:rsidP="00597E87">
      <w:pPr>
        <w:pStyle w:val="Text"/>
        <w:jc w:val="both"/>
      </w:pPr>
    </w:p>
    <w:p w14:paraId="04C6D0DC" w14:textId="6075DFEF" w:rsidR="00C47EAA" w:rsidRDefault="00C47EAA" w:rsidP="00BC4A6B">
      <w:pPr>
        <w:pStyle w:val="Text"/>
        <w:rPr>
          <w:lang w:val="en-US"/>
        </w:rPr>
      </w:pPr>
      <w:r>
        <w:t xml:space="preserve">BU: </w:t>
      </w:r>
      <w:r w:rsidR="00385FAC" w:rsidRPr="00385FAC">
        <w:rPr>
          <w:lang w:val="en-US"/>
        </w:rPr>
        <w:t xml:space="preserve">Eine </w:t>
      </w:r>
      <w:proofErr w:type="spellStart"/>
      <w:r w:rsidR="00385FAC" w:rsidRPr="00385FAC">
        <w:rPr>
          <w:lang w:val="en-US"/>
        </w:rPr>
        <w:t>Schaukel</w:t>
      </w:r>
      <w:proofErr w:type="spellEnd"/>
      <w:r w:rsidR="00385FAC" w:rsidRPr="00385FAC">
        <w:rPr>
          <w:lang w:val="en-US"/>
        </w:rPr>
        <w:t xml:space="preserve"> die </w:t>
      </w:r>
      <w:proofErr w:type="spellStart"/>
      <w:r w:rsidR="00385FAC" w:rsidRPr="00385FAC">
        <w:rPr>
          <w:lang w:val="en-US"/>
        </w:rPr>
        <w:t>speziell</w:t>
      </w:r>
      <w:proofErr w:type="spellEnd"/>
      <w:r w:rsidR="00385FAC" w:rsidRPr="00385FAC">
        <w:rPr>
          <w:lang w:val="en-US"/>
        </w:rPr>
        <w:t xml:space="preserve"> f</w:t>
      </w:r>
      <w:r w:rsidR="00385FAC" w:rsidRPr="00385FAC">
        <w:rPr>
          <w:lang w:val="en-US"/>
        </w:rPr>
        <w:t>ü</w:t>
      </w:r>
      <w:r w:rsidR="00385FAC" w:rsidRPr="00385FAC">
        <w:rPr>
          <w:lang w:val="en-US"/>
        </w:rPr>
        <w:t xml:space="preserve">r </w:t>
      </w:r>
      <w:proofErr w:type="spellStart"/>
      <w:r w:rsidR="00385FAC" w:rsidRPr="00385FAC">
        <w:rPr>
          <w:lang w:val="en-US"/>
        </w:rPr>
        <w:t>Rollstuhlfahrer</w:t>
      </w:r>
      <w:proofErr w:type="spellEnd"/>
      <w:r w:rsidR="00385FAC" w:rsidRPr="00385FAC">
        <w:rPr>
          <w:lang w:val="en-US"/>
        </w:rPr>
        <w:t xml:space="preserve"> </w:t>
      </w:r>
      <w:proofErr w:type="spellStart"/>
      <w:r w:rsidR="00385FAC" w:rsidRPr="00385FAC">
        <w:rPr>
          <w:lang w:val="en-US"/>
        </w:rPr>
        <w:t>konzipiert</w:t>
      </w:r>
      <w:proofErr w:type="spellEnd"/>
      <w:r w:rsidR="00385FAC" w:rsidRPr="00385FAC">
        <w:rPr>
          <w:lang w:val="en-US"/>
        </w:rPr>
        <w:t xml:space="preserve"> </w:t>
      </w:r>
      <w:proofErr w:type="spellStart"/>
      <w:r w:rsidR="00385FAC" w:rsidRPr="00385FAC">
        <w:rPr>
          <w:lang w:val="en-US"/>
        </w:rPr>
        <w:t>wurde</w:t>
      </w:r>
      <w:proofErr w:type="spellEnd"/>
      <w:r w:rsidRPr="00C47EAA">
        <w:rPr>
          <w:lang w:val="en-US"/>
        </w:rPr>
        <w:t>.</w:t>
      </w:r>
      <w:r w:rsidR="00BC4A6B">
        <w:rPr>
          <w:lang w:val="en-US"/>
        </w:rPr>
        <w:t xml:space="preserve"> </w:t>
      </w:r>
      <w:r w:rsidR="00BC4A6B">
        <w:t>(Bild: Schuler Service Group)</w:t>
      </w:r>
    </w:p>
    <w:p w14:paraId="22FC4262" w14:textId="77777777" w:rsidR="00C47EAA" w:rsidRDefault="00C47EAA" w:rsidP="00597E87">
      <w:pPr>
        <w:pStyle w:val="Text"/>
        <w:jc w:val="both"/>
        <w:rPr>
          <w:lang w:val="en-US"/>
        </w:rPr>
      </w:pPr>
    </w:p>
    <w:p w14:paraId="7B1C304B" w14:textId="77777777" w:rsidR="00C47EAA" w:rsidRDefault="00C47EAA" w:rsidP="00597E87">
      <w:pPr>
        <w:pStyle w:val="Text"/>
        <w:jc w:val="both"/>
        <w:rPr>
          <w:lang w:val="en-US"/>
        </w:rPr>
      </w:pPr>
    </w:p>
    <w:p w14:paraId="05661D41" w14:textId="40C4FF25" w:rsidR="00C47EAA" w:rsidRDefault="00C47EAA" w:rsidP="00597E87">
      <w:pPr>
        <w:pStyle w:val="Text"/>
        <w:jc w:val="both"/>
      </w:pPr>
      <w:r>
        <w:rPr>
          <w:noProof/>
          <w:lang w:val="en-US"/>
        </w:rPr>
        <w:drawing>
          <wp:inline distT="0" distB="0" distL="0" distR="0" wp14:anchorId="2649D9E2" wp14:editId="13D2926E">
            <wp:extent cx="2634851" cy="2286000"/>
            <wp:effectExtent l="0" t="0" r="0" b="0"/>
            <wp:docPr id="158483650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2854" cy="2301619"/>
                    </a:xfrm>
                    <a:prstGeom prst="rect">
                      <a:avLst/>
                    </a:prstGeom>
                    <a:noFill/>
                    <a:ln>
                      <a:noFill/>
                    </a:ln>
                  </pic:spPr>
                </pic:pic>
              </a:graphicData>
            </a:graphic>
          </wp:inline>
        </w:drawing>
      </w:r>
    </w:p>
    <w:p w14:paraId="7C81A9E9" w14:textId="77777777" w:rsidR="00C47EAA" w:rsidRDefault="00C47EAA" w:rsidP="00597E87">
      <w:pPr>
        <w:pStyle w:val="Text"/>
        <w:jc w:val="both"/>
      </w:pPr>
    </w:p>
    <w:p w14:paraId="2B682785" w14:textId="5AE602DE" w:rsidR="00C47EAA" w:rsidRDefault="00C47EAA" w:rsidP="00BC4A6B">
      <w:pPr>
        <w:pStyle w:val="Text"/>
      </w:pPr>
      <w:r>
        <w:t xml:space="preserve">BU: </w:t>
      </w:r>
      <w:r w:rsidRPr="00C47EAA">
        <w:t>Seit Juni gibt es 1.200 m</w:t>
      </w:r>
      <w:r w:rsidRPr="00C47EAA">
        <w:t>²</w:t>
      </w:r>
      <w:r w:rsidRPr="00C47EAA">
        <w:t xml:space="preserve"> neue Spielfl</w:t>
      </w:r>
      <w:r w:rsidRPr="00C47EAA">
        <w:t>ä</w:t>
      </w:r>
      <w:r w:rsidRPr="00C47EAA">
        <w:t>chen mitten im Gr</w:t>
      </w:r>
      <w:r w:rsidRPr="00C47EAA">
        <w:t>ü</w:t>
      </w:r>
      <w:r w:rsidRPr="00C47EAA">
        <w:t>nen zu erkunden.</w:t>
      </w:r>
      <w:r w:rsidR="00BC4A6B">
        <w:t xml:space="preserve"> (Bild: Schuler Service Group)</w:t>
      </w:r>
    </w:p>
    <w:p w14:paraId="02E1D273" w14:textId="77777777" w:rsidR="00C47EAA" w:rsidRDefault="00C47EAA" w:rsidP="00597E87">
      <w:pPr>
        <w:pStyle w:val="Text"/>
        <w:jc w:val="both"/>
      </w:pPr>
    </w:p>
    <w:p w14:paraId="0F77C7E9" w14:textId="77777777" w:rsidR="00C47EAA" w:rsidRDefault="00C47EAA" w:rsidP="00597E87">
      <w:pPr>
        <w:pStyle w:val="Text"/>
        <w:jc w:val="both"/>
      </w:pPr>
    </w:p>
    <w:p w14:paraId="1C34D47E" w14:textId="272B9556" w:rsidR="00C47EAA" w:rsidRDefault="00C47EAA" w:rsidP="00597E87">
      <w:pPr>
        <w:pStyle w:val="Text"/>
        <w:jc w:val="both"/>
      </w:pPr>
      <w:r>
        <w:rPr>
          <w:noProof/>
        </w:rPr>
        <w:drawing>
          <wp:inline distT="0" distB="0" distL="0" distR="0" wp14:anchorId="77467270" wp14:editId="2E588847">
            <wp:extent cx="2676525" cy="1750997"/>
            <wp:effectExtent l="0" t="0" r="0" b="1905"/>
            <wp:docPr id="7837131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395" cy="1757454"/>
                    </a:xfrm>
                    <a:prstGeom prst="rect">
                      <a:avLst/>
                    </a:prstGeom>
                    <a:noFill/>
                    <a:ln>
                      <a:noFill/>
                    </a:ln>
                  </pic:spPr>
                </pic:pic>
              </a:graphicData>
            </a:graphic>
          </wp:inline>
        </w:drawing>
      </w:r>
    </w:p>
    <w:p w14:paraId="06CB8F50" w14:textId="77777777" w:rsidR="00C47EAA" w:rsidRDefault="00C47EAA" w:rsidP="00597E87">
      <w:pPr>
        <w:pStyle w:val="Text"/>
        <w:jc w:val="both"/>
      </w:pPr>
    </w:p>
    <w:p w14:paraId="6DCD8939" w14:textId="7EED4A83" w:rsidR="00C47EAA" w:rsidRDefault="00C47EAA" w:rsidP="00597E87">
      <w:pPr>
        <w:pStyle w:val="Text"/>
        <w:jc w:val="both"/>
      </w:pPr>
      <w:r>
        <w:t xml:space="preserve">BU: </w:t>
      </w:r>
      <w:r w:rsidRPr="00C47EAA">
        <w:t>Die Calisthenics-Anlage zum Training mit dem eigenen K</w:t>
      </w:r>
      <w:r w:rsidRPr="00C47EAA">
        <w:t>ö</w:t>
      </w:r>
      <w:r w:rsidRPr="00C47EAA">
        <w:t>rpergewicht ist ein Begegnungsort f</w:t>
      </w:r>
      <w:r w:rsidRPr="00C47EAA">
        <w:t>ü</w:t>
      </w:r>
      <w:r w:rsidRPr="00C47EAA">
        <w:t>r Jung und Alt.</w:t>
      </w:r>
      <w:r w:rsidR="00BC4A6B">
        <w:t xml:space="preserve"> (Bild: Schuler Service Group)</w:t>
      </w:r>
    </w:p>
    <w:p w14:paraId="4E5822BC" w14:textId="77777777" w:rsidR="00C47EAA" w:rsidRDefault="00C47EAA" w:rsidP="00597E87">
      <w:pPr>
        <w:pStyle w:val="Text"/>
        <w:jc w:val="both"/>
      </w:pPr>
    </w:p>
    <w:p w14:paraId="3DD81A0E" w14:textId="77777777" w:rsidR="00176071" w:rsidRDefault="00176071" w:rsidP="00597E87">
      <w:pPr>
        <w:pStyle w:val="Text"/>
        <w:jc w:val="both"/>
      </w:pPr>
    </w:p>
    <w:p w14:paraId="24ED665A" w14:textId="77777777" w:rsidR="00176071" w:rsidRDefault="00176071" w:rsidP="00597E87">
      <w:pPr>
        <w:pStyle w:val="Text"/>
        <w:jc w:val="both"/>
      </w:pPr>
    </w:p>
    <w:p w14:paraId="04BC9567" w14:textId="77777777" w:rsidR="00C47EAA" w:rsidRDefault="00C47EAA" w:rsidP="00597E87">
      <w:pPr>
        <w:pStyle w:val="Text"/>
        <w:jc w:val="both"/>
      </w:pPr>
    </w:p>
    <w:p w14:paraId="3F09B3EA" w14:textId="77777777" w:rsidR="00C47EAA" w:rsidRDefault="00C47EAA" w:rsidP="00597E87">
      <w:pPr>
        <w:pStyle w:val="Text"/>
        <w:jc w:val="both"/>
      </w:pPr>
    </w:p>
    <w:p w14:paraId="4D5AE066" w14:textId="77777777" w:rsidR="00C47EAA" w:rsidRDefault="00C47EAA" w:rsidP="00597E87">
      <w:pPr>
        <w:pStyle w:val="Text"/>
        <w:jc w:val="both"/>
      </w:pPr>
    </w:p>
    <w:p w14:paraId="379A1F6B" w14:textId="77777777" w:rsidR="00176071" w:rsidRDefault="00176071" w:rsidP="00597E87">
      <w:pPr>
        <w:pStyle w:val="Text"/>
        <w:jc w:val="both"/>
      </w:pPr>
    </w:p>
    <w:p w14:paraId="6041F639" w14:textId="77777777" w:rsidR="00176071" w:rsidRDefault="00176071" w:rsidP="00597E87">
      <w:pPr>
        <w:pStyle w:val="Text"/>
        <w:jc w:val="both"/>
      </w:pPr>
    </w:p>
    <w:p w14:paraId="2A28BAC4" w14:textId="5C686306" w:rsidR="00C97621" w:rsidRPr="008E1D1C" w:rsidRDefault="00C97621" w:rsidP="00597E87">
      <w:pPr>
        <w:pStyle w:val="Text"/>
        <w:rPr>
          <w:rFonts w:ascii="Tahoma" w:hAnsi="Tahoma" w:cs="Tahoma"/>
          <w:b/>
          <w:bCs/>
        </w:rPr>
      </w:pPr>
      <w:r w:rsidRPr="008E1D1C">
        <w:rPr>
          <w:rFonts w:ascii="Tahoma" w:hAnsi="Tahoma" w:cs="Tahoma"/>
          <w:b/>
          <w:bCs/>
        </w:rPr>
        <w:t>Für weitere Informationen und Anfragen kontaktieren Sie bitte:</w:t>
      </w:r>
    </w:p>
    <w:p w14:paraId="6615C65D" w14:textId="4E9A9EF4" w:rsidR="008B6872" w:rsidRDefault="008B6872" w:rsidP="00597E87">
      <w:pPr>
        <w:pStyle w:val="Text"/>
        <w:rPr>
          <w:rFonts w:ascii="Tahoma" w:hAnsi="Tahoma" w:cs="Tahoma"/>
          <w:sz w:val="20"/>
          <w:szCs w:val="20"/>
        </w:rPr>
      </w:pPr>
    </w:p>
    <w:p w14:paraId="6626ACA5" w14:textId="44C590CC" w:rsidR="0050770E" w:rsidRPr="00CE6F74" w:rsidRDefault="0050770E" w:rsidP="0050770E">
      <w:pPr>
        <w:pStyle w:val="Text"/>
        <w:rPr>
          <w:rFonts w:ascii="Tahoma" w:hAnsi="Tahoma" w:cs="Tahoma"/>
          <w:sz w:val="18"/>
          <w:szCs w:val="18"/>
        </w:rPr>
      </w:pPr>
      <w:r w:rsidRPr="00CE6F74">
        <w:rPr>
          <w:rFonts w:ascii="Tahoma" w:hAnsi="Tahoma" w:cs="Tahoma"/>
          <w:noProof/>
          <w:sz w:val="18"/>
          <w:szCs w:val="18"/>
        </w:rPr>
        <w:drawing>
          <wp:anchor distT="0" distB="0" distL="114300" distR="114300" simplePos="0" relativeHeight="251660288" behindDoc="0" locked="0" layoutInCell="1" allowOverlap="1" wp14:anchorId="673DB47C" wp14:editId="1FA827B1">
            <wp:simplePos x="0" y="0"/>
            <wp:positionH relativeFrom="margin">
              <wp:posOffset>3175</wp:posOffset>
            </wp:positionH>
            <wp:positionV relativeFrom="paragraph">
              <wp:posOffset>79375</wp:posOffset>
            </wp:positionV>
            <wp:extent cx="1454150" cy="501015"/>
            <wp:effectExtent l="0" t="0" r="0" b="0"/>
            <wp:wrapSquare wrapText="bothSides"/>
            <wp:docPr id="18760315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31538" name="Grafi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4150" cy="501015"/>
                    </a:xfrm>
                    <a:prstGeom prst="rect">
                      <a:avLst/>
                    </a:prstGeom>
                  </pic:spPr>
                </pic:pic>
              </a:graphicData>
            </a:graphic>
            <wp14:sizeRelV relativeFrom="margin">
              <wp14:pctHeight>0</wp14:pctHeight>
            </wp14:sizeRelV>
          </wp:anchor>
        </w:drawing>
      </w:r>
      <w:r w:rsidRPr="00CE6F74">
        <w:rPr>
          <w:rFonts w:ascii="Tahoma" w:hAnsi="Tahoma" w:cs="Tahoma"/>
          <w:sz w:val="18"/>
          <w:szCs w:val="18"/>
        </w:rPr>
        <w:t xml:space="preserve">Bukenberger GmbH &amp; Co.KG </w:t>
      </w:r>
    </w:p>
    <w:p w14:paraId="74BA1B04" w14:textId="70BBF1F1" w:rsidR="0050770E" w:rsidRPr="00CE6F74" w:rsidRDefault="0050770E" w:rsidP="0050770E">
      <w:pPr>
        <w:pStyle w:val="Text"/>
        <w:rPr>
          <w:rFonts w:ascii="Tahoma" w:hAnsi="Tahoma" w:cs="Tahoma"/>
          <w:sz w:val="18"/>
          <w:szCs w:val="18"/>
        </w:rPr>
      </w:pPr>
      <w:r w:rsidRPr="00CE6F74">
        <w:rPr>
          <w:rFonts w:ascii="Tahoma" w:hAnsi="Tahoma" w:cs="Tahoma"/>
          <w:sz w:val="18"/>
          <w:szCs w:val="18"/>
        </w:rPr>
        <w:t xml:space="preserve">Auf dem </w:t>
      </w:r>
      <w:proofErr w:type="spellStart"/>
      <w:r w:rsidRPr="00CE6F74">
        <w:rPr>
          <w:rFonts w:ascii="Tahoma" w:hAnsi="Tahoma" w:cs="Tahoma"/>
          <w:sz w:val="18"/>
          <w:szCs w:val="18"/>
        </w:rPr>
        <w:t>Langloos</w:t>
      </w:r>
      <w:proofErr w:type="spellEnd"/>
      <w:r w:rsidRPr="00CE6F74">
        <w:rPr>
          <w:rFonts w:ascii="Tahoma" w:hAnsi="Tahoma" w:cs="Tahoma"/>
          <w:sz w:val="18"/>
          <w:szCs w:val="18"/>
        </w:rPr>
        <w:t xml:space="preserve"> 1 </w:t>
      </w:r>
    </w:p>
    <w:p w14:paraId="46EA6835" w14:textId="3E6471C1" w:rsidR="00BF4DF2" w:rsidRPr="00CE6F74" w:rsidRDefault="00BF4DF2" w:rsidP="0050770E">
      <w:pPr>
        <w:pStyle w:val="Text"/>
        <w:rPr>
          <w:rFonts w:ascii="Tahoma" w:hAnsi="Tahoma" w:cs="Tahoma"/>
          <w:sz w:val="18"/>
          <w:szCs w:val="18"/>
        </w:rPr>
      </w:pPr>
      <w:r w:rsidRPr="00CE6F74">
        <w:rPr>
          <w:rFonts w:ascii="Tahoma" w:hAnsi="Tahoma" w:cs="Tahoma"/>
          <w:sz w:val="18"/>
          <w:szCs w:val="18"/>
        </w:rPr>
        <w:t>Karen Hubrich</w:t>
      </w:r>
    </w:p>
    <w:p w14:paraId="7CD6FAE9" w14:textId="337C5B41" w:rsidR="00BD5603" w:rsidRPr="00CE6F74" w:rsidRDefault="0050770E" w:rsidP="0050770E">
      <w:pPr>
        <w:pStyle w:val="Text"/>
        <w:rPr>
          <w:rFonts w:ascii="Tahoma" w:hAnsi="Tahoma" w:cs="Tahoma"/>
          <w:sz w:val="18"/>
          <w:szCs w:val="18"/>
        </w:rPr>
      </w:pPr>
      <w:r w:rsidRPr="00CE6F74">
        <w:rPr>
          <w:rFonts w:ascii="Tahoma" w:hAnsi="Tahoma" w:cs="Tahoma"/>
          <w:sz w:val="18"/>
          <w:szCs w:val="18"/>
        </w:rPr>
        <w:t xml:space="preserve">55270 Klein-Winternheim </w:t>
      </w:r>
    </w:p>
    <w:p w14:paraId="09FAB670" w14:textId="192E48D0" w:rsidR="0050770E" w:rsidRPr="00CE6F74" w:rsidRDefault="0050770E" w:rsidP="0050770E">
      <w:pPr>
        <w:pStyle w:val="Text"/>
        <w:rPr>
          <w:rFonts w:ascii="Tahoma" w:hAnsi="Tahoma" w:cs="Tahoma"/>
          <w:sz w:val="18"/>
          <w:szCs w:val="18"/>
        </w:rPr>
      </w:pPr>
      <w:r w:rsidRPr="00CE6F74">
        <w:rPr>
          <w:rFonts w:ascii="Tahoma" w:hAnsi="Tahoma" w:cs="Tahoma"/>
          <w:sz w:val="18"/>
          <w:szCs w:val="18"/>
        </w:rPr>
        <w:t xml:space="preserve">T: +49(0)6136 99 00 16 </w:t>
      </w:r>
    </w:p>
    <w:p w14:paraId="5B401079" w14:textId="7ECECDB0" w:rsidR="00BD5603" w:rsidRPr="00CE6F74" w:rsidRDefault="00BF4DF2" w:rsidP="0050770E">
      <w:pPr>
        <w:pStyle w:val="Text"/>
        <w:rPr>
          <w:rFonts w:ascii="Tahoma" w:hAnsi="Tahoma" w:cs="Tahoma"/>
          <w:sz w:val="18"/>
          <w:szCs w:val="18"/>
        </w:rPr>
      </w:pPr>
      <w:r w:rsidRPr="00CE6F74">
        <w:rPr>
          <w:rFonts w:ascii="Tahoma" w:hAnsi="Tahoma" w:cs="Tahoma"/>
          <w:sz w:val="18"/>
          <w:szCs w:val="18"/>
        </w:rPr>
        <w:t xml:space="preserve">                                            </w:t>
      </w:r>
      <w:r w:rsidR="0050770E" w:rsidRPr="00CE6F74">
        <w:rPr>
          <w:rFonts w:ascii="Tahoma" w:hAnsi="Tahoma" w:cs="Tahoma"/>
          <w:sz w:val="18"/>
          <w:szCs w:val="18"/>
        </w:rPr>
        <w:t>M: +49(0)172 353 2055</w:t>
      </w:r>
    </w:p>
    <w:p w14:paraId="00863046" w14:textId="6A3DAE60" w:rsidR="0050770E" w:rsidRPr="00CE6F74" w:rsidRDefault="0050770E" w:rsidP="0050770E">
      <w:pPr>
        <w:pStyle w:val="Text"/>
        <w:rPr>
          <w:rFonts w:ascii="Tahoma" w:hAnsi="Tahoma" w:cs="Tahoma"/>
          <w:sz w:val="18"/>
          <w:szCs w:val="18"/>
        </w:rPr>
      </w:pPr>
      <w:r w:rsidRPr="00CE6F74">
        <w:rPr>
          <w:rFonts w:ascii="Tahoma" w:hAnsi="Tahoma" w:cs="Tahoma"/>
          <w:sz w:val="18"/>
          <w:szCs w:val="18"/>
        </w:rPr>
        <w:t xml:space="preserve">                                       </w:t>
      </w:r>
      <w:r w:rsidR="00F01377" w:rsidRPr="00CE6F74">
        <w:rPr>
          <w:rFonts w:ascii="Tahoma" w:hAnsi="Tahoma" w:cs="Tahoma"/>
          <w:sz w:val="18"/>
          <w:szCs w:val="18"/>
        </w:rPr>
        <w:t xml:space="preserve">    </w:t>
      </w:r>
      <w:r w:rsidR="00033B79" w:rsidRPr="00CE6F74">
        <w:rPr>
          <w:rFonts w:ascii="Tahoma" w:hAnsi="Tahoma" w:cs="Tahoma"/>
          <w:sz w:val="18"/>
          <w:szCs w:val="18"/>
        </w:rPr>
        <w:t xml:space="preserve"> </w:t>
      </w:r>
      <w:r w:rsidRPr="00CE6F74">
        <w:rPr>
          <w:rFonts w:ascii="Tahoma" w:hAnsi="Tahoma" w:cs="Tahoma"/>
          <w:sz w:val="18"/>
          <w:szCs w:val="18"/>
        </w:rPr>
        <w:t xml:space="preserve">hubrich@schuler-service-group.de </w:t>
      </w:r>
    </w:p>
    <w:p w14:paraId="24A42E30" w14:textId="54D7E59B" w:rsidR="0050770E" w:rsidRPr="00CE6F74" w:rsidRDefault="0050770E" w:rsidP="0050770E">
      <w:pPr>
        <w:pStyle w:val="Text"/>
        <w:rPr>
          <w:rFonts w:ascii="Tahoma" w:hAnsi="Tahoma" w:cs="Tahoma"/>
          <w:sz w:val="18"/>
          <w:szCs w:val="18"/>
        </w:rPr>
      </w:pPr>
      <w:r w:rsidRPr="00CE6F74">
        <w:rPr>
          <w:rFonts w:ascii="Tahoma" w:hAnsi="Tahoma" w:cs="Tahoma"/>
          <w:sz w:val="18"/>
          <w:szCs w:val="18"/>
        </w:rPr>
        <w:t xml:space="preserve">                                       </w:t>
      </w:r>
      <w:r w:rsidR="00F01377" w:rsidRPr="00CE6F74">
        <w:rPr>
          <w:rFonts w:ascii="Tahoma" w:hAnsi="Tahoma" w:cs="Tahoma"/>
          <w:sz w:val="18"/>
          <w:szCs w:val="18"/>
        </w:rPr>
        <w:t xml:space="preserve">    </w:t>
      </w:r>
      <w:r w:rsidR="00033B79" w:rsidRPr="00CE6F74">
        <w:rPr>
          <w:rFonts w:ascii="Tahoma" w:hAnsi="Tahoma" w:cs="Tahoma"/>
          <w:sz w:val="18"/>
          <w:szCs w:val="18"/>
        </w:rPr>
        <w:t xml:space="preserve"> </w:t>
      </w:r>
      <w:r w:rsidRPr="00CE6F74">
        <w:rPr>
          <w:rFonts w:ascii="Tahoma" w:hAnsi="Tahoma" w:cs="Tahoma"/>
          <w:sz w:val="18"/>
          <w:szCs w:val="18"/>
        </w:rPr>
        <w:t>www.schuler-service-group.de</w:t>
      </w:r>
    </w:p>
    <w:p w14:paraId="708BBA1D" w14:textId="77777777" w:rsidR="00BD5603" w:rsidRDefault="00BD5603" w:rsidP="00597E87">
      <w:pPr>
        <w:pStyle w:val="Text"/>
        <w:rPr>
          <w:rFonts w:ascii="Tahoma" w:hAnsi="Tahoma" w:cs="Tahoma"/>
          <w:sz w:val="20"/>
          <w:szCs w:val="20"/>
        </w:rPr>
      </w:pPr>
    </w:p>
    <w:p w14:paraId="4E59942B" w14:textId="77777777" w:rsidR="00BD5603" w:rsidRDefault="00BD5603" w:rsidP="00597E87">
      <w:pPr>
        <w:pStyle w:val="Text"/>
        <w:rPr>
          <w:rFonts w:ascii="Tahoma" w:hAnsi="Tahoma" w:cs="Tahoma"/>
          <w:sz w:val="20"/>
          <w:szCs w:val="20"/>
        </w:rPr>
      </w:pPr>
    </w:p>
    <w:p w14:paraId="0EB2F3D2" w14:textId="77777777" w:rsidR="00632D78" w:rsidRPr="00632D78" w:rsidRDefault="00632D78" w:rsidP="00632D78">
      <w:pPr>
        <w:pStyle w:val="Text"/>
        <w:rPr>
          <w:rFonts w:ascii="Tahoma" w:hAnsi="Tahoma" w:cs="Tahoma"/>
          <w:b/>
          <w:bCs/>
          <w:sz w:val="20"/>
          <w:szCs w:val="20"/>
        </w:rPr>
      </w:pPr>
      <w:r w:rsidRPr="00632D78">
        <w:rPr>
          <w:rFonts w:ascii="Tahoma" w:hAnsi="Tahoma" w:cs="Tahoma"/>
          <w:b/>
          <w:bCs/>
          <w:sz w:val="20"/>
          <w:szCs w:val="20"/>
        </w:rPr>
        <w:t xml:space="preserve">Betreuende PR-Agentur: </w:t>
      </w:r>
    </w:p>
    <w:p w14:paraId="02406847" w14:textId="77777777" w:rsidR="00632D78" w:rsidRPr="00632D78" w:rsidRDefault="00632D78" w:rsidP="00632D78">
      <w:pPr>
        <w:pStyle w:val="Text"/>
        <w:rPr>
          <w:rFonts w:ascii="Tahoma" w:hAnsi="Tahoma" w:cs="Tahoma"/>
          <w:sz w:val="20"/>
          <w:szCs w:val="20"/>
        </w:rPr>
      </w:pPr>
    </w:p>
    <w:p w14:paraId="7BED2CFA" w14:textId="308E1F66" w:rsidR="00632D78" w:rsidRPr="00632D78" w:rsidRDefault="00632D78" w:rsidP="00632D78">
      <w:pPr>
        <w:pStyle w:val="Text"/>
        <w:ind w:left="2160"/>
        <w:rPr>
          <w:rFonts w:ascii="Tahoma" w:hAnsi="Tahoma" w:cs="Tahoma"/>
          <w:sz w:val="18"/>
          <w:szCs w:val="18"/>
          <w:lang w:val="en-US"/>
        </w:rPr>
      </w:pPr>
      <w:r w:rsidRPr="00632D78">
        <w:rPr>
          <w:rFonts w:ascii="Tahoma" w:hAnsi="Tahoma" w:cs="Tahoma"/>
          <w:noProof/>
          <w:sz w:val="20"/>
          <w:szCs w:val="20"/>
          <w:lang w:val="en-US"/>
        </w:rPr>
        <w:drawing>
          <wp:anchor distT="0" distB="0" distL="114300" distR="114300" simplePos="0" relativeHeight="251662336" behindDoc="0" locked="0" layoutInCell="1" allowOverlap="1" wp14:anchorId="33098152" wp14:editId="6DC8D8E0">
            <wp:simplePos x="0" y="0"/>
            <wp:positionH relativeFrom="margin">
              <wp:align>left</wp:align>
            </wp:positionH>
            <wp:positionV relativeFrom="paragraph">
              <wp:posOffset>8255</wp:posOffset>
            </wp:positionV>
            <wp:extent cx="952500" cy="952500"/>
            <wp:effectExtent l="0" t="0" r="0" b="0"/>
            <wp:wrapSquare wrapText="bothSides"/>
            <wp:docPr id="9980207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20757" name="Grafik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sz w:val="20"/>
          <w:szCs w:val="20"/>
          <w:lang w:val="en-US"/>
        </w:rPr>
        <w:t xml:space="preserve">   </w:t>
      </w:r>
      <w:r w:rsidR="00CE6F74">
        <w:rPr>
          <w:rFonts w:ascii="Tahoma" w:hAnsi="Tahoma" w:cs="Tahoma"/>
          <w:sz w:val="20"/>
          <w:szCs w:val="20"/>
          <w:lang w:val="en-US"/>
        </w:rPr>
        <w:t xml:space="preserve"> </w:t>
      </w:r>
      <w:r w:rsidRPr="00632D78">
        <w:rPr>
          <w:rFonts w:ascii="Tahoma" w:hAnsi="Tahoma" w:cs="Tahoma"/>
          <w:sz w:val="18"/>
          <w:szCs w:val="18"/>
          <w:lang w:val="en-US"/>
        </w:rPr>
        <w:t>KOOB – Agentur für Public Relations GmbH</w:t>
      </w:r>
      <w:r w:rsidRPr="00632D78">
        <w:rPr>
          <w:rFonts w:ascii="Tahoma" w:hAnsi="Tahoma" w:cs="Tahoma"/>
          <w:sz w:val="18"/>
          <w:szCs w:val="18"/>
          <w:lang w:val="en-US"/>
        </w:rPr>
        <w:br/>
      </w:r>
      <w:r w:rsidRPr="00CE6F74">
        <w:rPr>
          <w:rFonts w:ascii="Tahoma" w:hAnsi="Tahoma" w:cs="Tahoma"/>
          <w:sz w:val="18"/>
          <w:szCs w:val="18"/>
          <w:lang w:val="en-US"/>
        </w:rPr>
        <w:t xml:space="preserve">    </w:t>
      </w:r>
      <w:r w:rsidRPr="00632D78">
        <w:rPr>
          <w:rFonts w:ascii="Tahoma" w:hAnsi="Tahoma" w:cs="Tahoma"/>
          <w:sz w:val="18"/>
          <w:szCs w:val="18"/>
          <w:lang w:val="en-US"/>
        </w:rPr>
        <w:t>Maximilian Eitner</w:t>
      </w:r>
    </w:p>
    <w:p w14:paraId="54E37413" w14:textId="1D8DCB82" w:rsidR="00632D78" w:rsidRPr="00632D78" w:rsidRDefault="00632D78" w:rsidP="00632D78">
      <w:pPr>
        <w:pStyle w:val="Text"/>
        <w:ind w:firstLine="720"/>
        <w:rPr>
          <w:rFonts w:ascii="Tahoma" w:hAnsi="Tahoma" w:cs="Tahoma"/>
          <w:sz w:val="18"/>
          <w:szCs w:val="18"/>
          <w:lang w:val="en-US"/>
        </w:rPr>
      </w:pPr>
      <w:r w:rsidRPr="00632D78">
        <w:rPr>
          <w:rFonts w:ascii="Tahoma" w:hAnsi="Tahoma" w:cs="Tahoma"/>
          <w:sz w:val="18"/>
          <w:szCs w:val="18"/>
          <w:lang w:val="en-US"/>
        </w:rPr>
        <w:t xml:space="preserve">Solinger </w:t>
      </w:r>
      <w:proofErr w:type="spellStart"/>
      <w:r w:rsidRPr="00632D78">
        <w:rPr>
          <w:rFonts w:ascii="Tahoma" w:hAnsi="Tahoma" w:cs="Tahoma"/>
          <w:sz w:val="18"/>
          <w:szCs w:val="18"/>
          <w:lang w:val="en-US"/>
        </w:rPr>
        <w:t>Straße</w:t>
      </w:r>
      <w:proofErr w:type="spellEnd"/>
      <w:r w:rsidRPr="00632D78">
        <w:rPr>
          <w:rFonts w:ascii="Tahoma" w:hAnsi="Tahoma" w:cs="Tahoma"/>
          <w:sz w:val="18"/>
          <w:szCs w:val="18"/>
          <w:lang w:val="en-US"/>
        </w:rPr>
        <w:t xml:space="preserve"> 13</w:t>
      </w:r>
      <w:r w:rsidRPr="00632D78">
        <w:rPr>
          <w:rFonts w:ascii="Tahoma" w:hAnsi="Tahoma" w:cs="Tahoma"/>
          <w:sz w:val="18"/>
          <w:szCs w:val="18"/>
          <w:lang w:val="en-US"/>
        </w:rPr>
        <w:br/>
      </w:r>
      <w:r w:rsidRPr="00CE6F74">
        <w:rPr>
          <w:rFonts w:ascii="Tahoma" w:hAnsi="Tahoma" w:cs="Tahoma"/>
          <w:sz w:val="18"/>
          <w:szCs w:val="18"/>
          <w:lang w:val="en-US"/>
        </w:rPr>
        <w:t xml:space="preserve">            </w:t>
      </w:r>
      <w:r w:rsidR="00CE6F74">
        <w:rPr>
          <w:rFonts w:ascii="Tahoma" w:hAnsi="Tahoma" w:cs="Tahoma"/>
          <w:sz w:val="18"/>
          <w:szCs w:val="18"/>
          <w:lang w:val="en-US"/>
        </w:rPr>
        <w:t xml:space="preserve"> </w:t>
      </w:r>
      <w:r w:rsidRPr="00632D78">
        <w:rPr>
          <w:rFonts w:ascii="Tahoma" w:hAnsi="Tahoma" w:cs="Tahoma"/>
          <w:sz w:val="18"/>
          <w:szCs w:val="18"/>
          <w:lang w:val="en-US"/>
        </w:rPr>
        <w:t xml:space="preserve">45481 </w:t>
      </w:r>
      <w:proofErr w:type="spellStart"/>
      <w:r w:rsidRPr="00632D78">
        <w:rPr>
          <w:rFonts w:ascii="Tahoma" w:hAnsi="Tahoma" w:cs="Tahoma"/>
          <w:sz w:val="18"/>
          <w:szCs w:val="18"/>
          <w:lang w:val="en-US"/>
        </w:rPr>
        <w:t>Mülheim</w:t>
      </w:r>
      <w:proofErr w:type="spellEnd"/>
      <w:r w:rsidRPr="00632D78">
        <w:rPr>
          <w:rFonts w:ascii="Tahoma" w:hAnsi="Tahoma" w:cs="Tahoma"/>
          <w:sz w:val="18"/>
          <w:szCs w:val="18"/>
          <w:lang w:val="en-US"/>
        </w:rPr>
        <w:t xml:space="preserve"> an der Ruhr</w:t>
      </w:r>
      <w:r w:rsidRPr="00632D78">
        <w:rPr>
          <w:rFonts w:ascii="Tahoma" w:hAnsi="Tahoma" w:cs="Tahoma"/>
          <w:sz w:val="18"/>
          <w:szCs w:val="18"/>
          <w:lang w:val="en-US"/>
        </w:rPr>
        <w:br/>
      </w:r>
      <w:r w:rsidRPr="00CE6F74">
        <w:rPr>
          <w:rFonts w:ascii="Tahoma" w:hAnsi="Tahoma" w:cs="Tahoma"/>
          <w:sz w:val="18"/>
          <w:szCs w:val="18"/>
          <w:lang w:val="en-US"/>
        </w:rPr>
        <w:t xml:space="preserve">            </w:t>
      </w:r>
      <w:r w:rsidR="00CE6F74">
        <w:rPr>
          <w:rFonts w:ascii="Tahoma" w:hAnsi="Tahoma" w:cs="Tahoma"/>
          <w:sz w:val="18"/>
          <w:szCs w:val="18"/>
          <w:lang w:val="en-US"/>
        </w:rPr>
        <w:t xml:space="preserve"> </w:t>
      </w:r>
      <w:r w:rsidRPr="00632D78">
        <w:rPr>
          <w:rFonts w:ascii="Tahoma" w:hAnsi="Tahoma" w:cs="Tahoma"/>
          <w:sz w:val="18"/>
          <w:szCs w:val="18"/>
          <w:lang w:val="en-US"/>
        </w:rPr>
        <w:t>T +49 208 4696 152 </w:t>
      </w:r>
      <w:r w:rsidRPr="00632D78">
        <w:rPr>
          <w:rFonts w:ascii="Tahoma" w:hAnsi="Tahoma" w:cs="Tahoma"/>
          <w:sz w:val="18"/>
          <w:szCs w:val="18"/>
          <w:lang w:val="en-US"/>
        </w:rPr>
        <w:br/>
        <w:t xml:space="preserve">            </w:t>
      </w:r>
      <w:r w:rsidR="00CE6F74">
        <w:rPr>
          <w:rFonts w:ascii="Tahoma" w:hAnsi="Tahoma" w:cs="Tahoma"/>
          <w:sz w:val="18"/>
          <w:szCs w:val="18"/>
          <w:lang w:val="en-US"/>
        </w:rPr>
        <w:t xml:space="preserve"> </w:t>
      </w:r>
      <w:hyperlink r:id="rId16" w:history="1">
        <w:r w:rsidR="00CE6F74" w:rsidRPr="00632D78">
          <w:rPr>
            <w:rStyle w:val="Hyperlink"/>
            <w:rFonts w:ascii="Tahoma" w:hAnsi="Tahoma" w:cs="Tahoma"/>
            <w:sz w:val="18"/>
            <w:szCs w:val="18"/>
            <w:lang w:val="en-US"/>
          </w:rPr>
          <w:t>maximilian.eitner@koob-pr.com</w:t>
        </w:r>
      </w:hyperlink>
      <w:r w:rsidRPr="00632D78">
        <w:rPr>
          <w:rFonts w:ascii="Tahoma" w:hAnsi="Tahoma" w:cs="Tahoma"/>
          <w:sz w:val="18"/>
          <w:szCs w:val="18"/>
          <w:lang w:val="en-US"/>
        </w:rPr>
        <w:br/>
        <w:t xml:space="preserve">            </w:t>
      </w:r>
      <w:r w:rsidR="00CE6F74">
        <w:rPr>
          <w:rFonts w:ascii="Tahoma" w:hAnsi="Tahoma" w:cs="Tahoma"/>
          <w:sz w:val="18"/>
          <w:szCs w:val="18"/>
          <w:lang w:val="en-US"/>
        </w:rPr>
        <w:t xml:space="preserve"> </w:t>
      </w:r>
      <w:hyperlink r:id="rId17" w:history="1">
        <w:r w:rsidR="00CE6F74" w:rsidRPr="00632D78">
          <w:rPr>
            <w:rStyle w:val="Hyperlink"/>
            <w:rFonts w:ascii="Tahoma" w:hAnsi="Tahoma" w:cs="Tahoma"/>
            <w:sz w:val="18"/>
            <w:szCs w:val="18"/>
            <w:lang w:val="en-US"/>
          </w:rPr>
          <w:t>www.koob-pr.com</w:t>
        </w:r>
      </w:hyperlink>
    </w:p>
    <w:p w14:paraId="25907648" w14:textId="77777777" w:rsidR="0050770E" w:rsidRDefault="0050770E" w:rsidP="00597E87">
      <w:pPr>
        <w:pStyle w:val="Text"/>
        <w:rPr>
          <w:rFonts w:ascii="Tahoma" w:hAnsi="Tahoma" w:cs="Tahoma"/>
          <w:sz w:val="20"/>
          <w:szCs w:val="20"/>
        </w:rPr>
      </w:pPr>
    </w:p>
    <w:p w14:paraId="512D412F" w14:textId="77777777" w:rsidR="00BE5FF0" w:rsidRDefault="00BE5FF0" w:rsidP="00597E87">
      <w:pPr>
        <w:pStyle w:val="Text"/>
        <w:rPr>
          <w:rFonts w:ascii="Tahoma" w:hAnsi="Tahoma" w:cs="Tahoma"/>
          <w:sz w:val="20"/>
          <w:szCs w:val="20"/>
        </w:rPr>
      </w:pPr>
    </w:p>
    <w:p w14:paraId="709B9929" w14:textId="77777777" w:rsidR="00485100" w:rsidRDefault="00485100" w:rsidP="00597E87">
      <w:pPr>
        <w:pStyle w:val="Text"/>
        <w:rPr>
          <w:rFonts w:ascii="Tahoma" w:hAnsi="Tahoma" w:cs="Tahoma"/>
          <w:b/>
          <w:bCs/>
          <w:sz w:val="20"/>
          <w:szCs w:val="20"/>
        </w:rPr>
      </w:pPr>
    </w:p>
    <w:p w14:paraId="2D40CDED" w14:textId="77777777" w:rsidR="00C97621" w:rsidRDefault="00C97621">
      <w:pPr>
        <w:pStyle w:val="Text"/>
      </w:pPr>
    </w:p>
    <w:p w14:paraId="3FD3F650" w14:textId="77777777" w:rsidR="00770BE6" w:rsidRDefault="00770BE6">
      <w:pPr>
        <w:pStyle w:val="Text"/>
      </w:pPr>
    </w:p>
    <w:p w14:paraId="455FA679" w14:textId="77777777" w:rsidR="00770BE6" w:rsidRDefault="00770BE6">
      <w:pPr>
        <w:pStyle w:val="Text"/>
      </w:pPr>
    </w:p>
    <w:p w14:paraId="7C72FE81" w14:textId="36EEB846" w:rsidR="00770BE6" w:rsidRDefault="00770BE6">
      <w:pPr>
        <w:pStyle w:val="Text"/>
      </w:pPr>
    </w:p>
    <w:sectPr w:rsidR="00770BE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91DD08" w14:textId="77777777" w:rsidR="00CD7038" w:rsidRDefault="00CD7038">
      <w:r>
        <w:separator/>
      </w:r>
    </w:p>
  </w:endnote>
  <w:endnote w:type="continuationSeparator" w:id="0">
    <w:p w14:paraId="6BBE066B" w14:textId="77777777" w:rsidR="00CD7038" w:rsidRDefault="00CD7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B6B60" w14:textId="77777777" w:rsidR="00CD7038" w:rsidRDefault="00CD7038">
      <w:r>
        <w:separator/>
      </w:r>
    </w:p>
  </w:footnote>
  <w:footnote w:type="continuationSeparator" w:id="0">
    <w:p w14:paraId="2CB62510" w14:textId="77777777" w:rsidR="00CD7038" w:rsidRDefault="00CD70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AE1"/>
    <w:rsid w:val="00004A12"/>
    <w:rsid w:val="0000619E"/>
    <w:rsid w:val="00016D19"/>
    <w:rsid w:val="00033B79"/>
    <w:rsid w:val="000536B9"/>
    <w:rsid w:val="00066F49"/>
    <w:rsid w:val="0007745D"/>
    <w:rsid w:val="000E7070"/>
    <w:rsid w:val="0010048B"/>
    <w:rsid w:val="00132ED1"/>
    <w:rsid w:val="0016708F"/>
    <w:rsid w:val="0017326A"/>
    <w:rsid w:val="00176071"/>
    <w:rsid w:val="00195B25"/>
    <w:rsid w:val="001F2CCF"/>
    <w:rsid w:val="0025148F"/>
    <w:rsid w:val="00251B3F"/>
    <w:rsid w:val="00262BFA"/>
    <w:rsid w:val="00265A5C"/>
    <w:rsid w:val="002C1EFC"/>
    <w:rsid w:val="002E7D3F"/>
    <w:rsid w:val="0032256A"/>
    <w:rsid w:val="00352B2C"/>
    <w:rsid w:val="003534D9"/>
    <w:rsid w:val="00357459"/>
    <w:rsid w:val="00385FAC"/>
    <w:rsid w:val="003866FF"/>
    <w:rsid w:val="003C4B81"/>
    <w:rsid w:val="00430508"/>
    <w:rsid w:val="00433A66"/>
    <w:rsid w:val="00433B45"/>
    <w:rsid w:val="0045391A"/>
    <w:rsid w:val="00480EF9"/>
    <w:rsid w:val="00484D15"/>
    <w:rsid w:val="00485100"/>
    <w:rsid w:val="0049787A"/>
    <w:rsid w:val="004B13D8"/>
    <w:rsid w:val="004C58D4"/>
    <w:rsid w:val="004D779A"/>
    <w:rsid w:val="004F1403"/>
    <w:rsid w:val="004F3642"/>
    <w:rsid w:val="004F7789"/>
    <w:rsid w:val="0050770E"/>
    <w:rsid w:val="00515118"/>
    <w:rsid w:val="0052327A"/>
    <w:rsid w:val="00550917"/>
    <w:rsid w:val="005655C1"/>
    <w:rsid w:val="00591793"/>
    <w:rsid w:val="00591EA1"/>
    <w:rsid w:val="00593F7E"/>
    <w:rsid w:val="00597E87"/>
    <w:rsid w:val="005A2ACA"/>
    <w:rsid w:val="005A2CA0"/>
    <w:rsid w:val="005B0043"/>
    <w:rsid w:val="0061234A"/>
    <w:rsid w:val="00632D78"/>
    <w:rsid w:val="00636957"/>
    <w:rsid w:val="00654742"/>
    <w:rsid w:val="00681A81"/>
    <w:rsid w:val="006842B7"/>
    <w:rsid w:val="006904D3"/>
    <w:rsid w:val="00691BE7"/>
    <w:rsid w:val="006A0B18"/>
    <w:rsid w:val="006B0E93"/>
    <w:rsid w:val="006C25E8"/>
    <w:rsid w:val="007345D5"/>
    <w:rsid w:val="00741DE1"/>
    <w:rsid w:val="00770BE6"/>
    <w:rsid w:val="007A3393"/>
    <w:rsid w:val="007B5EB2"/>
    <w:rsid w:val="007C7A21"/>
    <w:rsid w:val="007E3009"/>
    <w:rsid w:val="007E76DA"/>
    <w:rsid w:val="00826ABA"/>
    <w:rsid w:val="00851602"/>
    <w:rsid w:val="00853060"/>
    <w:rsid w:val="008747C9"/>
    <w:rsid w:val="00874CA4"/>
    <w:rsid w:val="0087676F"/>
    <w:rsid w:val="00884443"/>
    <w:rsid w:val="008B1F7B"/>
    <w:rsid w:val="008B6872"/>
    <w:rsid w:val="008C6B3D"/>
    <w:rsid w:val="008C73ED"/>
    <w:rsid w:val="008D0567"/>
    <w:rsid w:val="008E1D1C"/>
    <w:rsid w:val="008E3110"/>
    <w:rsid w:val="008F6D67"/>
    <w:rsid w:val="00907B74"/>
    <w:rsid w:val="0094732D"/>
    <w:rsid w:val="009515EC"/>
    <w:rsid w:val="0097194E"/>
    <w:rsid w:val="00972AE1"/>
    <w:rsid w:val="00993513"/>
    <w:rsid w:val="009A0AEE"/>
    <w:rsid w:val="009C0670"/>
    <w:rsid w:val="009C290E"/>
    <w:rsid w:val="009D3449"/>
    <w:rsid w:val="00A11B8A"/>
    <w:rsid w:val="00A26386"/>
    <w:rsid w:val="00A368E6"/>
    <w:rsid w:val="00A508A3"/>
    <w:rsid w:val="00A65670"/>
    <w:rsid w:val="00AA27E3"/>
    <w:rsid w:val="00AB1278"/>
    <w:rsid w:val="00AB4259"/>
    <w:rsid w:val="00AB538D"/>
    <w:rsid w:val="00AC7F18"/>
    <w:rsid w:val="00B06B3A"/>
    <w:rsid w:val="00B419D2"/>
    <w:rsid w:val="00B90FEB"/>
    <w:rsid w:val="00BA2BA4"/>
    <w:rsid w:val="00BB200B"/>
    <w:rsid w:val="00BC4A6B"/>
    <w:rsid w:val="00BD5603"/>
    <w:rsid w:val="00BE19E4"/>
    <w:rsid w:val="00BE43A5"/>
    <w:rsid w:val="00BE500E"/>
    <w:rsid w:val="00BE5B8F"/>
    <w:rsid w:val="00BE5FF0"/>
    <w:rsid w:val="00BF4DF2"/>
    <w:rsid w:val="00C101EF"/>
    <w:rsid w:val="00C11C32"/>
    <w:rsid w:val="00C46E98"/>
    <w:rsid w:val="00C47EAA"/>
    <w:rsid w:val="00C97621"/>
    <w:rsid w:val="00CA1F69"/>
    <w:rsid w:val="00CC53F5"/>
    <w:rsid w:val="00CC706D"/>
    <w:rsid w:val="00CD125F"/>
    <w:rsid w:val="00CD22A0"/>
    <w:rsid w:val="00CD7038"/>
    <w:rsid w:val="00CE22A9"/>
    <w:rsid w:val="00CE6F74"/>
    <w:rsid w:val="00CF7345"/>
    <w:rsid w:val="00CF78AC"/>
    <w:rsid w:val="00D076B3"/>
    <w:rsid w:val="00D20139"/>
    <w:rsid w:val="00D23C8A"/>
    <w:rsid w:val="00D41C80"/>
    <w:rsid w:val="00D543E7"/>
    <w:rsid w:val="00D609B7"/>
    <w:rsid w:val="00D748E7"/>
    <w:rsid w:val="00D769CF"/>
    <w:rsid w:val="00D95570"/>
    <w:rsid w:val="00DA6F54"/>
    <w:rsid w:val="00E03083"/>
    <w:rsid w:val="00E2137A"/>
    <w:rsid w:val="00E21F99"/>
    <w:rsid w:val="00E261E1"/>
    <w:rsid w:val="00E402A2"/>
    <w:rsid w:val="00E46237"/>
    <w:rsid w:val="00E55148"/>
    <w:rsid w:val="00EA0618"/>
    <w:rsid w:val="00EC3D83"/>
    <w:rsid w:val="00EC432D"/>
    <w:rsid w:val="00EC73AA"/>
    <w:rsid w:val="00EE0289"/>
    <w:rsid w:val="00EF2B4A"/>
    <w:rsid w:val="00F01377"/>
    <w:rsid w:val="00F12058"/>
    <w:rsid w:val="00F13539"/>
    <w:rsid w:val="00F17F57"/>
    <w:rsid w:val="00F465BB"/>
    <w:rsid w:val="00F933E4"/>
    <w:rsid w:val="00FC27BB"/>
    <w:rsid w:val="00FD63D2"/>
    <w:rsid w:val="00FE3243"/>
    <w:rsid w:val="00FF0E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506D4"/>
  <w15:docId w15:val="{149B36FF-6CE3-4B56-B1D1-0BB765168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en-US" w:eastAsia="en-US"/>
    </w:rPr>
  </w:style>
  <w:style w:type="paragraph" w:styleId="berschrift3">
    <w:name w:val="heading 3"/>
    <w:basedOn w:val="Standard"/>
    <w:next w:val="Standard"/>
    <w:link w:val="berschrift3Zchn"/>
    <w:uiPriority w:val="9"/>
    <w:semiHidden/>
    <w:unhideWhenUsed/>
    <w:qFormat/>
    <w:rsid w:val="00C9762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2"/>
    </w:pPr>
    <w:rPr>
      <w:rFonts w:asciiTheme="majorHAnsi" w:eastAsiaTheme="majorEastAsia" w:hAnsiTheme="majorHAnsi" w:cstheme="majorBidi"/>
      <w:color w:val="1F4E69" w:themeColor="accent1" w:themeShade="7F"/>
      <w:kern w:val="2"/>
      <w:bdr w:val="none" w:sz="0" w:space="0" w:color="auto"/>
      <w:lang w:val="de-DE"/>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Arial Unicode MS" w:cs="Arial Unicode MS"/>
      <w:color w:val="000000"/>
      <w:sz w:val="22"/>
      <w:szCs w:val="22"/>
    </w:rPr>
  </w:style>
  <w:style w:type="character" w:customStyle="1" w:styleId="berschrift3Zchn">
    <w:name w:val="Überschrift 3 Zchn"/>
    <w:basedOn w:val="Absatz-Standardschriftart"/>
    <w:link w:val="berschrift3"/>
    <w:uiPriority w:val="9"/>
    <w:semiHidden/>
    <w:rsid w:val="00C97621"/>
    <w:rPr>
      <w:rFonts w:asciiTheme="majorHAnsi" w:eastAsiaTheme="majorEastAsia" w:hAnsiTheme="majorHAnsi" w:cstheme="majorBidi"/>
      <w:color w:val="1F4E69" w:themeColor="accent1" w:themeShade="7F"/>
      <w:kern w:val="2"/>
      <w:sz w:val="24"/>
      <w:szCs w:val="24"/>
      <w:bdr w:val="none" w:sz="0" w:space="0" w:color="auto"/>
      <w:lang w:eastAsia="en-US"/>
      <w14:ligatures w14:val="standardContextual"/>
    </w:rPr>
  </w:style>
  <w:style w:type="paragraph" w:styleId="StandardWeb">
    <w:name w:val="Normal (Web)"/>
    <w:basedOn w:val="Standard"/>
    <w:uiPriority w:val="99"/>
    <w:unhideWhenUsed/>
    <w:rsid w:val="00C9762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DE" w:eastAsia="de-DE"/>
    </w:rPr>
  </w:style>
  <w:style w:type="character" w:styleId="Fett">
    <w:name w:val="Strong"/>
    <w:basedOn w:val="Absatz-Standardschriftart"/>
    <w:uiPriority w:val="22"/>
    <w:qFormat/>
    <w:rsid w:val="00C97621"/>
    <w:rPr>
      <w:b/>
      <w:bCs/>
    </w:rPr>
  </w:style>
  <w:style w:type="character" w:customStyle="1" w:styleId="NichtaufgelsteErwhnung1">
    <w:name w:val="Nicht aufgelöste Erwähnung1"/>
    <w:basedOn w:val="Absatz-Standardschriftart"/>
    <w:uiPriority w:val="99"/>
    <w:semiHidden/>
    <w:unhideWhenUsed/>
    <w:rsid w:val="00BD5603"/>
    <w:rPr>
      <w:color w:val="605E5C"/>
      <w:shd w:val="clear" w:color="auto" w:fill="E1DFDD"/>
    </w:rPr>
  </w:style>
  <w:style w:type="character" w:styleId="Kommentarzeichen">
    <w:name w:val="annotation reference"/>
    <w:basedOn w:val="Absatz-Standardschriftart"/>
    <w:uiPriority w:val="99"/>
    <w:semiHidden/>
    <w:unhideWhenUsed/>
    <w:rsid w:val="00A368E6"/>
    <w:rPr>
      <w:sz w:val="16"/>
      <w:szCs w:val="16"/>
    </w:rPr>
  </w:style>
  <w:style w:type="paragraph" w:styleId="Kommentartext">
    <w:name w:val="annotation text"/>
    <w:basedOn w:val="Standard"/>
    <w:link w:val="KommentartextZchn"/>
    <w:uiPriority w:val="99"/>
    <w:unhideWhenUsed/>
    <w:rsid w:val="00A368E6"/>
    <w:rPr>
      <w:sz w:val="20"/>
      <w:szCs w:val="20"/>
    </w:rPr>
  </w:style>
  <w:style w:type="character" w:customStyle="1" w:styleId="KommentartextZchn">
    <w:name w:val="Kommentartext Zchn"/>
    <w:basedOn w:val="Absatz-Standardschriftart"/>
    <w:link w:val="Kommentartext"/>
    <w:uiPriority w:val="99"/>
    <w:rsid w:val="00A368E6"/>
    <w:rPr>
      <w:lang w:val="en-US" w:eastAsia="en-US"/>
    </w:rPr>
  </w:style>
  <w:style w:type="paragraph" w:styleId="Kommentarthema">
    <w:name w:val="annotation subject"/>
    <w:basedOn w:val="Kommentartext"/>
    <w:next w:val="Kommentartext"/>
    <w:link w:val="KommentarthemaZchn"/>
    <w:uiPriority w:val="99"/>
    <w:semiHidden/>
    <w:unhideWhenUsed/>
    <w:rsid w:val="00A368E6"/>
    <w:rPr>
      <w:b/>
      <w:bCs/>
    </w:rPr>
  </w:style>
  <w:style w:type="character" w:customStyle="1" w:styleId="KommentarthemaZchn">
    <w:name w:val="Kommentarthema Zchn"/>
    <w:basedOn w:val="KommentartextZchn"/>
    <w:link w:val="Kommentarthema"/>
    <w:uiPriority w:val="99"/>
    <w:semiHidden/>
    <w:rsid w:val="00A368E6"/>
    <w:rPr>
      <w:b/>
      <w:bCs/>
      <w:lang w:val="en-US" w:eastAsia="en-US"/>
    </w:rPr>
  </w:style>
  <w:style w:type="character" w:customStyle="1" w:styleId="cf01">
    <w:name w:val="cf01"/>
    <w:basedOn w:val="Absatz-Standardschriftart"/>
    <w:rsid w:val="00F933E4"/>
    <w:rPr>
      <w:rFonts w:ascii="Segoe UI" w:hAnsi="Segoe UI" w:cs="Segoe UI" w:hint="default"/>
      <w:sz w:val="18"/>
      <w:szCs w:val="18"/>
    </w:rPr>
  </w:style>
  <w:style w:type="paragraph" w:styleId="Beschriftung">
    <w:name w:val="caption"/>
    <w:basedOn w:val="Standard"/>
    <w:next w:val="Standard"/>
    <w:uiPriority w:val="35"/>
    <w:semiHidden/>
    <w:unhideWhenUsed/>
    <w:qFormat/>
    <w:rsid w:val="004B13D8"/>
    <w:pPr>
      <w:spacing w:after="200"/>
    </w:pPr>
    <w:rPr>
      <w:i/>
      <w:iCs/>
      <w:color w:val="404040" w:themeColor="text2"/>
      <w:sz w:val="18"/>
      <w:szCs w:val="18"/>
    </w:rPr>
  </w:style>
  <w:style w:type="paragraph" w:styleId="Kopfzeile">
    <w:name w:val="header"/>
    <w:basedOn w:val="Standard"/>
    <w:link w:val="KopfzeileZchn"/>
    <w:uiPriority w:val="99"/>
    <w:unhideWhenUsed/>
    <w:rsid w:val="00FE3243"/>
    <w:pPr>
      <w:tabs>
        <w:tab w:val="center" w:pos="4536"/>
        <w:tab w:val="right" w:pos="9072"/>
      </w:tabs>
    </w:pPr>
  </w:style>
  <w:style w:type="character" w:customStyle="1" w:styleId="KopfzeileZchn">
    <w:name w:val="Kopfzeile Zchn"/>
    <w:basedOn w:val="Absatz-Standardschriftart"/>
    <w:link w:val="Kopfzeile"/>
    <w:uiPriority w:val="99"/>
    <w:rsid w:val="00FE3243"/>
    <w:rPr>
      <w:sz w:val="24"/>
      <w:szCs w:val="24"/>
      <w:lang w:val="en-US" w:eastAsia="en-US"/>
    </w:rPr>
  </w:style>
  <w:style w:type="paragraph" w:styleId="Fuzeile">
    <w:name w:val="footer"/>
    <w:basedOn w:val="Standard"/>
    <w:link w:val="FuzeileZchn"/>
    <w:uiPriority w:val="99"/>
    <w:unhideWhenUsed/>
    <w:rsid w:val="00FE3243"/>
    <w:pPr>
      <w:tabs>
        <w:tab w:val="center" w:pos="4536"/>
        <w:tab w:val="right" w:pos="9072"/>
      </w:tabs>
    </w:pPr>
  </w:style>
  <w:style w:type="character" w:customStyle="1" w:styleId="FuzeileZchn">
    <w:name w:val="Fußzeile Zchn"/>
    <w:basedOn w:val="Absatz-Standardschriftart"/>
    <w:link w:val="Fuzeile"/>
    <w:uiPriority w:val="99"/>
    <w:rsid w:val="00FE3243"/>
    <w:rPr>
      <w:sz w:val="24"/>
      <w:szCs w:val="24"/>
      <w:lang w:val="en-US" w:eastAsia="en-US"/>
    </w:rPr>
  </w:style>
  <w:style w:type="paragraph" w:styleId="Sprechblasentext">
    <w:name w:val="Balloon Text"/>
    <w:basedOn w:val="Standard"/>
    <w:link w:val="SprechblasentextZchn"/>
    <w:uiPriority w:val="99"/>
    <w:semiHidden/>
    <w:unhideWhenUsed/>
    <w:rsid w:val="003866F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66FF"/>
    <w:rPr>
      <w:rFonts w:ascii="Segoe UI" w:hAnsi="Segoe UI" w:cs="Segoe UI"/>
      <w:sz w:val="18"/>
      <w:szCs w:val="18"/>
      <w:lang w:val="en-US" w:eastAsia="en-US"/>
    </w:rPr>
  </w:style>
  <w:style w:type="character" w:styleId="NichtaufgelsteErwhnung">
    <w:name w:val="Unresolved Mention"/>
    <w:basedOn w:val="Absatz-Standardschriftart"/>
    <w:uiPriority w:val="99"/>
    <w:semiHidden/>
    <w:unhideWhenUsed/>
    <w:rsid w:val="00632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9650968">
      <w:bodyDiv w:val="1"/>
      <w:marLeft w:val="0"/>
      <w:marRight w:val="0"/>
      <w:marTop w:val="0"/>
      <w:marBottom w:val="0"/>
      <w:divBdr>
        <w:top w:val="none" w:sz="0" w:space="0" w:color="auto"/>
        <w:left w:val="none" w:sz="0" w:space="0" w:color="auto"/>
        <w:bottom w:val="none" w:sz="0" w:space="0" w:color="auto"/>
        <w:right w:val="none" w:sz="0" w:space="0" w:color="auto"/>
      </w:divBdr>
    </w:div>
    <w:div w:id="1343628929">
      <w:bodyDiv w:val="1"/>
      <w:marLeft w:val="0"/>
      <w:marRight w:val="0"/>
      <w:marTop w:val="0"/>
      <w:marBottom w:val="0"/>
      <w:divBdr>
        <w:top w:val="none" w:sz="0" w:space="0" w:color="auto"/>
        <w:left w:val="none" w:sz="0" w:space="0" w:color="auto"/>
        <w:bottom w:val="none" w:sz="0" w:space="0" w:color="auto"/>
        <w:right w:val="none" w:sz="0" w:space="0" w:color="auto"/>
      </w:divBdr>
    </w:div>
    <w:div w:id="1787112875">
      <w:bodyDiv w:val="1"/>
      <w:marLeft w:val="0"/>
      <w:marRight w:val="0"/>
      <w:marTop w:val="0"/>
      <w:marBottom w:val="0"/>
      <w:divBdr>
        <w:top w:val="none" w:sz="0" w:space="0" w:color="auto"/>
        <w:left w:val="none" w:sz="0" w:space="0" w:color="auto"/>
        <w:bottom w:val="none" w:sz="0" w:space="0" w:color="auto"/>
        <w:right w:val="none" w:sz="0" w:space="0" w:color="auto"/>
      </w:divBdr>
    </w:div>
    <w:div w:id="1968271750">
      <w:bodyDiv w:val="1"/>
      <w:marLeft w:val="0"/>
      <w:marRight w:val="0"/>
      <w:marTop w:val="0"/>
      <w:marBottom w:val="0"/>
      <w:divBdr>
        <w:top w:val="none" w:sz="0" w:space="0" w:color="auto"/>
        <w:left w:val="none" w:sz="0" w:space="0" w:color="auto"/>
        <w:bottom w:val="none" w:sz="0" w:space="0" w:color="auto"/>
        <w:right w:val="none" w:sz="0" w:space="0" w:color="auto"/>
      </w:divBdr>
    </w:div>
    <w:div w:id="2019262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koob-pr.com" TargetMode="External"/><Relationship Id="rId2" Type="http://schemas.openxmlformats.org/officeDocument/2006/relationships/styles" Target="styles.xml"/><Relationship Id="rId16" Type="http://schemas.openxmlformats.org/officeDocument/2006/relationships/hyperlink" Target="mailto:maximilian.eitner@koob-pr.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6DCD2-B16F-419E-9661-C22C13D2D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820</Words>
  <Characters>5169</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Hubrich</dc:creator>
  <cp:lastModifiedBy>Maximilian Eitner</cp:lastModifiedBy>
  <cp:revision>4</cp:revision>
  <dcterms:created xsi:type="dcterms:W3CDTF">2024-07-18T12:43:00Z</dcterms:created>
  <dcterms:modified xsi:type="dcterms:W3CDTF">2024-07-23T08:51:00Z</dcterms:modified>
</cp:coreProperties>
</file>