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5A313" w14:textId="77777777" w:rsidR="007C103F" w:rsidRPr="00344096" w:rsidRDefault="00726E57" w:rsidP="00344096">
      <w:pPr>
        <w:pStyle w:val="Titel"/>
        <w:pBdr>
          <w:bottom w:val="single" w:sz="2" w:space="0" w:color="3256A3" w:themeColor="accent1"/>
        </w:pBdr>
        <w:rPr>
          <w:rFonts w:cs="Arial"/>
          <w:bCs/>
        </w:rPr>
      </w:pPr>
      <w:r w:rsidRPr="00B40109">
        <w:rPr>
          <w:rFonts w:cs="Arial"/>
        </w:rPr>
        <w:t>MEDIENMITTEILUNG</w:t>
      </w:r>
      <w:r w:rsidR="007E1B78" w:rsidRPr="00B40109">
        <w:rPr>
          <w:rFonts w:cs="Arial"/>
        </w:rPr>
        <w:t xml:space="preserve"> </w:t>
      </w:r>
    </w:p>
    <w:p w14:paraId="1B36A0D8" w14:textId="77777777" w:rsidR="00D2277B" w:rsidRDefault="00D2277B" w:rsidP="00677047">
      <w:pPr>
        <w:pStyle w:val="berschrift1"/>
        <w:jc w:val="left"/>
        <w:rPr>
          <w:rFonts w:ascii="Arial" w:hAnsi="Arial" w:cs="Arial"/>
          <w:b/>
        </w:rPr>
      </w:pPr>
    </w:p>
    <w:p w14:paraId="51C31702" w14:textId="0645D851" w:rsidR="00CD770A" w:rsidRPr="00677047" w:rsidRDefault="00C54993" w:rsidP="00677047">
      <w:pPr>
        <w:pStyle w:val="berschrift1"/>
        <w:jc w:val="left"/>
        <w:rPr>
          <w:rFonts w:ascii="Arial" w:hAnsi="Arial" w:cs="Arial"/>
          <w:b/>
        </w:rPr>
      </w:pPr>
      <w:r w:rsidRPr="00B82514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ersonalbestand in der Bankbranche</w:t>
      </w:r>
      <w:r w:rsidR="00B900BB">
        <w:rPr>
          <w:rFonts w:ascii="Arial" w:hAnsi="Arial" w:cs="Arial"/>
          <w:b/>
        </w:rPr>
        <w:t xml:space="preserve"> nimmt</w:t>
      </w:r>
      <w:r w:rsidR="003E75DE" w:rsidRPr="00B82514">
        <w:rPr>
          <w:rFonts w:ascii="Arial" w:hAnsi="Arial" w:cs="Arial"/>
          <w:b/>
        </w:rPr>
        <w:t xml:space="preserve"> </w:t>
      </w:r>
      <w:r w:rsidR="00EF3F55">
        <w:rPr>
          <w:rFonts w:ascii="Arial" w:hAnsi="Arial" w:cs="Arial"/>
          <w:b/>
        </w:rPr>
        <w:t>weiter</w:t>
      </w:r>
      <w:r w:rsidR="00677047">
        <w:rPr>
          <w:rFonts w:ascii="Arial" w:hAnsi="Arial" w:cs="Arial"/>
          <w:b/>
        </w:rPr>
        <w:t xml:space="preserve"> zu</w:t>
      </w:r>
    </w:p>
    <w:p w14:paraId="0EEC6D3B" w14:textId="09535ADF" w:rsidR="00FA1548" w:rsidRDefault="002D2C94" w:rsidP="006F5448">
      <w:pPr>
        <w:pStyle w:val="Lead"/>
        <w:spacing w:after="240"/>
        <w:rPr>
          <w:rFonts w:ascii="Arial" w:hAnsi="Arial" w:cs="Arial"/>
          <w:b/>
          <w:sz w:val="22"/>
        </w:rPr>
      </w:pPr>
      <w:r w:rsidRPr="00306D35">
        <w:rPr>
          <w:rFonts w:ascii="Arial" w:hAnsi="Arial" w:cs="Arial"/>
          <w:i/>
          <w:sz w:val="22"/>
        </w:rPr>
        <w:t xml:space="preserve">Basel, </w:t>
      </w:r>
      <w:r w:rsidR="00E77020">
        <w:rPr>
          <w:rFonts w:ascii="Arial" w:hAnsi="Arial" w:cs="Arial"/>
          <w:i/>
          <w:sz w:val="22"/>
        </w:rPr>
        <w:t>22</w:t>
      </w:r>
      <w:r w:rsidR="0038636A">
        <w:rPr>
          <w:rFonts w:ascii="Arial" w:hAnsi="Arial" w:cs="Arial"/>
          <w:i/>
          <w:sz w:val="22"/>
        </w:rPr>
        <w:t>.06.20</w:t>
      </w:r>
      <w:r w:rsidR="00CB5858">
        <w:rPr>
          <w:rFonts w:ascii="Arial" w:hAnsi="Arial" w:cs="Arial"/>
          <w:i/>
          <w:sz w:val="22"/>
        </w:rPr>
        <w:t>2</w:t>
      </w:r>
      <w:r w:rsidR="00E77020">
        <w:rPr>
          <w:rFonts w:ascii="Arial" w:hAnsi="Arial" w:cs="Arial"/>
          <w:i/>
          <w:sz w:val="22"/>
        </w:rPr>
        <w:t>3</w:t>
      </w:r>
      <w:r w:rsidRPr="00306D35">
        <w:rPr>
          <w:rFonts w:ascii="Arial" w:hAnsi="Arial" w:cs="Arial"/>
          <w:i/>
          <w:sz w:val="22"/>
        </w:rPr>
        <w:t>.</w:t>
      </w:r>
      <w:r w:rsidR="0034576B" w:rsidRPr="00306D35">
        <w:rPr>
          <w:rFonts w:ascii="Arial" w:hAnsi="Arial" w:cs="Arial"/>
          <w:b/>
          <w:sz w:val="22"/>
        </w:rPr>
        <w:t xml:space="preserve"> </w:t>
      </w:r>
      <w:r w:rsidR="006F5448">
        <w:rPr>
          <w:rFonts w:ascii="Arial" w:hAnsi="Arial" w:cs="Arial"/>
          <w:b/>
          <w:sz w:val="22"/>
        </w:rPr>
        <w:t>Die Zahl der bei Banken</w:t>
      </w:r>
      <w:r w:rsidR="00871509">
        <w:rPr>
          <w:rFonts w:ascii="Arial" w:hAnsi="Arial" w:cs="Arial"/>
          <w:b/>
          <w:sz w:val="22"/>
        </w:rPr>
        <w:t xml:space="preserve"> in der Schweiz</w:t>
      </w:r>
      <w:r w:rsidR="006F5448">
        <w:rPr>
          <w:rFonts w:ascii="Arial" w:hAnsi="Arial" w:cs="Arial"/>
          <w:b/>
          <w:sz w:val="22"/>
        </w:rPr>
        <w:t xml:space="preserve"> beschäftigten Mitarbeitenden </w:t>
      </w:r>
      <w:r w:rsidR="00E80C14" w:rsidRPr="000A627F">
        <w:rPr>
          <w:rFonts w:ascii="Arial" w:hAnsi="Arial" w:cs="Arial"/>
          <w:b/>
          <w:sz w:val="22"/>
        </w:rPr>
        <w:t>stieg</w:t>
      </w:r>
      <w:r w:rsidR="006F5448">
        <w:rPr>
          <w:rFonts w:ascii="Arial" w:hAnsi="Arial" w:cs="Arial"/>
          <w:b/>
          <w:sz w:val="22"/>
        </w:rPr>
        <w:t xml:space="preserve"> im vergangene</w:t>
      </w:r>
      <w:r w:rsidR="00AD3471">
        <w:rPr>
          <w:rFonts w:ascii="Arial" w:hAnsi="Arial" w:cs="Arial"/>
          <w:b/>
          <w:sz w:val="22"/>
        </w:rPr>
        <w:t xml:space="preserve">n Jahr um </w:t>
      </w:r>
      <w:r w:rsidR="00DF3FEB" w:rsidRPr="00DF3FEB">
        <w:rPr>
          <w:rFonts w:ascii="Arial" w:hAnsi="Arial" w:cs="Arial"/>
          <w:b/>
          <w:sz w:val="22"/>
        </w:rPr>
        <w:t>1</w:t>
      </w:r>
      <w:r w:rsidR="007003AF" w:rsidRPr="00DF3FEB">
        <w:rPr>
          <w:rFonts w:ascii="Arial" w:hAnsi="Arial" w:cs="Arial"/>
          <w:b/>
          <w:sz w:val="22"/>
        </w:rPr>
        <w:t>.</w:t>
      </w:r>
      <w:r w:rsidR="00DF3FEB" w:rsidRPr="00DF3FEB">
        <w:rPr>
          <w:rFonts w:ascii="Arial" w:hAnsi="Arial" w:cs="Arial"/>
          <w:b/>
          <w:sz w:val="22"/>
        </w:rPr>
        <w:t>6</w:t>
      </w:r>
      <w:r w:rsidR="007C4FBE" w:rsidRPr="00DF3FEB">
        <w:rPr>
          <w:rFonts w:ascii="Arial" w:hAnsi="Arial" w:cs="Arial"/>
          <w:b/>
          <w:sz w:val="22"/>
        </w:rPr>
        <w:t xml:space="preserve"> Prozent</w:t>
      </w:r>
      <w:r w:rsidR="00190E9E">
        <w:rPr>
          <w:rFonts w:ascii="Arial" w:hAnsi="Arial" w:cs="Arial"/>
          <w:b/>
          <w:sz w:val="22"/>
        </w:rPr>
        <w:t xml:space="preserve"> </w:t>
      </w:r>
      <w:r w:rsidR="007C4FBE" w:rsidRPr="00EE60FA">
        <w:rPr>
          <w:rFonts w:ascii="Arial" w:hAnsi="Arial" w:cs="Arial"/>
          <w:b/>
          <w:sz w:val="22"/>
        </w:rPr>
        <w:t xml:space="preserve">auf </w:t>
      </w:r>
      <w:r w:rsidR="00711278" w:rsidRPr="00711278">
        <w:rPr>
          <w:rFonts w:ascii="Arial" w:hAnsi="Arial" w:cs="Arial"/>
          <w:b/>
          <w:sz w:val="22"/>
        </w:rPr>
        <w:t>92'019</w:t>
      </w:r>
      <w:r w:rsidR="006F5448" w:rsidRPr="00CF2B13">
        <w:rPr>
          <w:rFonts w:ascii="Arial" w:hAnsi="Arial" w:cs="Arial"/>
          <w:b/>
          <w:sz w:val="22"/>
        </w:rPr>
        <w:t>.</w:t>
      </w:r>
      <w:r w:rsidR="006F5448">
        <w:rPr>
          <w:rFonts w:ascii="Arial" w:hAnsi="Arial" w:cs="Arial"/>
          <w:b/>
          <w:sz w:val="22"/>
        </w:rPr>
        <w:t xml:space="preserve"> </w:t>
      </w:r>
      <w:r w:rsidR="00E80C14" w:rsidRPr="00CF2B13">
        <w:rPr>
          <w:rFonts w:ascii="Arial" w:hAnsi="Arial" w:cs="Arial"/>
          <w:b/>
          <w:sz w:val="22"/>
        </w:rPr>
        <w:t xml:space="preserve">Damit </w:t>
      </w:r>
      <w:r w:rsidR="00FA1548" w:rsidRPr="00CF2B13">
        <w:rPr>
          <w:rFonts w:ascii="Arial" w:hAnsi="Arial" w:cs="Arial"/>
          <w:b/>
          <w:sz w:val="22"/>
        </w:rPr>
        <w:t>steigen</w:t>
      </w:r>
      <w:r w:rsidR="00E80C14" w:rsidRPr="00CF2B13">
        <w:rPr>
          <w:rFonts w:ascii="Arial" w:hAnsi="Arial" w:cs="Arial"/>
          <w:b/>
          <w:sz w:val="22"/>
        </w:rPr>
        <w:t xml:space="preserve"> die Beschäftigungszahlen in der Schweizer Bankbranche</w:t>
      </w:r>
      <w:r w:rsidR="00677047" w:rsidRPr="00CF2B13">
        <w:rPr>
          <w:rFonts w:ascii="Arial" w:hAnsi="Arial" w:cs="Arial"/>
          <w:b/>
          <w:sz w:val="22"/>
        </w:rPr>
        <w:t xml:space="preserve"> trotz anspruchsvollem Umfeld </w:t>
      </w:r>
      <w:r w:rsidR="001666B8">
        <w:rPr>
          <w:rFonts w:ascii="Arial" w:hAnsi="Arial" w:cs="Arial"/>
          <w:b/>
          <w:sz w:val="22"/>
        </w:rPr>
        <w:t>auch nach</w:t>
      </w:r>
      <w:r w:rsidR="00677047" w:rsidRPr="00CF2B13">
        <w:rPr>
          <w:rFonts w:ascii="Arial" w:hAnsi="Arial" w:cs="Arial"/>
          <w:b/>
          <w:sz w:val="22"/>
        </w:rPr>
        <w:t xml:space="preserve"> der Pandemie-Situation</w:t>
      </w:r>
      <w:r w:rsidR="00E80C14" w:rsidRPr="00CF2B13">
        <w:rPr>
          <w:rFonts w:ascii="Arial" w:hAnsi="Arial" w:cs="Arial"/>
          <w:b/>
          <w:sz w:val="22"/>
        </w:rPr>
        <w:t xml:space="preserve"> </w:t>
      </w:r>
      <w:r w:rsidR="00190E9E">
        <w:rPr>
          <w:rFonts w:ascii="Arial" w:hAnsi="Arial" w:cs="Arial"/>
          <w:b/>
          <w:sz w:val="22"/>
        </w:rPr>
        <w:t xml:space="preserve">zum </w:t>
      </w:r>
      <w:r w:rsidR="001666B8">
        <w:rPr>
          <w:rFonts w:ascii="Arial" w:hAnsi="Arial" w:cs="Arial"/>
          <w:b/>
          <w:sz w:val="22"/>
        </w:rPr>
        <w:t>dritten</w:t>
      </w:r>
      <w:r w:rsidR="00190E9E">
        <w:rPr>
          <w:rFonts w:ascii="Arial" w:hAnsi="Arial" w:cs="Arial"/>
          <w:b/>
          <w:sz w:val="22"/>
        </w:rPr>
        <w:t xml:space="preserve"> Mal in Folge </w:t>
      </w:r>
      <w:r w:rsidR="00FA1548" w:rsidRPr="00CF2B13">
        <w:rPr>
          <w:rFonts w:ascii="Arial" w:hAnsi="Arial" w:cs="Arial"/>
          <w:b/>
          <w:sz w:val="22"/>
        </w:rPr>
        <w:t>wieder</w:t>
      </w:r>
      <w:r w:rsidR="00190E9E">
        <w:rPr>
          <w:rFonts w:ascii="Arial" w:hAnsi="Arial" w:cs="Arial"/>
          <w:b/>
          <w:sz w:val="22"/>
        </w:rPr>
        <w:t>um</w:t>
      </w:r>
      <w:r w:rsidR="00FA1548" w:rsidRPr="00CF2B13">
        <w:rPr>
          <w:rFonts w:ascii="Arial" w:hAnsi="Arial" w:cs="Arial"/>
          <w:b/>
          <w:sz w:val="22"/>
        </w:rPr>
        <w:t xml:space="preserve"> leicht an</w:t>
      </w:r>
      <w:r w:rsidR="007C2A6A">
        <w:rPr>
          <w:rFonts w:ascii="Arial" w:hAnsi="Arial" w:cs="Arial"/>
          <w:b/>
          <w:sz w:val="22"/>
        </w:rPr>
        <w:t xml:space="preserve"> (202</w:t>
      </w:r>
      <w:r w:rsidR="002202E6">
        <w:rPr>
          <w:rFonts w:ascii="Arial" w:hAnsi="Arial" w:cs="Arial"/>
          <w:b/>
          <w:sz w:val="22"/>
        </w:rPr>
        <w:t>1</w:t>
      </w:r>
      <w:r w:rsidR="002E4628">
        <w:rPr>
          <w:rFonts w:ascii="Arial" w:hAnsi="Arial" w:cs="Arial"/>
          <w:b/>
          <w:sz w:val="22"/>
        </w:rPr>
        <w:t>: 0.</w:t>
      </w:r>
      <w:r w:rsidR="002202E6">
        <w:rPr>
          <w:rFonts w:ascii="Arial" w:hAnsi="Arial" w:cs="Arial"/>
          <w:b/>
          <w:sz w:val="22"/>
        </w:rPr>
        <w:t>7</w:t>
      </w:r>
      <w:r w:rsidR="002E4628">
        <w:rPr>
          <w:rFonts w:ascii="Arial" w:hAnsi="Arial" w:cs="Arial"/>
          <w:b/>
          <w:sz w:val="22"/>
        </w:rPr>
        <w:t xml:space="preserve"> Prozent)</w:t>
      </w:r>
      <w:r w:rsidR="00E80C14" w:rsidRPr="00CF2B13">
        <w:rPr>
          <w:rFonts w:ascii="Arial" w:hAnsi="Arial" w:cs="Arial"/>
          <w:b/>
          <w:sz w:val="22"/>
        </w:rPr>
        <w:t>.</w:t>
      </w:r>
      <w:r w:rsidR="00A94B27">
        <w:rPr>
          <w:rFonts w:ascii="Arial" w:hAnsi="Arial" w:cs="Arial"/>
          <w:b/>
          <w:sz w:val="22"/>
        </w:rPr>
        <w:t xml:space="preserve"> </w:t>
      </w:r>
    </w:p>
    <w:p w14:paraId="4969FEAB" w14:textId="76F3FF70" w:rsidR="009C3271" w:rsidRDefault="006F5448" w:rsidP="006F5448">
      <w:pPr>
        <w:pStyle w:val="Lead"/>
        <w:spacing w:after="240"/>
        <w:rPr>
          <w:rFonts w:ascii="Arial" w:hAnsi="Arial" w:cs="Arial"/>
          <w:sz w:val="22"/>
        </w:rPr>
      </w:pPr>
      <w:r w:rsidRPr="006F5448">
        <w:rPr>
          <w:rFonts w:ascii="Arial" w:hAnsi="Arial" w:cs="Arial"/>
          <w:sz w:val="22"/>
        </w:rPr>
        <w:t>Wie die heute veröffentlichte Publikation «Die Banken in der Schweiz» der Schweizerischen Nationalbank</w:t>
      </w:r>
      <w:r w:rsidR="00EE7293">
        <w:rPr>
          <w:rFonts w:ascii="Arial" w:hAnsi="Arial" w:cs="Arial"/>
          <w:sz w:val="22"/>
        </w:rPr>
        <w:t xml:space="preserve"> </w:t>
      </w:r>
      <w:r w:rsidRPr="006F5448">
        <w:rPr>
          <w:rFonts w:ascii="Arial" w:hAnsi="Arial" w:cs="Arial"/>
          <w:sz w:val="22"/>
        </w:rPr>
        <w:t xml:space="preserve">(SNB) zeigt, </w:t>
      </w:r>
      <w:r w:rsidR="00E80C14" w:rsidRPr="00117F27">
        <w:rPr>
          <w:rFonts w:ascii="Arial" w:hAnsi="Arial" w:cs="Arial"/>
          <w:sz w:val="22"/>
        </w:rPr>
        <w:t>stieg</w:t>
      </w:r>
      <w:r w:rsidRPr="006F5448">
        <w:rPr>
          <w:rFonts w:ascii="Arial" w:hAnsi="Arial" w:cs="Arial"/>
          <w:sz w:val="22"/>
        </w:rPr>
        <w:t xml:space="preserve"> der Personalbestand bei</w:t>
      </w:r>
      <w:r w:rsidR="009C66D0">
        <w:rPr>
          <w:rFonts w:ascii="Arial" w:hAnsi="Arial" w:cs="Arial"/>
          <w:sz w:val="22"/>
        </w:rPr>
        <w:t xml:space="preserve"> den</w:t>
      </w:r>
      <w:r w:rsidRPr="006F5448">
        <w:rPr>
          <w:rFonts w:ascii="Arial" w:hAnsi="Arial" w:cs="Arial"/>
          <w:sz w:val="22"/>
        </w:rPr>
        <w:t xml:space="preserve"> Banken in der Schweiz</w:t>
      </w:r>
      <w:r w:rsidR="006E4BD4">
        <w:rPr>
          <w:rFonts w:ascii="Arial" w:hAnsi="Arial" w:cs="Arial"/>
          <w:sz w:val="22"/>
        </w:rPr>
        <w:t xml:space="preserve"> im vergangenen Jahr</w:t>
      </w:r>
      <w:r w:rsidRPr="006F5448">
        <w:rPr>
          <w:rFonts w:ascii="Arial" w:hAnsi="Arial" w:cs="Arial"/>
          <w:sz w:val="22"/>
        </w:rPr>
        <w:t xml:space="preserve"> um </w:t>
      </w:r>
      <w:r w:rsidR="00971349" w:rsidRPr="001E0440">
        <w:rPr>
          <w:rFonts w:ascii="Arial" w:hAnsi="Arial" w:cs="Arial"/>
          <w:sz w:val="22"/>
        </w:rPr>
        <w:t>1429</w:t>
      </w:r>
      <w:r w:rsidR="00A94B27" w:rsidRPr="001E0440">
        <w:rPr>
          <w:rFonts w:ascii="Arial" w:hAnsi="Arial" w:cs="Arial"/>
          <w:sz w:val="22"/>
        </w:rPr>
        <w:t xml:space="preserve"> Beschäftigte</w:t>
      </w:r>
      <w:r w:rsidR="007C4FBE" w:rsidRPr="001E0440">
        <w:rPr>
          <w:rFonts w:ascii="Arial" w:hAnsi="Arial" w:cs="Arial"/>
          <w:sz w:val="22"/>
        </w:rPr>
        <w:t xml:space="preserve"> in Vollzeitäquivalenten auf </w:t>
      </w:r>
      <w:r w:rsidR="00971349" w:rsidRPr="001E0440">
        <w:rPr>
          <w:rFonts w:ascii="Arial" w:hAnsi="Arial" w:cs="Arial"/>
          <w:sz w:val="22"/>
        </w:rPr>
        <w:t>92'019</w:t>
      </w:r>
      <w:r w:rsidR="00D473E8" w:rsidRPr="001E0440">
        <w:rPr>
          <w:rFonts w:ascii="Arial" w:hAnsi="Arial" w:cs="Arial"/>
          <w:sz w:val="22"/>
        </w:rPr>
        <w:t xml:space="preserve"> (</w:t>
      </w:r>
      <w:r w:rsidR="00913150" w:rsidRPr="001E0440">
        <w:rPr>
          <w:rFonts w:ascii="Arial" w:hAnsi="Arial" w:cs="Arial"/>
          <w:sz w:val="22"/>
        </w:rPr>
        <w:t>+</w:t>
      </w:r>
      <w:r w:rsidR="001E0440" w:rsidRPr="001E0440">
        <w:rPr>
          <w:rFonts w:ascii="Arial" w:hAnsi="Arial" w:cs="Arial"/>
          <w:sz w:val="22"/>
        </w:rPr>
        <w:t>1</w:t>
      </w:r>
      <w:r w:rsidR="00677047" w:rsidRPr="001E0440">
        <w:rPr>
          <w:rFonts w:ascii="Arial" w:hAnsi="Arial" w:cs="Arial"/>
          <w:sz w:val="22"/>
        </w:rPr>
        <w:t>.</w:t>
      </w:r>
      <w:r w:rsidR="001E0440" w:rsidRPr="001E0440">
        <w:rPr>
          <w:rFonts w:ascii="Arial" w:hAnsi="Arial" w:cs="Arial"/>
          <w:sz w:val="22"/>
        </w:rPr>
        <w:t>6</w:t>
      </w:r>
      <w:r w:rsidR="006D4029" w:rsidRPr="001E0440">
        <w:rPr>
          <w:rFonts w:ascii="Arial" w:hAnsi="Arial" w:cs="Arial"/>
          <w:sz w:val="22"/>
        </w:rPr>
        <w:t xml:space="preserve"> Pro</w:t>
      </w:r>
      <w:r w:rsidR="009C66D0" w:rsidRPr="001E0440">
        <w:rPr>
          <w:rFonts w:ascii="Arial" w:hAnsi="Arial" w:cs="Arial"/>
          <w:sz w:val="22"/>
        </w:rPr>
        <w:t>zent</w:t>
      </w:r>
      <w:r w:rsidR="00EE60FA" w:rsidRPr="001E0440">
        <w:rPr>
          <w:rFonts w:ascii="Arial" w:hAnsi="Arial" w:cs="Arial"/>
          <w:sz w:val="22"/>
        </w:rPr>
        <w:t>;</w:t>
      </w:r>
      <w:r w:rsidR="00EE60FA" w:rsidRPr="00190E9E">
        <w:rPr>
          <w:rFonts w:ascii="Arial" w:hAnsi="Arial" w:cs="Arial"/>
          <w:sz w:val="22"/>
        </w:rPr>
        <w:t xml:space="preserve"> </w:t>
      </w:r>
      <w:r w:rsidR="00EE60FA" w:rsidRPr="00E92415">
        <w:rPr>
          <w:rFonts w:ascii="Arial" w:hAnsi="Arial" w:cs="Arial"/>
          <w:sz w:val="22"/>
        </w:rPr>
        <w:t>20</w:t>
      </w:r>
      <w:r w:rsidR="007E7ABD" w:rsidRPr="00E92415">
        <w:rPr>
          <w:rFonts w:ascii="Arial" w:hAnsi="Arial" w:cs="Arial"/>
          <w:sz w:val="22"/>
        </w:rPr>
        <w:t>2</w:t>
      </w:r>
      <w:r w:rsidR="002202E6">
        <w:rPr>
          <w:rFonts w:ascii="Arial" w:hAnsi="Arial" w:cs="Arial"/>
          <w:sz w:val="22"/>
        </w:rPr>
        <w:t>1</w:t>
      </w:r>
      <w:r w:rsidR="00EE60FA" w:rsidRPr="00E92415">
        <w:rPr>
          <w:rFonts w:ascii="Arial" w:hAnsi="Arial" w:cs="Arial"/>
          <w:sz w:val="22"/>
        </w:rPr>
        <w:t xml:space="preserve">: </w:t>
      </w:r>
      <w:r w:rsidR="002202E6">
        <w:rPr>
          <w:rFonts w:ascii="Arial" w:hAnsi="Arial" w:cs="Arial"/>
          <w:sz w:val="22"/>
        </w:rPr>
        <w:t>90</w:t>
      </w:r>
      <w:r w:rsidR="00EE60FA" w:rsidRPr="00E92415">
        <w:rPr>
          <w:rFonts w:ascii="Arial" w:hAnsi="Arial" w:cs="Arial"/>
          <w:sz w:val="22"/>
        </w:rPr>
        <w:t>'</w:t>
      </w:r>
      <w:r w:rsidR="002202E6">
        <w:rPr>
          <w:rFonts w:ascii="Arial" w:hAnsi="Arial" w:cs="Arial"/>
          <w:sz w:val="22"/>
        </w:rPr>
        <w:t>5</w:t>
      </w:r>
      <w:r w:rsidR="001E119D">
        <w:rPr>
          <w:rFonts w:ascii="Arial" w:hAnsi="Arial" w:cs="Arial"/>
          <w:sz w:val="22"/>
        </w:rPr>
        <w:t>90</w:t>
      </w:r>
      <w:r w:rsidR="00190644" w:rsidRPr="00E92415">
        <w:rPr>
          <w:rFonts w:ascii="Arial" w:hAnsi="Arial" w:cs="Arial"/>
          <w:sz w:val="22"/>
        </w:rPr>
        <w:t>)</w:t>
      </w:r>
      <w:r w:rsidR="00A94B27" w:rsidRPr="00E92415">
        <w:rPr>
          <w:rFonts w:ascii="Arial" w:hAnsi="Arial" w:cs="Arial"/>
          <w:sz w:val="22"/>
        </w:rPr>
        <w:t>.</w:t>
      </w:r>
      <w:r w:rsidR="00A94B27">
        <w:rPr>
          <w:rFonts w:ascii="Arial" w:hAnsi="Arial" w:cs="Arial"/>
          <w:sz w:val="22"/>
        </w:rPr>
        <w:t xml:space="preserve"> </w:t>
      </w:r>
      <w:r w:rsidRPr="000D652B">
        <w:rPr>
          <w:rFonts w:ascii="Arial" w:hAnsi="Arial" w:cs="Arial"/>
          <w:sz w:val="22"/>
        </w:rPr>
        <w:t xml:space="preserve">Damit </w:t>
      </w:r>
      <w:r>
        <w:rPr>
          <w:rFonts w:ascii="Arial" w:hAnsi="Arial" w:cs="Arial"/>
          <w:sz w:val="22"/>
        </w:rPr>
        <w:t>ist bei den Banken in der Schweiz</w:t>
      </w:r>
      <w:r w:rsidRPr="000D652B">
        <w:rPr>
          <w:rFonts w:ascii="Arial" w:hAnsi="Arial" w:cs="Arial"/>
          <w:sz w:val="22"/>
        </w:rPr>
        <w:t xml:space="preserve"> </w:t>
      </w:r>
      <w:r w:rsidR="001E0440">
        <w:rPr>
          <w:rFonts w:ascii="Arial" w:hAnsi="Arial" w:cs="Arial"/>
          <w:sz w:val="22"/>
        </w:rPr>
        <w:t>im Nachgang zur</w:t>
      </w:r>
      <w:r w:rsidR="00080365">
        <w:rPr>
          <w:rFonts w:ascii="Arial" w:hAnsi="Arial" w:cs="Arial"/>
          <w:sz w:val="22"/>
        </w:rPr>
        <w:t xml:space="preserve"> Pandemie,</w:t>
      </w:r>
      <w:r w:rsidRPr="000D652B">
        <w:rPr>
          <w:rFonts w:ascii="Arial" w:hAnsi="Arial" w:cs="Arial"/>
          <w:sz w:val="22"/>
        </w:rPr>
        <w:t xml:space="preserve"> </w:t>
      </w:r>
      <w:r w:rsidR="001E0440">
        <w:rPr>
          <w:rFonts w:ascii="Arial" w:hAnsi="Arial" w:cs="Arial"/>
          <w:sz w:val="22"/>
        </w:rPr>
        <w:t xml:space="preserve">trotz </w:t>
      </w:r>
      <w:r w:rsidRPr="000D652B">
        <w:rPr>
          <w:rFonts w:ascii="Arial" w:hAnsi="Arial" w:cs="Arial"/>
          <w:sz w:val="22"/>
        </w:rPr>
        <w:t xml:space="preserve">anspruchsvollem Umfeld, </w:t>
      </w:r>
      <w:r w:rsidR="0038636A" w:rsidRPr="00BC79AD">
        <w:rPr>
          <w:rFonts w:ascii="Arial" w:hAnsi="Arial" w:cs="Arial"/>
          <w:sz w:val="22"/>
        </w:rPr>
        <w:t xml:space="preserve">sinkenden Margen, </w:t>
      </w:r>
      <w:r w:rsidRPr="00BC79AD">
        <w:rPr>
          <w:rFonts w:ascii="Arial" w:hAnsi="Arial" w:cs="Arial"/>
          <w:sz w:val="22"/>
        </w:rPr>
        <w:t>Strukturwandel u</w:t>
      </w:r>
      <w:r w:rsidR="00524481" w:rsidRPr="00BC79AD">
        <w:rPr>
          <w:rFonts w:ascii="Arial" w:hAnsi="Arial" w:cs="Arial"/>
          <w:sz w:val="22"/>
        </w:rPr>
        <w:t>nd Digitalisierung</w:t>
      </w:r>
      <w:r w:rsidR="00524481">
        <w:rPr>
          <w:rFonts w:ascii="Arial" w:hAnsi="Arial" w:cs="Arial"/>
          <w:sz w:val="22"/>
        </w:rPr>
        <w:t xml:space="preserve"> </w:t>
      </w:r>
      <w:r w:rsidR="00190E9E">
        <w:rPr>
          <w:rFonts w:ascii="Arial" w:hAnsi="Arial" w:cs="Arial"/>
          <w:sz w:val="22"/>
        </w:rPr>
        <w:t xml:space="preserve">zum </w:t>
      </w:r>
      <w:r w:rsidR="001E0440">
        <w:rPr>
          <w:rFonts w:ascii="Arial" w:hAnsi="Arial" w:cs="Arial"/>
          <w:sz w:val="22"/>
        </w:rPr>
        <w:t>dritten</w:t>
      </w:r>
      <w:r w:rsidR="00190E9E">
        <w:rPr>
          <w:rFonts w:ascii="Arial" w:hAnsi="Arial" w:cs="Arial"/>
          <w:sz w:val="22"/>
        </w:rPr>
        <w:t xml:space="preserve"> Mal</w:t>
      </w:r>
      <w:r w:rsidR="000A627F">
        <w:rPr>
          <w:rFonts w:ascii="Arial" w:hAnsi="Arial" w:cs="Arial"/>
          <w:sz w:val="22"/>
        </w:rPr>
        <w:t xml:space="preserve"> </w:t>
      </w:r>
      <w:r w:rsidR="00F376E4">
        <w:rPr>
          <w:rFonts w:ascii="Arial" w:hAnsi="Arial" w:cs="Arial"/>
          <w:sz w:val="22"/>
        </w:rPr>
        <w:t xml:space="preserve">hintereinander </w:t>
      </w:r>
      <w:r w:rsidR="000A627F">
        <w:rPr>
          <w:rFonts w:ascii="Arial" w:hAnsi="Arial" w:cs="Arial"/>
          <w:sz w:val="22"/>
        </w:rPr>
        <w:t xml:space="preserve">eine Zunahme </w:t>
      </w:r>
      <w:r w:rsidRPr="000D652B">
        <w:rPr>
          <w:rFonts w:ascii="Arial" w:hAnsi="Arial" w:cs="Arial"/>
          <w:sz w:val="22"/>
        </w:rPr>
        <w:t>bei der Beschäftigung zu beobach</w:t>
      </w:r>
      <w:r>
        <w:rPr>
          <w:rFonts w:ascii="Arial" w:hAnsi="Arial" w:cs="Arial"/>
          <w:sz w:val="22"/>
        </w:rPr>
        <w:t>ten</w:t>
      </w:r>
      <w:r w:rsidRPr="000D652B">
        <w:rPr>
          <w:rFonts w:ascii="Arial" w:hAnsi="Arial" w:cs="Arial"/>
          <w:sz w:val="22"/>
        </w:rPr>
        <w:t>.</w:t>
      </w:r>
      <w:r w:rsidR="00677047">
        <w:rPr>
          <w:rFonts w:ascii="Arial" w:hAnsi="Arial" w:cs="Arial"/>
          <w:sz w:val="22"/>
        </w:rPr>
        <w:t xml:space="preserve"> </w:t>
      </w:r>
      <w:r w:rsidR="00910DBA" w:rsidRPr="001E0440">
        <w:rPr>
          <w:rFonts w:ascii="Arial" w:hAnsi="Arial" w:cs="Arial"/>
          <w:sz w:val="22"/>
        </w:rPr>
        <w:t>Es zeigt sich, dass die Banken während der Pandemie</w:t>
      </w:r>
      <w:r w:rsidR="001E0440">
        <w:rPr>
          <w:rFonts w:ascii="Arial" w:hAnsi="Arial" w:cs="Arial"/>
          <w:sz w:val="22"/>
        </w:rPr>
        <w:t xml:space="preserve"> sehr</w:t>
      </w:r>
      <w:r w:rsidR="00910DBA" w:rsidRPr="001E0440">
        <w:rPr>
          <w:rFonts w:ascii="Arial" w:hAnsi="Arial" w:cs="Arial"/>
          <w:sz w:val="22"/>
        </w:rPr>
        <w:t xml:space="preserve"> zurückhaltend waren mit der Umsetzung von Personalabbau-Massnahmen </w:t>
      </w:r>
      <w:r w:rsidR="001E0440">
        <w:rPr>
          <w:rFonts w:ascii="Arial" w:hAnsi="Arial" w:cs="Arial"/>
          <w:sz w:val="22"/>
        </w:rPr>
        <w:t>und auch nach der Pandemie dem</w:t>
      </w:r>
      <w:r w:rsidR="00910DBA" w:rsidRPr="001E0440">
        <w:rPr>
          <w:rFonts w:ascii="Arial" w:hAnsi="Arial" w:cs="Arial"/>
          <w:sz w:val="22"/>
        </w:rPr>
        <w:t xml:space="preserve"> anspruchsvollen Umfeld</w:t>
      </w:r>
      <w:r w:rsidR="001E0440">
        <w:rPr>
          <w:rFonts w:ascii="Arial" w:hAnsi="Arial" w:cs="Arial"/>
          <w:sz w:val="22"/>
        </w:rPr>
        <w:t xml:space="preserve"> trotzen</w:t>
      </w:r>
      <w:r w:rsidR="00910DBA" w:rsidRPr="001E0440">
        <w:rPr>
          <w:rFonts w:ascii="Arial" w:hAnsi="Arial" w:cs="Arial"/>
          <w:sz w:val="22"/>
        </w:rPr>
        <w:t>.</w:t>
      </w:r>
    </w:p>
    <w:p w14:paraId="44E54EBD" w14:textId="71E6AAC7" w:rsidR="00117F27" w:rsidRDefault="00910DBA" w:rsidP="00913150">
      <w:pPr>
        <w:pStyle w:val="Lea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Gemäss den SNB-Statistiken </w:t>
      </w:r>
      <w:r w:rsidR="00E44D76">
        <w:rPr>
          <w:rFonts w:ascii="Arial" w:hAnsi="Arial" w:cs="Arial"/>
          <w:sz w:val="22"/>
        </w:rPr>
        <w:t>verzeichneten die</w:t>
      </w:r>
      <w:r w:rsidR="00171C69">
        <w:rPr>
          <w:rFonts w:ascii="Arial" w:hAnsi="Arial" w:cs="Arial"/>
          <w:sz w:val="22"/>
        </w:rPr>
        <w:t xml:space="preserve"> </w:t>
      </w:r>
      <w:r w:rsidR="007B64A2" w:rsidRPr="00A86834">
        <w:rPr>
          <w:rFonts w:ascii="Arial" w:hAnsi="Arial" w:cs="Arial"/>
          <w:sz w:val="22"/>
        </w:rPr>
        <w:t>Reg</w:t>
      </w:r>
      <w:r w:rsidR="00171C69" w:rsidRPr="00A86834">
        <w:rPr>
          <w:rFonts w:ascii="Arial" w:hAnsi="Arial" w:cs="Arial"/>
          <w:sz w:val="22"/>
        </w:rPr>
        <w:t>ionalb</w:t>
      </w:r>
      <w:r w:rsidR="007B64A2" w:rsidRPr="00A86834">
        <w:rPr>
          <w:rFonts w:ascii="Arial" w:hAnsi="Arial" w:cs="Arial"/>
          <w:sz w:val="22"/>
        </w:rPr>
        <w:t>anken</w:t>
      </w:r>
      <w:r w:rsidR="00171C69" w:rsidRPr="00A86834">
        <w:rPr>
          <w:rFonts w:ascii="Arial" w:hAnsi="Arial" w:cs="Arial"/>
          <w:sz w:val="22"/>
        </w:rPr>
        <w:t xml:space="preserve"> und Sparkassen (+</w:t>
      </w:r>
      <w:r w:rsidR="003A6992" w:rsidRPr="00A86834">
        <w:rPr>
          <w:rFonts w:ascii="Arial" w:hAnsi="Arial" w:cs="Arial"/>
          <w:sz w:val="22"/>
        </w:rPr>
        <w:t>49</w:t>
      </w:r>
      <w:r w:rsidR="00EB55A6" w:rsidRPr="00A86834">
        <w:rPr>
          <w:rFonts w:ascii="Arial" w:hAnsi="Arial" w:cs="Arial"/>
          <w:sz w:val="22"/>
        </w:rPr>
        <w:t xml:space="preserve"> Beschäftigte</w:t>
      </w:r>
      <w:r w:rsidR="00171C69" w:rsidRPr="00A86834">
        <w:rPr>
          <w:rFonts w:ascii="Arial" w:hAnsi="Arial" w:cs="Arial"/>
          <w:sz w:val="22"/>
        </w:rPr>
        <w:t>)</w:t>
      </w:r>
      <w:r w:rsidR="007B64A2" w:rsidRPr="00A86834">
        <w:rPr>
          <w:rFonts w:ascii="Arial" w:hAnsi="Arial" w:cs="Arial"/>
          <w:sz w:val="22"/>
        </w:rPr>
        <w:t>, die</w:t>
      </w:r>
      <w:r w:rsidR="00677047" w:rsidRPr="00A86834">
        <w:rPr>
          <w:rFonts w:ascii="Arial" w:hAnsi="Arial" w:cs="Arial"/>
          <w:sz w:val="22"/>
        </w:rPr>
        <w:t xml:space="preserve"> Kantonalbanken (+</w:t>
      </w:r>
      <w:r w:rsidR="00D37BC8" w:rsidRPr="00A86834">
        <w:rPr>
          <w:rFonts w:ascii="Arial" w:hAnsi="Arial" w:cs="Arial"/>
          <w:sz w:val="22"/>
        </w:rPr>
        <w:t>234</w:t>
      </w:r>
      <w:r w:rsidR="00677047" w:rsidRPr="00A86834">
        <w:rPr>
          <w:rFonts w:ascii="Arial" w:hAnsi="Arial" w:cs="Arial"/>
          <w:sz w:val="22"/>
        </w:rPr>
        <w:t xml:space="preserve"> Beschäftigte), </w:t>
      </w:r>
      <w:r w:rsidR="00EB55A6" w:rsidRPr="00A86834">
        <w:rPr>
          <w:rFonts w:ascii="Arial" w:hAnsi="Arial" w:cs="Arial"/>
          <w:sz w:val="22"/>
        </w:rPr>
        <w:t>die Raiffeisenbanken (+</w:t>
      </w:r>
      <w:r w:rsidR="00A86834" w:rsidRPr="00A86834">
        <w:rPr>
          <w:rFonts w:ascii="Arial" w:hAnsi="Arial" w:cs="Arial"/>
          <w:sz w:val="22"/>
        </w:rPr>
        <w:t xml:space="preserve">172 </w:t>
      </w:r>
      <w:r w:rsidR="00EB55A6" w:rsidRPr="00A86834">
        <w:rPr>
          <w:rFonts w:ascii="Arial" w:hAnsi="Arial" w:cs="Arial"/>
          <w:sz w:val="22"/>
        </w:rPr>
        <w:t xml:space="preserve">Beschäftige) </w:t>
      </w:r>
      <w:r w:rsidR="00913150">
        <w:rPr>
          <w:rFonts w:ascii="Arial" w:hAnsi="Arial" w:cs="Arial"/>
          <w:sz w:val="22"/>
        </w:rPr>
        <w:t>eine Zunahme des Personalbestands.</w:t>
      </w:r>
      <w:r w:rsidR="005D2D50">
        <w:rPr>
          <w:rFonts w:ascii="Arial" w:hAnsi="Arial" w:cs="Arial"/>
          <w:sz w:val="22"/>
        </w:rPr>
        <w:t xml:space="preserve"> </w:t>
      </w:r>
      <w:r w:rsidR="00386553">
        <w:rPr>
          <w:rFonts w:ascii="Arial" w:hAnsi="Arial" w:cs="Arial"/>
          <w:sz w:val="22"/>
        </w:rPr>
        <w:t xml:space="preserve">Die weiteren Zunahmen entfallen auf </w:t>
      </w:r>
      <w:r w:rsidR="000A0C16">
        <w:rPr>
          <w:rFonts w:ascii="Arial" w:hAnsi="Arial" w:cs="Arial"/>
          <w:sz w:val="22"/>
        </w:rPr>
        <w:t xml:space="preserve">übrige Bankengruppen. </w:t>
      </w:r>
      <w:r w:rsidR="00386553">
        <w:rPr>
          <w:rFonts w:ascii="Arial" w:hAnsi="Arial" w:cs="Arial"/>
          <w:sz w:val="22"/>
        </w:rPr>
        <w:t xml:space="preserve"> </w:t>
      </w:r>
    </w:p>
    <w:p w14:paraId="624DE092" w14:textId="34C9B31B" w:rsidR="005D2D50" w:rsidRPr="005D2D50" w:rsidRDefault="00E6733D" w:rsidP="005D2D50">
      <w:pPr>
        <w:pStyle w:val="Lea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Eine</w:t>
      </w:r>
      <w:r w:rsidR="00E469B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leichte Abnahme</w:t>
      </w:r>
      <w:r w:rsidR="00913150">
        <w:rPr>
          <w:rFonts w:ascii="Arial" w:hAnsi="Arial" w:cs="Arial"/>
          <w:sz w:val="22"/>
        </w:rPr>
        <w:t xml:space="preserve"> im Personalbestand weist die SNB für </w:t>
      </w:r>
      <w:r w:rsidR="007C4FBE" w:rsidRPr="00BC79AD">
        <w:rPr>
          <w:rFonts w:ascii="Arial" w:hAnsi="Arial" w:cs="Arial"/>
          <w:sz w:val="22"/>
        </w:rPr>
        <w:t>die</w:t>
      </w:r>
      <w:r w:rsidR="00E3700E">
        <w:rPr>
          <w:rFonts w:ascii="Arial" w:hAnsi="Arial" w:cs="Arial"/>
          <w:sz w:val="22"/>
        </w:rPr>
        <w:t xml:space="preserve"> </w:t>
      </w:r>
      <w:r w:rsidR="00E3700E" w:rsidRPr="00E6733D">
        <w:rPr>
          <w:rFonts w:ascii="Arial" w:hAnsi="Arial" w:cs="Arial"/>
          <w:sz w:val="22"/>
        </w:rPr>
        <w:t>Grossbanken im Inland (-</w:t>
      </w:r>
      <w:r w:rsidRPr="00E6733D">
        <w:rPr>
          <w:rFonts w:ascii="Arial" w:hAnsi="Arial" w:cs="Arial"/>
          <w:sz w:val="22"/>
        </w:rPr>
        <w:t>25</w:t>
      </w:r>
      <w:r w:rsidR="00E3700E" w:rsidRPr="00E6733D">
        <w:rPr>
          <w:rFonts w:ascii="Arial" w:hAnsi="Arial" w:cs="Arial"/>
          <w:sz w:val="22"/>
        </w:rPr>
        <w:t xml:space="preserve"> Beschäftigte)</w:t>
      </w:r>
      <w:r w:rsidR="0092290B">
        <w:rPr>
          <w:rFonts w:ascii="Arial" w:hAnsi="Arial" w:cs="Arial"/>
          <w:sz w:val="22"/>
        </w:rPr>
        <w:t xml:space="preserve"> </w:t>
      </w:r>
      <w:r w:rsidR="00913150">
        <w:rPr>
          <w:rFonts w:ascii="Arial" w:hAnsi="Arial" w:cs="Arial"/>
          <w:sz w:val="22"/>
        </w:rPr>
        <w:t>aus.</w:t>
      </w:r>
    </w:p>
    <w:p w14:paraId="570B0CD9" w14:textId="77777777" w:rsidR="00871509" w:rsidRDefault="00871509" w:rsidP="0038636A">
      <w:pPr>
        <w:pStyle w:val="Lead"/>
        <w:rPr>
          <w:rFonts w:ascii="Arial" w:hAnsi="Arial" w:cs="Arial"/>
          <w:noProof/>
          <w:sz w:val="22"/>
        </w:rPr>
      </w:pPr>
    </w:p>
    <w:p w14:paraId="5DF8BA5F" w14:textId="4BC18402" w:rsidR="0038636A" w:rsidRDefault="0038636A" w:rsidP="0038636A">
      <w:pPr>
        <w:pStyle w:val="Lead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 xml:space="preserve">Der Anteil der weiblichen Beschäftigten in der Schweizer Bankbranche </w:t>
      </w:r>
      <w:r w:rsidR="008178C1">
        <w:rPr>
          <w:rFonts w:ascii="Arial" w:hAnsi="Arial" w:cs="Arial"/>
          <w:noProof/>
          <w:sz w:val="22"/>
        </w:rPr>
        <w:t>ist</w:t>
      </w:r>
      <w:r>
        <w:rPr>
          <w:rFonts w:ascii="Arial" w:hAnsi="Arial" w:cs="Arial"/>
          <w:noProof/>
          <w:sz w:val="22"/>
        </w:rPr>
        <w:t xml:space="preserve"> mit</w:t>
      </w:r>
      <w:r w:rsidR="003B4380">
        <w:rPr>
          <w:rFonts w:ascii="Arial" w:hAnsi="Arial" w:cs="Arial"/>
          <w:noProof/>
          <w:sz w:val="22"/>
        </w:rPr>
        <w:t xml:space="preserve"> </w:t>
      </w:r>
      <w:r w:rsidR="008178C1" w:rsidRPr="009E61F4">
        <w:rPr>
          <w:rFonts w:ascii="Arial" w:hAnsi="Arial" w:cs="Arial"/>
          <w:noProof/>
          <w:sz w:val="22"/>
        </w:rPr>
        <w:t>38</w:t>
      </w:r>
      <w:r w:rsidR="007C4FBE" w:rsidRPr="009E61F4">
        <w:rPr>
          <w:rFonts w:ascii="Arial" w:hAnsi="Arial" w:cs="Arial"/>
          <w:noProof/>
          <w:sz w:val="22"/>
        </w:rPr>
        <w:t xml:space="preserve"> Prozent</w:t>
      </w:r>
      <w:r w:rsidR="00E61BDB">
        <w:rPr>
          <w:rFonts w:ascii="Arial" w:hAnsi="Arial" w:cs="Arial"/>
          <w:noProof/>
          <w:sz w:val="22"/>
        </w:rPr>
        <w:t xml:space="preserve"> </w:t>
      </w:r>
      <w:r w:rsidR="008178C1">
        <w:rPr>
          <w:rFonts w:ascii="Arial" w:hAnsi="Arial" w:cs="Arial"/>
          <w:noProof/>
          <w:sz w:val="22"/>
        </w:rPr>
        <w:t>im Vergleich zum Vojahr</w:t>
      </w:r>
      <w:r w:rsidR="009E61F4">
        <w:rPr>
          <w:rFonts w:ascii="Arial" w:hAnsi="Arial" w:cs="Arial"/>
          <w:noProof/>
          <w:sz w:val="22"/>
        </w:rPr>
        <w:t xml:space="preserve"> gleich geblieben</w:t>
      </w:r>
      <w:r w:rsidR="008178C1">
        <w:rPr>
          <w:rFonts w:ascii="Arial" w:hAnsi="Arial" w:cs="Arial"/>
          <w:noProof/>
          <w:sz w:val="22"/>
        </w:rPr>
        <w:t xml:space="preserve"> </w:t>
      </w:r>
      <w:r w:rsidR="003B4380" w:rsidRPr="00BC79AD">
        <w:rPr>
          <w:rFonts w:ascii="Arial" w:hAnsi="Arial" w:cs="Arial"/>
          <w:noProof/>
          <w:sz w:val="22"/>
        </w:rPr>
        <w:t>(20</w:t>
      </w:r>
      <w:r w:rsidR="00E92415">
        <w:rPr>
          <w:rFonts w:ascii="Arial" w:hAnsi="Arial" w:cs="Arial"/>
          <w:noProof/>
          <w:sz w:val="22"/>
        </w:rPr>
        <w:t>2</w:t>
      </w:r>
      <w:r w:rsidR="009E61F4">
        <w:rPr>
          <w:rFonts w:ascii="Arial" w:hAnsi="Arial" w:cs="Arial"/>
          <w:noProof/>
          <w:sz w:val="22"/>
        </w:rPr>
        <w:t>1</w:t>
      </w:r>
      <w:r w:rsidR="003B4380" w:rsidRPr="00BC79AD">
        <w:rPr>
          <w:rFonts w:ascii="Arial" w:hAnsi="Arial" w:cs="Arial"/>
          <w:noProof/>
          <w:sz w:val="22"/>
        </w:rPr>
        <w:t xml:space="preserve">: </w:t>
      </w:r>
      <w:r w:rsidR="009E61F4">
        <w:rPr>
          <w:rFonts w:ascii="Arial" w:hAnsi="Arial" w:cs="Arial"/>
          <w:noProof/>
          <w:sz w:val="22"/>
        </w:rPr>
        <w:t>38</w:t>
      </w:r>
      <w:r w:rsidR="003B4380" w:rsidRPr="00BC79AD">
        <w:rPr>
          <w:rFonts w:ascii="Arial" w:hAnsi="Arial" w:cs="Arial"/>
          <w:noProof/>
          <w:sz w:val="22"/>
        </w:rPr>
        <w:t xml:space="preserve"> Prozent)</w:t>
      </w:r>
      <w:r>
        <w:rPr>
          <w:rFonts w:ascii="Arial" w:hAnsi="Arial" w:cs="Arial"/>
          <w:noProof/>
          <w:sz w:val="22"/>
        </w:rPr>
        <w:t>.</w:t>
      </w:r>
      <w:r w:rsidR="00EB55A6">
        <w:rPr>
          <w:rFonts w:ascii="Arial" w:hAnsi="Arial" w:cs="Arial"/>
          <w:noProof/>
          <w:sz w:val="22"/>
        </w:rPr>
        <w:t xml:space="preserve"> </w:t>
      </w:r>
    </w:p>
    <w:p w14:paraId="2A12AAAD" w14:textId="77777777" w:rsidR="0038636A" w:rsidRDefault="0038636A" w:rsidP="00970244">
      <w:pPr>
        <w:pStyle w:val="Lead"/>
        <w:rPr>
          <w:rFonts w:ascii="Arial" w:hAnsi="Arial" w:cs="Arial"/>
          <w:sz w:val="22"/>
        </w:rPr>
      </w:pPr>
    </w:p>
    <w:p w14:paraId="7C298874" w14:textId="0CF74762" w:rsidR="00677047" w:rsidRDefault="00910DBA" w:rsidP="00677047">
      <w:pPr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Die Aussagekraft der SNB-Statistik in Bezug auf die Beschäftigung in der Bankbranche muss weiterhin relativiert werden. </w:t>
      </w:r>
      <w:r>
        <w:rPr>
          <w:rFonts w:ascii="Arial" w:hAnsi="Arial" w:cs="Arial"/>
          <w:sz w:val="22"/>
        </w:rPr>
        <w:t xml:space="preserve">Vor dem Hintergrund regulatorischer Anforderungen (namentlich der sogenannten </w:t>
      </w:r>
      <w:r>
        <w:rPr>
          <w:rFonts w:ascii="Arial" w:hAnsi="Arial" w:cs="Arial"/>
          <w:noProof/>
          <w:sz w:val="22"/>
        </w:rPr>
        <w:t>«</w:t>
      </w:r>
      <w:proofErr w:type="spellStart"/>
      <w:r>
        <w:rPr>
          <w:rFonts w:ascii="Arial" w:hAnsi="Arial" w:cs="Arial"/>
          <w:sz w:val="22"/>
        </w:rPr>
        <w:t>Too</w:t>
      </w:r>
      <w:proofErr w:type="spellEnd"/>
      <w:r>
        <w:rPr>
          <w:rFonts w:ascii="Arial" w:hAnsi="Arial" w:cs="Arial"/>
          <w:sz w:val="22"/>
        </w:rPr>
        <w:t xml:space="preserve"> Big </w:t>
      </w:r>
      <w:proofErr w:type="spellStart"/>
      <w:r>
        <w:rPr>
          <w:rFonts w:ascii="Arial" w:hAnsi="Arial" w:cs="Arial"/>
          <w:sz w:val="22"/>
        </w:rPr>
        <w:t>To</w:t>
      </w:r>
      <w:proofErr w:type="spellEnd"/>
      <w:r>
        <w:rPr>
          <w:rFonts w:ascii="Arial" w:hAnsi="Arial" w:cs="Arial"/>
          <w:sz w:val="22"/>
        </w:rPr>
        <w:t xml:space="preserve"> Fail-Regulierung</w:t>
      </w:r>
      <w:r>
        <w:rPr>
          <w:rFonts w:ascii="Arial" w:hAnsi="Arial" w:cs="Arial"/>
          <w:noProof/>
          <w:sz w:val="22"/>
        </w:rPr>
        <w:t>»</w:t>
      </w:r>
      <w:r>
        <w:rPr>
          <w:rFonts w:ascii="Arial" w:hAnsi="Arial" w:cs="Arial"/>
          <w:sz w:val="22"/>
        </w:rPr>
        <w:t xml:space="preserve">) kam es in den </w:t>
      </w:r>
      <w:r w:rsidR="00610632">
        <w:rPr>
          <w:rFonts w:ascii="Arial" w:hAnsi="Arial" w:cs="Arial"/>
          <w:sz w:val="22"/>
        </w:rPr>
        <w:t>vergangenen</w:t>
      </w:r>
      <w:r>
        <w:rPr>
          <w:rFonts w:ascii="Arial" w:hAnsi="Arial" w:cs="Arial"/>
          <w:sz w:val="22"/>
        </w:rPr>
        <w:t xml:space="preserve"> Jahren namentlich bei den Grossbanken zu Verlagerungen von Personal in konzerninterne Dienstleistungsgesellschaften. Diese Gesellschaften verfügen über keine Banklizenz, weshalb das entsprechende Personal nicht mehr in der Statistik der SNB erscheint. </w:t>
      </w:r>
    </w:p>
    <w:p w14:paraId="54F1AD3A" w14:textId="77777777" w:rsidR="00910DBA" w:rsidRPr="00677047" w:rsidRDefault="00910DBA" w:rsidP="00677047"/>
    <w:p w14:paraId="4F460219" w14:textId="77C1654A" w:rsidR="005425AA" w:rsidRDefault="002C67AB" w:rsidP="005425AA">
      <w:pPr>
        <w:pStyle w:val="Lead"/>
        <w:rPr>
          <w:rFonts w:ascii="Arial" w:hAnsi="Arial" w:cs="Arial"/>
          <w:sz w:val="22"/>
        </w:rPr>
      </w:pPr>
      <w:bookmarkStart w:id="0" w:name="_Hlk43388136"/>
      <w:r>
        <w:rPr>
          <w:rFonts w:ascii="Arial" w:hAnsi="Arial" w:cs="Arial"/>
          <w:sz w:val="22"/>
        </w:rPr>
        <w:t>Arbeitgeber Banken verweist deshalb auf die Schweizerische Beschäftigungsstatistik (BESTA), die in der Kategorie «Erbringung von Finanzdienstleistungen» einen weiteren Banke</w:t>
      </w:r>
      <w:r w:rsidR="00871509">
        <w:rPr>
          <w:rFonts w:ascii="Arial" w:hAnsi="Arial" w:cs="Arial"/>
          <w:sz w:val="22"/>
        </w:rPr>
        <w:t>nbegriff als die SNB verwendet</w:t>
      </w:r>
      <w:r w:rsidR="00913150">
        <w:rPr>
          <w:rFonts w:ascii="Arial" w:hAnsi="Arial" w:cs="Arial"/>
          <w:sz w:val="22"/>
        </w:rPr>
        <w:t>, in dem die Dienstleistungsgesellschaften enthalten sind</w:t>
      </w:r>
      <w:r w:rsidR="00871509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="00190644">
        <w:rPr>
          <w:rFonts w:ascii="Arial" w:hAnsi="Arial" w:cs="Arial"/>
          <w:sz w:val="22"/>
        </w:rPr>
        <w:t xml:space="preserve">Gemäss der BESTA-Statistik waren </w:t>
      </w:r>
      <w:r w:rsidR="00E92415" w:rsidRPr="002E1CA8">
        <w:rPr>
          <w:rFonts w:ascii="Arial" w:hAnsi="Arial" w:cs="Arial"/>
          <w:sz w:val="22"/>
        </w:rPr>
        <w:t>Ende 202</w:t>
      </w:r>
      <w:r w:rsidR="002E1CA8" w:rsidRPr="002E1CA8">
        <w:rPr>
          <w:rFonts w:ascii="Arial" w:hAnsi="Arial" w:cs="Arial"/>
          <w:sz w:val="22"/>
        </w:rPr>
        <w:t>2</w:t>
      </w:r>
      <w:r w:rsidR="00DB6CE8" w:rsidRPr="002E1CA8">
        <w:rPr>
          <w:rFonts w:ascii="Arial" w:hAnsi="Arial" w:cs="Arial"/>
          <w:sz w:val="22"/>
        </w:rPr>
        <w:t xml:space="preserve"> </w:t>
      </w:r>
      <w:r w:rsidR="00BD7707" w:rsidRPr="00BD7707">
        <w:rPr>
          <w:rFonts w:ascii="Arial" w:hAnsi="Arial" w:cs="Arial"/>
          <w:sz w:val="22"/>
        </w:rPr>
        <w:t>105’004</w:t>
      </w:r>
      <w:r w:rsidR="00E22002" w:rsidRPr="00BD7707">
        <w:rPr>
          <w:rFonts w:ascii="Arial" w:hAnsi="Arial" w:cs="Arial"/>
          <w:sz w:val="22"/>
        </w:rPr>
        <w:t xml:space="preserve"> Beschäftigte</w:t>
      </w:r>
      <w:r w:rsidR="00E22002">
        <w:rPr>
          <w:rFonts w:ascii="Arial" w:hAnsi="Arial" w:cs="Arial"/>
          <w:sz w:val="22"/>
        </w:rPr>
        <w:t xml:space="preserve"> bei Finanzdienstleistern </w:t>
      </w:r>
      <w:r w:rsidR="006B682D">
        <w:rPr>
          <w:rFonts w:ascii="Arial" w:hAnsi="Arial" w:cs="Arial"/>
          <w:sz w:val="22"/>
        </w:rPr>
        <w:t>in der Schweiz beschäftigt.</w:t>
      </w:r>
      <w:r w:rsidR="00AD6809">
        <w:rPr>
          <w:rFonts w:ascii="Arial" w:hAnsi="Arial" w:cs="Arial"/>
          <w:sz w:val="22"/>
        </w:rPr>
        <w:t xml:space="preserve"> </w:t>
      </w:r>
      <w:r w:rsidR="00190644" w:rsidRPr="00CB5858">
        <w:rPr>
          <w:rFonts w:ascii="Arial" w:hAnsi="Arial" w:cs="Arial"/>
          <w:sz w:val="22"/>
        </w:rPr>
        <w:t xml:space="preserve">Dies entspricht einer </w:t>
      </w:r>
      <w:r w:rsidR="0051169E" w:rsidRPr="00A27AE9">
        <w:rPr>
          <w:rFonts w:ascii="Arial" w:hAnsi="Arial" w:cs="Arial"/>
          <w:sz w:val="22"/>
        </w:rPr>
        <w:t>Zunahme</w:t>
      </w:r>
      <w:r w:rsidR="009C66D0" w:rsidRPr="00A27AE9">
        <w:rPr>
          <w:rFonts w:ascii="Arial" w:hAnsi="Arial" w:cs="Arial"/>
          <w:sz w:val="22"/>
        </w:rPr>
        <w:t xml:space="preserve"> von</w:t>
      </w:r>
      <w:r w:rsidR="0051247C" w:rsidRPr="00A27AE9">
        <w:rPr>
          <w:rFonts w:ascii="Arial" w:hAnsi="Arial" w:cs="Arial"/>
          <w:sz w:val="22"/>
        </w:rPr>
        <w:t xml:space="preserve"> 523 </w:t>
      </w:r>
      <w:r w:rsidR="009C66D0" w:rsidRPr="00A27AE9">
        <w:rPr>
          <w:rFonts w:ascii="Arial" w:hAnsi="Arial" w:cs="Arial"/>
          <w:sz w:val="22"/>
        </w:rPr>
        <w:t>Beschäftigte</w:t>
      </w:r>
      <w:r w:rsidR="00615217" w:rsidRPr="00A27AE9">
        <w:rPr>
          <w:rFonts w:ascii="Arial" w:hAnsi="Arial" w:cs="Arial"/>
          <w:sz w:val="22"/>
        </w:rPr>
        <w:t>n</w:t>
      </w:r>
      <w:r w:rsidR="009C66D0" w:rsidRPr="00A27AE9">
        <w:t xml:space="preserve"> </w:t>
      </w:r>
      <w:r w:rsidR="009C66D0" w:rsidRPr="00A27AE9">
        <w:rPr>
          <w:rFonts w:ascii="Arial" w:hAnsi="Arial" w:cs="Arial"/>
          <w:sz w:val="22"/>
        </w:rPr>
        <w:t>(</w:t>
      </w:r>
      <w:r w:rsidR="00392F5E" w:rsidRPr="00A27AE9">
        <w:rPr>
          <w:rFonts w:ascii="Arial" w:hAnsi="Arial" w:cs="Arial"/>
          <w:sz w:val="22"/>
        </w:rPr>
        <w:t>+</w:t>
      </w:r>
      <w:r w:rsidR="00E80C14" w:rsidRPr="00A27AE9">
        <w:rPr>
          <w:rFonts w:ascii="Arial" w:hAnsi="Arial" w:cs="Arial"/>
          <w:sz w:val="22"/>
        </w:rPr>
        <w:t xml:space="preserve"> </w:t>
      </w:r>
      <w:r w:rsidR="0051247C" w:rsidRPr="00A27AE9">
        <w:rPr>
          <w:rFonts w:ascii="Arial" w:hAnsi="Arial" w:cs="Arial"/>
          <w:sz w:val="22"/>
        </w:rPr>
        <w:t>0</w:t>
      </w:r>
      <w:r w:rsidR="00B9336F" w:rsidRPr="00A27AE9">
        <w:rPr>
          <w:rFonts w:ascii="Arial" w:hAnsi="Arial" w:cs="Arial"/>
          <w:sz w:val="22"/>
        </w:rPr>
        <w:t>.</w:t>
      </w:r>
      <w:r w:rsidR="0051247C" w:rsidRPr="00A27AE9">
        <w:rPr>
          <w:rFonts w:ascii="Arial" w:hAnsi="Arial" w:cs="Arial"/>
          <w:sz w:val="22"/>
        </w:rPr>
        <w:t>5</w:t>
      </w:r>
      <w:r w:rsidR="009C66D0" w:rsidRPr="00A27AE9">
        <w:rPr>
          <w:rFonts w:ascii="Arial" w:hAnsi="Arial" w:cs="Arial"/>
          <w:sz w:val="22"/>
        </w:rPr>
        <w:t xml:space="preserve"> Prozent)</w:t>
      </w:r>
      <w:r w:rsidR="009C66D0" w:rsidRPr="00615217">
        <w:rPr>
          <w:rFonts w:ascii="Arial" w:hAnsi="Arial" w:cs="Arial"/>
          <w:sz w:val="22"/>
        </w:rPr>
        <w:t xml:space="preserve"> im Vergleich zum Vorj</w:t>
      </w:r>
      <w:r w:rsidR="00190644" w:rsidRPr="00615217">
        <w:rPr>
          <w:rFonts w:ascii="Arial" w:hAnsi="Arial" w:cs="Arial"/>
          <w:sz w:val="22"/>
        </w:rPr>
        <w:t>ahr (</w:t>
      </w:r>
      <w:r w:rsidR="00392F5E">
        <w:rPr>
          <w:rFonts w:ascii="Arial" w:hAnsi="Arial" w:cs="Arial"/>
          <w:sz w:val="22"/>
        </w:rPr>
        <w:t>Ende 20</w:t>
      </w:r>
      <w:r w:rsidR="006C6A23">
        <w:rPr>
          <w:rFonts w:ascii="Arial" w:hAnsi="Arial" w:cs="Arial"/>
          <w:sz w:val="22"/>
        </w:rPr>
        <w:t>2</w:t>
      </w:r>
      <w:r w:rsidR="002E1CA8">
        <w:rPr>
          <w:rFonts w:ascii="Arial" w:hAnsi="Arial" w:cs="Arial"/>
          <w:sz w:val="22"/>
        </w:rPr>
        <w:t>1</w:t>
      </w:r>
      <w:r w:rsidR="00392F5E">
        <w:rPr>
          <w:rFonts w:ascii="Arial" w:hAnsi="Arial" w:cs="Arial"/>
          <w:sz w:val="22"/>
        </w:rPr>
        <w:t xml:space="preserve">: </w:t>
      </w:r>
      <w:r w:rsidR="007F7C2A" w:rsidRPr="007F7C2A">
        <w:rPr>
          <w:rFonts w:ascii="Arial" w:hAnsi="Arial" w:cs="Arial"/>
          <w:sz w:val="22"/>
        </w:rPr>
        <w:t>104'481</w:t>
      </w:r>
      <w:r w:rsidR="005425AA">
        <w:rPr>
          <w:rFonts w:ascii="Arial" w:hAnsi="Arial" w:cs="Arial"/>
          <w:sz w:val="22"/>
        </w:rPr>
        <w:t>).</w:t>
      </w:r>
    </w:p>
    <w:p w14:paraId="0C76D376" w14:textId="77777777" w:rsidR="005425AA" w:rsidRDefault="005425AA" w:rsidP="005425AA">
      <w:pPr>
        <w:pStyle w:val="Lead"/>
        <w:rPr>
          <w:rFonts w:ascii="Arial" w:hAnsi="Arial" w:cs="Arial"/>
          <w:sz w:val="22"/>
        </w:rPr>
      </w:pPr>
    </w:p>
    <w:p w14:paraId="177B692C" w14:textId="77777777" w:rsidR="00D2277B" w:rsidRDefault="00D2277B" w:rsidP="005425AA">
      <w:pPr>
        <w:pStyle w:val="Lead"/>
        <w:rPr>
          <w:rFonts w:ascii="Arial" w:hAnsi="Arial" w:cs="Arial"/>
          <w:sz w:val="22"/>
        </w:rPr>
      </w:pPr>
    </w:p>
    <w:p w14:paraId="4B455D7B" w14:textId="77D4790B" w:rsidR="00D2277B" w:rsidRDefault="00D2277B" w:rsidP="005425AA">
      <w:pPr>
        <w:pStyle w:val="Lea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Die Arbeitslosigkeit in der Bankbranche lag</w:t>
      </w:r>
      <w:r w:rsidR="00737061">
        <w:rPr>
          <w:rFonts w:ascii="Arial" w:hAnsi="Arial" w:cs="Arial"/>
          <w:sz w:val="22"/>
        </w:rPr>
        <w:t xml:space="preserve"> </w:t>
      </w:r>
      <w:r w:rsidR="000876CA">
        <w:rPr>
          <w:rFonts w:ascii="Arial" w:hAnsi="Arial" w:cs="Arial"/>
          <w:sz w:val="22"/>
        </w:rPr>
        <w:t xml:space="preserve">gemäss </w:t>
      </w:r>
      <w:r w:rsidR="000876CA" w:rsidRPr="000876CA">
        <w:rPr>
          <w:rFonts w:ascii="Arial" w:hAnsi="Arial" w:cs="Arial"/>
          <w:sz w:val="22"/>
        </w:rPr>
        <w:t>Staatssekretariat für Wirtschaft SECO</w:t>
      </w:r>
      <w:r>
        <w:rPr>
          <w:rFonts w:ascii="Arial" w:hAnsi="Arial" w:cs="Arial"/>
          <w:sz w:val="22"/>
        </w:rPr>
        <w:t xml:space="preserve"> </w:t>
      </w:r>
      <w:r w:rsidRPr="00A215EA">
        <w:rPr>
          <w:rFonts w:ascii="Arial" w:hAnsi="Arial" w:cs="Arial"/>
          <w:sz w:val="22"/>
        </w:rPr>
        <w:t>Ende 202</w:t>
      </w:r>
      <w:r w:rsidR="00A215EA" w:rsidRPr="00A215EA">
        <w:rPr>
          <w:rFonts w:ascii="Arial" w:hAnsi="Arial" w:cs="Arial"/>
          <w:sz w:val="22"/>
        </w:rPr>
        <w:t>2</w:t>
      </w:r>
      <w:r w:rsidRPr="00A215EA">
        <w:rPr>
          <w:rFonts w:ascii="Arial" w:hAnsi="Arial" w:cs="Arial"/>
          <w:sz w:val="22"/>
        </w:rPr>
        <w:t xml:space="preserve"> </w:t>
      </w:r>
      <w:r w:rsidRPr="00112E5C">
        <w:rPr>
          <w:rFonts w:ascii="Arial" w:hAnsi="Arial" w:cs="Arial"/>
          <w:sz w:val="22"/>
        </w:rPr>
        <w:t>bei</w:t>
      </w:r>
      <w:r w:rsidR="00FE3EC4" w:rsidRPr="00112E5C">
        <w:rPr>
          <w:rFonts w:ascii="Arial" w:hAnsi="Arial" w:cs="Arial"/>
          <w:sz w:val="22"/>
        </w:rPr>
        <w:t xml:space="preserve"> </w:t>
      </w:r>
      <w:r w:rsidR="00365EBF" w:rsidRPr="00112E5C">
        <w:rPr>
          <w:rFonts w:ascii="Arial" w:hAnsi="Arial" w:cs="Arial"/>
          <w:sz w:val="22"/>
        </w:rPr>
        <w:t>2 Prozent (2021:</w:t>
      </w:r>
      <w:r w:rsidRPr="00112E5C">
        <w:rPr>
          <w:rFonts w:ascii="Arial" w:hAnsi="Arial" w:cs="Arial"/>
          <w:sz w:val="22"/>
        </w:rPr>
        <w:t xml:space="preserve"> </w:t>
      </w:r>
      <w:r w:rsidR="000F673A" w:rsidRPr="00112E5C">
        <w:rPr>
          <w:rFonts w:ascii="Arial" w:hAnsi="Arial" w:cs="Arial"/>
          <w:sz w:val="22"/>
        </w:rPr>
        <w:t>1</w:t>
      </w:r>
      <w:r w:rsidRPr="00112E5C">
        <w:rPr>
          <w:rFonts w:ascii="Arial" w:hAnsi="Arial" w:cs="Arial"/>
          <w:sz w:val="22"/>
        </w:rPr>
        <w:t>.</w:t>
      </w:r>
      <w:r w:rsidR="000F673A" w:rsidRPr="00112E5C">
        <w:rPr>
          <w:rFonts w:ascii="Arial" w:hAnsi="Arial" w:cs="Arial"/>
          <w:sz w:val="22"/>
        </w:rPr>
        <w:t>7</w:t>
      </w:r>
      <w:r w:rsidRPr="00112E5C">
        <w:rPr>
          <w:rFonts w:ascii="Arial" w:hAnsi="Arial" w:cs="Arial"/>
          <w:sz w:val="22"/>
        </w:rPr>
        <w:t xml:space="preserve"> Prozent</w:t>
      </w:r>
      <w:r w:rsidR="00365EBF" w:rsidRPr="00112E5C">
        <w:rPr>
          <w:rFonts w:ascii="Arial" w:hAnsi="Arial" w:cs="Arial"/>
          <w:sz w:val="22"/>
        </w:rPr>
        <w:t>)</w:t>
      </w:r>
      <w:r w:rsidRPr="00112E5C">
        <w:rPr>
          <w:rFonts w:ascii="Arial" w:hAnsi="Arial" w:cs="Arial"/>
          <w:sz w:val="22"/>
        </w:rPr>
        <w:t xml:space="preserve"> und damit</w:t>
      </w:r>
      <w:r w:rsidR="00365EBF" w:rsidRPr="00112E5C">
        <w:rPr>
          <w:rFonts w:ascii="Arial" w:hAnsi="Arial" w:cs="Arial"/>
          <w:sz w:val="22"/>
        </w:rPr>
        <w:t xml:space="preserve"> ganz leicht</w:t>
      </w:r>
      <w:r w:rsidRPr="00112E5C">
        <w:rPr>
          <w:rFonts w:ascii="Arial" w:hAnsi="Arial" w:cs="Arial"/>
          <w:sz w:val="22"/>
        </w:rPr>
        <w:t xml:space="preserve"> unter dem Wert von</w:t>
      </w:r>
      <w:r w:rsidR="00B82513" w:rsidRPr="00112E5C">
        <w:rPr>
          <w:rFonts w:ascii="Arial" w:hAnsi="Arial" w:cs="Arial"/>
          <w:sz w:val="22"/>
        </w:rPr>
        <w:t xml:space="preserve"> 2.1 Prozent (2021:</w:t>
      </w:r>
      <w:r w:rsidRPr="00112E5C">
        <w:rPr>
          <w:rFonts w:ascii="Arial" w:hAnsi="Arial" w:cs="Arial"/>
          <w:sz w:val="22"/>
        </w:rPr>
        <w:t xml:space="preserve"> </w:t>
      </w:r>
      <w:r w:rsidR="007B4BC0" w:rsidRPr="00112E5C">
        <w:rPr>
          <w:rFonts w:ascii="Arial" w:hAnsi="Arial" w:cs="Arial"/>
          <w:sz w:val="22"/>
        </w:rPr>
        <w:t>2</w:t>
      </w:r>
      <w:r w:rsidRPr="00112E5C">
        <w:rPr>
          <w:rFonts w:ascii="Arial" w:hAnsi="Arial" w:cs="Arial"/>
          <w:sz w:val="22"/>
        </w:rPr>
        <w:t>.</w:t>
      </w:r>
      <w:r w:rsidR="007B4BC0" w:rsidRPr="00112E5C">
        <w:rPr>
          <w:rFonts w:ascii="Arial" w:hAnsi="Arial" w:cs="Arial"/>
          <w:sz w:val="22"/>
        </w:rPr>
        <w:t>6</w:t>
      </w:r>
      <w:r w:rsidRPr="00112E5C">
        <w:rPr>
          <w:rFonts w:ascii="Arial" w:hAnsi="Arial" w:cs="Arial"/>
          <w:sz w:val="22"/>
        </w:rPr>
        <w:t xml:space="preserve"> Prozent</w:t>
      </w:r>
      <w:r w:rsidR="00D3145A">
        <w:rPr>
          <w:rFonts w:ascii="Arial" w:hAnsi="Arial" w:cs="Arial"/>
          <w:sz w:val="22"/>
        </w:rPr>
        <w:t>)</w:t>
      </w:r>
      <w:r w:rsidRPr="00112E5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der für alle Branchen ausgewiesen wird. Ende Mai 202</w:t>
      </w:r>
      <w:r w:rsidR="002B49DF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 xml:space="preserve"> betrug die Arbeitslosenquote in der Bankbranche</w:t>
      </w:r>
      <w:r w:rsidR="00B82513">
        <w:rPr>
          <w:rFonts w:ascii="Arial" w:hAnsi="Arial" w:cs="Arial"/>
          <w:sz w:val="22"/>
        </w:rPr>
        <w:t xml:space="preserve"> </w:t>
      </w:r>
      <w:r w:rsidR="00BE1DA0">
        <w:rPr>
          <w:rFonts w:ascii="Arial" w:hAnsi="Arial" w:cs="Arial"/>
          <w:sz w:val="22"/>
        </w:rPr>
        <w:t xml:space="preserve">2.1 Prozent </w:t>
      </w:r>
      <w:r w:rsidRPr="00112E5C">
        <w:rPr>
          <w:rFonts w:ascii="Arial" w:hAnsi="Arial" w:cs="Arial"/>
          <w:sz w:val="22"/>
        </w:rPr>
        <w:t xml:space="preserve">(über alle Branchen </w:t>
      </w:r>
      <w:r w:rsidR="00112E5C" w:rsidRPr="00112E5C">
        <w:rPr>
          <w:rFonts w:ascii="Arial" w:hAnsi="Arial" w:cs="Arial"/>
          <w:sz w:val="22"/>
        </w:rPr>
        <w:t>1.9</w:t>
      </w:r>
      <w:r w:rsidRPr="00112E5C">
        <w:rPr>
          <w:rFonts w:ascii="Arial" w:hAnsi="Arial" w:cs="Arial"/>
          <w:sz w:val="22"/>
        </w:rPr>
        <w:t xml:space="preserve"> Prozent).</w:t>
      </w:r>
      <w:r>
        <w:rPr>
          <w:rFonts w:ascii="Arial" w:hAnsi="Arial" w:cs="Arial"/>
          <w:sz w:val="22"/>
        </w:rPr>
        <w:t xml:space="preserve"> </w:t>
      </w:r>
    </w:p>
    <w:p w14:paraId="0FD2026E" w14:textId="77777777" w:rsidR="00CD770A" w:rsidRDefault="00CD770A" w:rsidP="00615217">
      <w:pPr>
        <w:rPr>
          <w:rFonts w:ascii="Arial" w:hAnsi="Arial" w:cs="Arial"/>
          <w:sz w:val="18"/>
          <w:szCs w:val="18"/>
        </w:rPr>
      </w:pPr>
    </w:p>
    <w:p w14:paraId="06B3DDE7" w14:textId="77777777" w:rsidR="00A94B27" w:rsidRPr="00615217" w:rsidRDefault="00190644" w:rsidP="00615217">
      <w:pPr>
        <w:rPr>
          <w:rFonts w:ascii="Arial" w:hAnsi="Arial" w:cs="Arial"/>
          <w:sz w:val="18"/>
          <w:szCs w:val="18"/>
        </w:rPr>
      </w:pPr>
      <w:r w:rsidRPr="00344096">
        <w:rPr>
          <w:rFonts w:ascii="Arial" w:hAnsi="Arial" w:cs="Arial"/>
          <w:sz w:val="18"/>
          <w:szCs w:val="18"/>
        </w:rPr>
        <w:t>Hinweis: Alle Angaben zum Personalbestand beruhen auf Vollzeitäquivalenten (FTE)</w:t>
      </w:r>
      <w:r w:rsidR="00615217">
        <w:rPr>
          <w:rFonts w:ascii="Arial" w:hAnsi="Arial" w:cs="Arial"/>
          <w:sz w:val="18"/>
          <w:szCs w:val="18"/>
        </w:rPr>
        <w:t xml:space="preserve"> </w:t>
      </w:r>
      <w:bookmarkEnd w:id="0"/>
    </w:p>
    <w:p w14:paraId="70A2D2A6" w14:textId="442F1143" w:rsidR="00CD770A" w:rsidRDefault="00CD770A" w:rsidP="002D2C94">
      <w:pPr>
        <w:pStyle w:val="berschrift2"/>
        <w:spacing w:after="120"/>
        <w:rPr>
          <w:rFonts w:ascii="Arial" w:hAnsi="Arial" w:cs="Arial"/>
          <w:b/>
          <w:sz w:val="22"/>
        </w:rPr>
      </w:pPr>
    </w:p>
    <w:p w14:paraId="5CB606EA" w14:textId="77777777" w:rsidR="00677047" w:rsidRPr="00677047" w:rsidRDefault="00677047" w:rsidP="00677047"/>
    <w:p w14:paraId="31780B90" w14:textId="77777777" w:rsidR="002D2C94" w:rsidRPr="00306D35" w:rsidRDefault="002D2C94" w:rsidP="002D2C94">
      <w:pPr>
        <w:pStyle w:val="berschrift2"/>
        <w:spacing w:after="120"/>
        <w:rPr>
          <w:rFonts w:ascii="Arial" w:hAnsi="Arial" w:cs="Arial"/>
          <w:b/>
          <w:sz w:val="22"/>
        </w:rPr>
      </w:pPr>
      <w:r w:rsidRPr="00306D35">
        <w:rPr>
          <w:rFonts w:ascii="Arial" w:hAnsi="Arial" w:cs="Arial"/>
          <w:b/>
          <w:sz w:val="22"/>
        </w:rPr>
        <w:t>Kontakt:</w:t>
      </w:r>
    </w:p>
    <w:p w14:paraId="65606475" w14:textId="77777777" w:rsidR="00CC2F24" w:rsidRPr="00306D35" w:rsidRDefault="002D2C94" w:rsidP="00E12AFF">
      <w:pPr>
        <w:widowControl w:val="0"/>
        <w:autoSpaceDE w:val="0"/>
        <w:autoSpaceDN w:val="0"/>
        <w:adjustRightInd w:val="0"/>
        <w:spacing w:after="120"/>
        <w:rPr>
          <w:rFonts w:ascii="Arial" w:eastAsiaTheme="minorEastAsia" w:hAnsi="Arial" w:cs="Arial"/>
          <w:sz w:val="22"/>
          <w:lang w:val="de-DE" w:eastAsia="ja-JP"/>
        </w:rPr>
      </w:pPr>
      <w:r w:rsidRPr="00306D35">
        <w:rPr>
          <w:rFonts w:ascii="Arial" w:eastAsiaTheme="minorEastAsia" w:hAnsi="Arial" w:cs="Arial"/>
          <w:sz w:val="22"/>
          <w:lang w:val="de-DE" w:eastAsia="ja-JP"/>
        </w:rPr>
        <w:t xml:space="preserve">Balz Stückelberger, Geschäftsführer, Leiter Recht und Sozialpartnerschaft, </w:t>
      </w:r>
      <w:hyperlink r:id="rId11" w:history="1">
        <w:r w:rsidRPr="00306D35">
          <w:rPr>
            <w:rStyle w:val="Hyperlink"/>
            <w:rFonts w:ascii="Arial" w:eastAsiaTheme="minorEastAsia" w:hAnsi="Arial" w:cs="Arial"/>
            <w:sz w:val="22"/>
            <w:u w:val="single"/>
            <w:lang w:val="de-DE" w:eastAsia="ja-JP"/>
          </w:rPr>
          <w:t>balz.stueckelberger@arbeitgeber-banken.ch</w:t>
        </w:r>
      </w:hyperlink>
      <w:r w:rsidRPr="00306D35">
        <w:rPr>
          <w:rFonts w:ascii="Arial" w:eastAsiaTheme="minorEastAsia" w:hAnsi="Arial" w:cs="Arial"/>
          <w:sz w:val="22"/>
          <w:lang w:val="de-DE" w:eastAsia="ja-JP"/>
        </w:rPr>
        <w:t>, Tel. 079 628 20 28</w:t>
      </w:r>
    </w:p>
    <w:sectPr w:rsidR="00CC2F24" w:rsidRPr="00306D35" w:rsidSect="00E570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59" w:right="1418" w:bottom="2694" w:left="1418" w:header="425" w:footer="9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828B1" w14:textId="77777777" w:rsidR="005924D7" w:rsidRDefault="005924D7" w:rsidP="00F91D37">
      <w:pPr>
        <w:spacing w:line="240" w:lineRule="auto"/>
      </w:pPr>
      <w:r>
        <w:separator/>
      </w:r>
    </w:p>
  </w:endnote>
  <w:endnote w:type="continuationSeparator" w:id="0">
    <w:p w14:paraId="51555DD9" w14:textId="77777777" w:rsidR="005924D7" w:rsidRDefault="005924D7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INPro-Light">
    <w:altName w:val="Arial"/>
    <w:panose1 w:val="00000000000000000000"/>
    <w:charset w:val="00"/>
    <w:family w:val="swiss"/>
    <w:notTrueType/>
    <w:pitch w:val="variable"/>
    <w:sig w:usb0="00000001" w:usb1="4000207B" w:usb2="00000000" w:usb3="00000000" w:csb0="0000009F" w:csb1="00000000"/>
  </w:font>
  <w:font w:name="Arial MT Std Light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 Std Medium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AA3E4" w14:textId="77777777" w:rsidR="00B54C00" w:rsidRDefault="00B54C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50950" w14:textId="69D18811" w:rsidR="00B54C00" w:rsidRPr="00365705" w:rsidRDefault="00B54C00" w:rsidP="00E83103">
    <w:pPr>
      <w:pStyle w:val="Fuzeile"/>
      <w:rPr>
        <w:rFonts w:ascii="Arial" w:hAnsi="Arial" w:cs="Arial"/>
      </w:rPr>
    </w:pPr>
    <w:r w:rsidRPr="00365705">
      <w:rPr>
        <w:rFonts w:ascii="Arial" w:hAnsi="Arial" w:cs="Arial"/>
      </w:rPr>
      <w:drawing>
        <wp:anchor distT="0" distB="0" distL="114300" distR="114300" simplePos="0" relativeHeight="251665408" behindDoc="1" locked="0" layoutInCell="1" allowOverlap="1" wp14:anchorId="6626AA3C" wp14:editId="745DA71F">
          <wp:simplePos x="0" y="0"/>
          <wp:positionH relativeFrom="column">
            <wp:posOffset>103010</wp:posOffset>
          </wp:positionH>
          <wp:positionV relativeFrom="page">
            <wp:posOffset>9671528</wp:posOffset>
          </wp:positionV>
          <wp:extent cx="5387975" cy="421640"/>
          <wp:effectExtent l="0" t="0" r="3175" b="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sszeie D Special Heade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7975" cy="42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65705">
      <w:rPr>
        <w:rFonts w:ascii="Arial" w:hAnsi="Arial" w:cs="Arial"/>
      </w:rPr>
      <w:fldChar w:fldCharType="begin"/>
    </w:r>
    <w:r w:rsidRPr="00365705">
      <w:rPr>
        <w:rFonts w:ascii="Arial" w:hAnsi="Arial" w:cs="Arial"/>
      </w:rPr>
      <w:instrText xml:space="preserve"> IF </w:instrText>
    </w:r>
    <w:sdt>
      <w:sdtPr>
        <w:rPr>
          <w:rFonts w:ascii="Arial" w:hAnsi="Arial" w:cs="Arial"/>
        </w:rPr>
        <w:id w:val="606310274"/>
        <w:docPartObj>
          <w:docPartGallery w:val="Page Numbers (Top of Page)"/>
          <w:docPartUnique/>
        </w:docPartObj>
      </w:sdtPr>
      <w:sdtContent>
        <w:r w:rsidRPr="00365705">
          <w:rPr>
            <w:rFonts w:ascii="Arial" w:hAnsi="Arial" w:cs="Arial"/>
            <w:noProof w:val="0"/>
          </w:rPr>
          <w:fldChar w:fldCharType="begin"/>
        </w:r>
        <w:r w:rsidRPr="00365705">
          <w:rPr>
            <w:rFonts w:ascii="Arial" w:hAnsi="Arial" w:cs="Arial"/>
          </w:rPr>
          <w:instrText xml:space="preserve"> Numpages  </w:instrText>
        </w:r>
        <w:r w:rsidRPr="00365705">
          <w:rPr>
            <w:rFonts w:ascii="Arial" w:hAnsi="Arial" w:cs="Arial"/>
            <w:noProof w:val="0"/>
          </w:rPr>
          <w:fldChar w:fldCharType="separate"/>
        </w:r>
        <w:r w:rsidR="000A0C16">
          <w:rPr>
            <w:rFonts w:ascii="Arial" w:hAnsi="Arial" w:cs="Arial"/>
          </w:rPr>
          <w:instrText>2</w:instrText>
        </w:r>
        <w:r w:rsidRPr="00365705">
          <w:rPr>
            <w:rFonts w:ascii="Arial" w:hAnsi="Arial" w:cs="Arial"/>
          </w:rPr>
          <w:fldChar w:fldCharType="end"/>
        </w:r>
        <w:r w:rsidRPr="00365705">
          <w:rPr>
            <w:rFonts w:ascii="Arial" w:hAnsi="Arial" w:cs="Arial"/>
          </w:rPr>
          <w:instrText xml:space="preserve"> = 1</w:instrText>
        </w:r>
      </w:sdtContent>
    </w:sdt>
    <w:r w:rsidRPr="00365705">
      <w:rPr>
        <w:rFonts w:ascii="Arial" w:hAnsi="Arial" w:cs="Arial"/>
      </w:rPr>
      <w:instrText xml:space="preserve"> "" "</w:instrText>
    </w:r>
    <w:r w:rsidRPr="00365705">
      <w:rPr>
        <w:rFonts w:ascii="Arial" w:hAnsi="Arial" w:cs="Arial"/>
      </w:rPr>
      <w:fldChar w:fldCharType="begin"/>
    </w:r>
    <w:r w:rsidRPr="00365705">
      <w:rPr>
        <w:rFonts w:ascii="Arial" w:hAnsi="Arial" w:cs="Arial"/>
      </w:rPr>
      <w:instrText xml:space="preserve"> PAGE </w:instrText>
    </w:r>
    <w:r w:rsidRPr="00365705">
      <w:rPr>
        <w:rFonts w:ascii="Arial" w:hAnsi="Arial" w:cs="Arial"/>
      </w:rPr>
      <w:fldChar w:fldCharType="separate"/>
    </w:r>
    <w:r w:rsidR="000A0C16">
      <w:rPr>
        <w:rFonts w:ascii="Arial" w:hAnsi="Arial" w:cs="Arial"/>
      </w:rPr>
      <w:instrText>2</w:instrText>
    </w:r>
    <w:r w:rsidRPr="00365705">
      <w:rPr>
        <w:rFonts w:ascii="Arial" w:hAnsi="Arial" w:cs="Arial"/>
      </w:rPr>
      <w:fldChar w:fldCharType="end"/>
    </w:r>
    <w:r w:rsidRPr="00365705">
      <w:rPr>
        <w:rFonts w:ascii="Arial" w:hAnsi="Arial" w:cs="Arial"/>
      </w:rPr>
      <w:instrText> / </w:instrText>
    </w:r>
    <w:sdt>
      <w:sdtPr>
        <w:rPr>
          <w:rFonts w:ascii="Arial" w:hAnsi="Arial" w:cs="Arial"/>
          <w:lang w:val="de-DE"/>
        </w:rPr>
        <w:id w:val="-1087682161"/>
        <w:docPartObj>
          <w:docPartGallery w:val="Page Numbers (Top of Page)"/>
          <w:docPartUnique/>
        </w:docPartObj>
      </w:sdtPr>
      <w:sdtContent>
        <w:r w:rsidRPr="00365705">
          <w:rPr>
            <w:rFonts w:ascii="Arial" w:hAnsi="Arial" w:cs="Arial"/>
            <w:lang w:val="de-DE"/>
          </w:rPr>
          <w:fldChar w:fldCharType="begin"/>
        </w:r>
        <w:r w:rsidRPr="00365705">
          <w:rPr>
            <w:rFonts w:ascii="Arial" w:hAnsi="Arial" w:cs="Arial"/>
            <w:lang w:val="de-DE"/>
          </w:rPr>
          <w:instrText xml:space="preserve"> NUMPAGES  </w:instrText>
        </w:r>
        <w:r w:rsidRPr="00365705">
          <w:rPr>
            <w:rFonts w:ascii="Arial" w:hAnsi="Arial" w:cs="Arial"/>
            <w:lang w:val="de-DE"/>
          </w:rPr>
          <w:fldChar w:fldCharType="separate"/>
        </w:r>
        <w:r w:rsidR="000A0C16">
          <w:rPr>
            <w:rFonts w:ascii="Arial" w:hAnsi="Arial" w:cs="Arial"/>
            <w:lang w:val="de-DE"/>
          </w:rPr>
          <w:instrText>2</w:instrText>
        </w:r>
        <w:r w:rsidRPr="00365705">
          <w:rPr>
            <w:rFonts w:ascii="Arial" w:hAnsi="Arial" w:cs="Arial"/>
            <w:lang w:val="de-DE"/>
          </w:rPr>
          <w:fldChar w:fldCharType="end"/>
        </w:r>
      </w:sdtContent>
    </w:sdt>
    <w:r w:rsidRPr="00365705">
      <w:rPr>
        <w:rFonts w:ascii="Arial" w:hAnsi="Arial" w:cs="Arial"/>
      </w:rPr>
      <w:instrText>"</w:instrText>
    </w:r>
    <w:r w:rsidRPr="00365705">
      <w:rPr>
        <w:rFonts w:ascii="Arial" w:hAnsi="Arial" w:cs="Arial"/>
      </w:rPr>
      <w:fldChar w:fldCharType="separate"/>
    </w:r>
    <w:r w:rsidR="000A0C16">
      <w:rPr>
        <w:rFonts w:ascii="Arial" w:hAnsi="Arial" w:cs="Arial"/>
      </w:rPr>
      <w:t>2</w:t>
    </w:r>
    <w:r w:rsidR="000A0C16" w:rsidRPr="00365705">
      <w:rPr>
        <w:rFonts w:ascii="Arial" w:hAnsi="Arial" w:cs="Arial"/>
      </w:rPr>
      <w:t> / </w:t>
    </w:r>
    <w:r w:rsidR="000A0C16">
      <w:rPr>
        <w:rFonts w:ascii="Arial" w:hAnsi="Arial" w:cs="Arial"/>
        <w:lang w:val="de-DE"/>
      </w:rPr>
      <w:t>2</w:t>
    </w:r>
    <w:r w:rsidRPr="00365705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E52E" w14:textId="5BB05EE6" w:rsidR="00B54C00" w:rsidRPr="00365705" w:rsidRDefault="00B54C00" w:rsidP="00691913">
    <w:pPr>
      <w:pStyle w:val="Fuzeile"/>
      <w:rPr>
        <w:rFonts w:ascii="Arial" w:hAnsi="Arial" w:cs="Arial"/>
      </w:rPr>
    </w:pPr>
    <w:r w:rsidRPr="00365705">
      <w:rPr>
        <w:rFonts w:ascii="Arial" w:hAnsi="Arial" w:cs="Arial"/>
      </w:rPr>
      <w:drawing>
        <wp:anchor distT="0" distB="0" distL="114300" distR="114300" simplePos="0" relativeHeight="251663360" behindDoc="1" locked="0" layoutInCell="1" allowOverlap="1" wp14:anchorId="530FB806" wp14:editId="1D1393FA">
          <wp:simplePos x="0" y="0"/>
          <wp:positionH relativeFrom="column">
            <wp:posOffset>103010</wp:posOffset>
          </wp:positionH>
          <wp:positionV relativeFrom="page">
            <wp:posOffset>9671528</wp:posOffset>
          </wp:positionV>
          <wp:extent cx="5387975" cy="421640"/>
          <wp:effectExtent l="0" t="0" r="3175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sszeie D Special Heade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7975" cy="42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65705">
      <w:rPr>
        <w:rFonts w:ascii="Arial" w:hAnsi="Arial" w:cs="Arial"/>
      </w:rPr>
      <w:fldChar w:fldCharType="begin"/>
    </w:r>
    <w:r w:rsidRPr="00365705">
      <w:rPr>
        <w:rFonts w:ascii="Arial" w:hAnsi="Arial" w:cs="Arial"/>
      </w:rPr>
      <w:instrText xml:space="preserve"> IF </w:instrText>
    </w:r>
    <w:sdt>
      <w:sdtPr>
        <w:rPr>
          <w:rFonts w:ascii="Arial" w:hAnsi="Arial" w:cs="Arial"/>
        </w:rPr>
        <w:id w:val="759869717"/>
        <w:docPartObj>
          <w:docPartGallery w:val="Page Numbers (Top of Page)"/>
          <w:docPartUnique/>
        </w:docPartObj>
      </w:sdtPr>
      <w:sdtContent>
        <w:r w:rsidRPr="00365705">
          <w:rPr>
            <w:rFonts w:ascii="Arial" w:hAnsi="Arial" w:cs="Arial"/>
            <w:noProof w:val="0"/>
          </w:rPr>
          <w:fldChar w:fldCharType="begin"/>
        </w:r>
        <w:r w:rsidRPr="00365705">
          <w:rPr>
            <w:rFonts w:ascii="Arial" w:hAnsi="Arial" w:cs="Arial"/>
          </w:rPr>
          <w:instrText xml:space="preserve"> Numpages  </w:instrText>
        </w:r>
        <w:r w:rsidRPr="00365705">
          <w:rPr>
            <w:rFonts w:ascii="Arial" w:hAnsi="Arial" w:cs="Arial"/>
            <w:noProof w:val="0"/>
          </w:rPr>
          <w:fldChar w:fldCharType="separate"/>
        </w:r>
        <w:r w:rsidR="000A0C16">
          <w:rPr>
            <w:rFonts w:ascii="Arial" w:hAnsi="Arial" w:cs="Arial"/>
          </w:rPr>
          <w:instrText>2</w:instrText>
        </w:r>
        <w:r w:rsidRPr="00365705">
          <w:rPr>
            <w:rFonts w:ascii="Arial" w:hAnsi="Arial" w:cs="Arial"/>
          </w:rPr>
          <w:fldChar w:fldCharType="end"/>
        </w:r>
        <w:r w:rsidRPr="00365705">
          <w:rPr>
            <w:rFonts w:ascii="Arial" w:hAnsi="Arial" w:cs="Arial"/>
          </w:rPr>
          <w:instrText xml:space="preserve"> = 1</w:instrText>
        </w:r>
      </w:sdtContent>
    </w:sdt>
    <w:r w:rsidRPr="00365705">
      <w:rPr>
        <w:rFonts w:ascii="Arial" w:hAnsi="Arial" w:cs="Arial"/>
      </w:rPr>
      <w:instrText xml:space="preserve"> "" "</w:instrText>
    </w:r>
    <w:r w:rsidRPr="00365705">
      <w:rPr>
        <w:rFonts w:ascii="Arial" w:hAnsi="Arial" w:cs="Arial"/>
      </w:rPr>
      <w:fldChar w:fldCharType="begin"/>
    </w:r>
    <w:r w:rsidRPr="00365705">
      <w:rPr>
        <w:rFonts w:ascii="Arial" w:hAnsi="Arial" w:cs="Arial"/>
      </w:rPr>
      <w:instrText xml:space="preserve"> PAGE </w:instrText>
    </w:r>
    <w:r w:rsidRPr="00365705">
      <w:rPr>
        <w:rFonts w:ascii="Arial" w:hAnsi="Arial" w:cs="Arial"/>
      </w:rPr>
      <w:fldChar w:fldCharType="separate"/>
    </w:r>
    <w:r w:rsidR="000A0C16">
      <w:rPr>
        <w:rFonts w:ascii="Arial" w:hAnsi="Arial" w:cs="Arial"/>
      </w:rPr>
      <w:instrText>1</w:instrText>
    </w:r>
    <w:r w:rsidRPr="00365705">
      <w:rPr>
        <w:rFonts w:ascii="Arial" w:hAnsi="Arial" w:cs="Arial"/>
      </w:rPr>
      <w:fldChar w:fldCharType="end"/>
    </w:r>
    <w:r w:rsidRPr="00365705">
      <w:rPr>
        <w:rFonts w:ascii="Arial" w:hAnsi="Arial" w:cs="Arial"/>
      </w:rPr>
      <w:instrText> / </w:instrText>
    </w:r>
    <w:sdt>
      <w:sdtPr>
        <w:rPr>
          <w:rFonts w:ascii="Arial" w:hAnsi="Arial" w:cs="Arial"/>
          <w:lang w:val="de-DE"/>
        </w:rPr>
        <w:id w:val="-454106330"/>
        <w:docPartObj>
          <w:docPartGallery w:val="Page Numbers (Top of Page)"/>
          <w:docPartUnique/>
        </w:docPartObj>
      </w:sdtPr>
      <w:sdtContent>
        <w:r w:rsidRPr="00365705">
          <w:rPr>
            <w:rFonts w:ascii="Arial" w:hAnsi="Arial" w:cs="Arial"/>
            <w:lang w:val="de-DE"/>
          </w:rPr>
          <w:fldChar w:fldCharType="begin"/>
        </w:r>
        <w:r w:rsidRPr="00365705">
          <w:rPr>
            <w:rFonts w:ascii="Arial" w:hAnsi="Arial" w:cs="Arial"/>
            <w:lang w:val="de-DE"/>
          </w:rPr>
          <w:instrText xml:space="preserve"> NUMPAGES  </w:instrText>
        </w:r>
        <w:r w:rsidRPr="00365705">
          <w:rPr>
            <w:rFonts w:ascii="Arial" w:hAnsi="Arial" w:cs="Arial"/>
            <w:lang w:val="de-DE"/>
          </w:rPr>
          <w:fldChar w:fldCharType="separate"/>
        </w:r>
        <w:r w:rsidR="000A0C16">
          <w:rPr>
            <w:rFonts w:ascii="Arial" w:hAnsi="Arial" w:cs="Arial"/>
            <w:lang w:val="de-DE"/>
          </w:rPr>
          <w:instrText>2</w:instrText>
        </w:r>
        <w:r w:rsidRPr="00365705">
          <w:rPr>
            <w:rFonts w:ascii="Arial" w:hAnsi="Arial" w:cs="Arial"/>
            <w:lang w:val="de-DE"/>
          </w:rPr>
          <w:fldChar w:fldCharType="end"/>
        </w:r>
      </w:sdtContent>
    </w:sdt>
    <w:r w:rsidRPr="00365705">
      <w:rPr>
        <w:rFonts w:ascii="Arial" w:hAnsi="Arial" w:cs="Arial"/>
      </w:rPr>
      <w:instrText>"</w:instrText>
    </w:r>
    <w:r w:rsidRPr="00365705">
      <w:rPr>
        <w:rFonts w:ascii="Arial" w:hAnsi="Arial" w:cs="Arial"/>
      </w:rPr>
      <w:fldChar w:fldCharType="separate"/>
    </w:r>
    <w:r w:rsidR="000A0C16">
      <w:rPr>
        <w:rFonts w:ascii="Arial" w:hAnsi="Arial" w:cs="Arial"/>
      </w:rPr>
      <w:t>1</w:t>
    </w:r>
    <w:r w:rsidR="000A0C16" w:rsidRPr="00365705">
      <w:rPr>
        <w:rFonts w:ascii="Arial" w:hAnsi="Arial" w:cs="Arial"/>
      </w:rPr>
      <w:t> / </w:t>
    </w:r>
    <w:r w:rsidR="000A0C16">
      <w:rPr>
        <w:rFonts w:ascii="Arial" w:hAnsi="Arial" w:cs="Arial"/>
        <w:lang w:val="de-DE"/>
      </w:rPr>
      <w:t>2</w:t>
    </w:r>
    <w:r w:rsidRPr="00365705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C8CB8" w14:textId="77777777" w:rsidR="005924D7" w:rsidRDefault="005924D7" w:rsidP="00F91D37">
      <w:pPr>
        <w:spacing w:line="240" w:lineRule="auto"/>
      </w:pPr>
      <w:r>
        <w:separator/>
      </w:r>
    </w:p>
  </w:footnote>
  <w:footnote w:type="continuationSeparator" w:id="0">
    <w:p w14:paraId="0D44EBB1" w14:textId="77777777" w:rsidR="005924D7" w:rsidRDefault="005924D7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D8CF" w14:textId="77777777" w:rsidR="00B54C00" w:rsidRDefault="00B54C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469E" w14:textId="77777777" w:rsidR="00B54C00" w:rsidRDefault="00B54C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564ED" w14:textId="77777777" w:rsidR="00B54C00" w:rsidRPr="00E35367" w:rsidRDefault="00B54C00" w:rsidP="00E35367">
    <w:pPr>
      <w:pStyle w:val="Kopfzeile"/>
    </w:pPr>
    <w:r>
      <w:drawing>
        <wp:inline distT="0" distB="0" distL="0" distR="0" wp14:anchorId="47E13C9C" wp14:editId="26DEF953">
          <wp:extent cx="1060704" cy="1161288"/>
          <wp:effectExtent l="0" t="0" r="6350" b="1270"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ader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1161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3C89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6AF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D5C19"/>
    <w:multiLevelType w:val="hybridMultilevel"/>
    <w:tmpl w:val="370C584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714DB9"/>
    <w:multiLevelType w:val="hybridMultilevel"/>
    <w:tmpl w:val="CD7C97C0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>
      <w:start w:val="1"/>
      <w:numFmt w:val="decimal"/>
      <w:lvlText w:val="%4."/>
      <w:lvlJc w:val="left"/>
      <w:pPr>
        <w:ind w:left="2520" w:hanging="360"/>
      </w:pPr>
    </w:lvl>
    <w:lvl w:ilvl="4" w:tplc="08070019">
      <w:start w:val="1"/>
      <w:numFmt w:val="lowerLetter"/>
      <w:lvlText w:val="%5."/>
      <w:lvlJc w:val="left"/>
      <w:pPr>
        <w:ind w:left="3240" w:hanging="360"/>
      </w:pPr>
    </w:lvl>
    <w:lvl w:ilvl="5" w:tplc="0807001B">
      <w:start w:val="1"/>
      <w:numFmt w:val="lowerRoman"/>
      <w:lvlText w:val="%6."/>
      <w:lvlJc w:val="right"/>
      <w:pPr>
        <w:ind w:left="3960" w:hanging="180"/>
      </w:pPr>
    </w:lvl>
    <w:lvl w:ilvl="6" w:tplc="0807000F">
      <w:start w:val="1"/>
      <w:numFmt w:val="decimal"/>
      <w:lvlText w:val="%7."/>
      <w:lvlJc w:val="left"/>
      <w:pPr>
        <w:ind w:left="4680" w:hanging="360"/>
      </w:pPr>
    </w:lvl>
    <w:lvl w:ilvl="7" w:tplc="08070019">
      <w:start w:val="1"/>
      <w:numFmt w:val="lowerLetter"/>
      <w:lvlText w:val="%8."/>
      <w:lvlJc w:val="left"/>
      <w:pPr>
        <w:ind w:left="5400" w:hanging="360"/>
      </w:pPr>
    </w:lvl>
    <w:lvl w:ilvl="8" w:tplc="0807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8504A"/>
    <w:multiLevelType w:val="hybridMultilevel"/>
    <w:tmpl w:val="A47229D2"/>
    <w:lvl w:ilvl="0" w:tplc="0807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7000F">
      <w:start w:val="1"/>
      <w:numFmt w:val="decimal"/>
      <w:lvlText w:val="%2."/>
      <w:lvlJc w:val="left"/>
      <w:pPr>
        <w:ind w:left="2444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3164" w:hanging="180"/>
      </w:pPr>
    </w:lvl>
    <w:lvl w:ilvl="3" w:tplc="0807000F" w:tentative="1">
      <w:start w:val="1"/>
      <w:numFmt w:val="decimal"/>
      <w:lvlText w:val="%4."/>
      <w:lvlJc w:val="left"/>
      <w:pPr>
        <w:ind w:left="3884" w:hanging="360"/>
      </w:pPr>
    </w:lvl>
    <w:lvl w:ilvl="4" w:tplc="08070019" w:tentative="1">
      <w:start w:val="1"/>
      <w:numFmt w:val="lowerLetter"/>
      <w:lvlText w:val="%5."/>
      <w:lvlJc w:val="left"/>
      <w:pPr>
        <w:ind w:left="4604" w:hanging="360"/>
      </w:pPr>
    </w:lvl>
    <w:lvl w:ilvl="5" w:tplc="0807001B" w:tentative="1">
      <w:start w:val="1"/>
      <w:numFmt w:val="lowerRoman"/>
      <w:lvlText w:val="%6."/>
      <w:lvlJc w:val="right"/>
      <w:pPr>
        <w:ind w:left="5324" w:hanging="180"/>
      </w:pPr>
    </w:lvl>
    <w:lvl w:ilvl="6" w:tplc="0807000F" w:tentative="1">
      <w:start w:val="1"/>
      <w:numFmt w:val="decimal"/>
      <w:lvlText w:val="%7."/>
      <w:lvlJc w:val="left"/>
      <w:pPr>
        <w:ind w:left="6044" w:hanging="360"/>
      </w:pPr>
    </w:lvl>
    <w:lvl w:ilvl="7" w:tplc="08070019" w:tentative="1">
      <w:start w:val="1"/>
      <w:numFmt w:val="lowerLetter"/>
      <w:lvlText w:val="%8."/>
      <w:lvlJc w:val="left"/>
      <w:pPr>
        <w:ind w:left="6764" w:hanging="360"/>
      </w:pPr>
    </w:lvl>
    <w:lvl w:ilvl="8" w:tplc="0807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3644856"/>
    <w:multiLevelType w:val="hybridMultilevel"/>
    <w:tmpl w:val="BA0E4076"/>
    <w:lvl w:ilvl="0" w:tplc="1E56262C">
      <w:start w:val="1"/>
      <w:numFmt w:val="upperLetter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D127E"/>
    <w:multiLevelType w:val="hybridMultilevel"/>
    <w:tmpl w:val="025CE60C"/>
    <w:lvl w:ilvl="0" w:tplc="DAE288AA">
      <w:start w:val="1"/>
      <w:numFmt w:val="bullet"/>
      <w:pStyle w:val="Aufzhlung"/>
      <w:lvlText w:val="–"/>
      <w:lvlJc w:val="left"/>
      <w:pPr>
        <w:ind w:left="360" w:hanging="360"/>
      </w:pPr>
      <w:rPr>
        <w:rFonts w:ascii="DINPro-Light" w:hAnsi="DINPro-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E287E"/>
    <w:multiLevelType w:val="hybridMultilevel"/>
    <w:tmpl w:val="3E883BE4"/>
    <w:lvl w:ilvl="0" w:tplc="1E56262C">
      <w:start w:val="1"/>
      <w:numFmt w:val="upperLetter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74272">
    <w:abstractNumId w:val="9"/>
  </w:num>
  <w:num w:numId="2" w16cid:durableId="78408881">
    <w:abstractNumId w:val="7"/>
  </w:num>
  <w:num w:numId="3" w16cid:durableId="389423003">
    <w:abstractNumId w:val="6"/>
  </w:num>
  <w:num w:numId="4" w16cid:durableId="653727044">
    <w:abstractNumId w:val="5"/>
  </w:num>
  <w:num w:numId="5" w16cid:durableId="916788939">
    <w:abstractNumId w:val="4"/>
  </w:num>
  <w:num w:numId="6" w16cid:durableId="537595309">
    <w:abstractNumId w:val="8"/>
  </w:num>
  <w:num w:numId="7" w16cid:durableId="1178497115">
    <w:abstractNumId w:val="3"/>
  </w:num>
  <w:num w:numId="8" w16cid:durableId="139659206">
    <w:abstractNumId w:val="2"/>
  </w:num>
  <w:num w:numId="9" w16cid:durableId="536742542">
    <w:abstractNumId w:val="1"/>
  </w:num>
  <w:num w:numId="10" w16cid:durableId="1014310414">
    <w:abstractNumId w:val="0"/>
  </w:num>
  <w:num w:numId="11" w16cid:durableId="1883319315">
    <w:abstractNumId w:val="17"/>
  </w:num>
  <w:num w:numId="12" w16cid:durableId="2121954324">
    <w:abstractNumId w:val="15"/>
  </w:num>
  <w:num w:numId="13" w16cid:durableId="2045519928">
    <w:abstractNumId w:val="14"/>
  </w:num>
  <w:num w:numId="14" w16cid:durableId="920530826">
    <w:abstractNumId w:val="20"/>
  </w:num>
  <w:num w:numId="15" w16cid:durableId="218446049">
    <w:abstractNumId w:val="18"/>
  </w:num>
  <w:num w:numId="16" w16cid:durableId="1461654558">
    <w:abstractNumId w:val="12"/>
  </w:num>
  <w:num w:numId="17" w16cid:durableId="5891187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33766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96362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994837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38787379">
    <w:abstractNumId w:val="10"/>
  </w:num>
  <w:num w:numId="22" w16cid:durableId="11737640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proofState w:spelling="clean"/>
  <w:attachedTemplate r:id="rId1"/>
  <w:stylePaneSortMethod w:val="000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57"/>
    <w:rsid w:val="00002978"/>
    <w:rsid w:val="0001010F"/>
    <w:rsid w:val="00024075"/>
    <w:rsid w:val="00024611"/>
    <w:rsid w:val="000266B7"/>
    <w:rsid w:val="000274AB"/>
    <w:rsid w:val="0003217C"/>
    <w:rsid w:val="00037491"/>
    <w:rsid w:val="000409C8"/>
    <w:rsid w:val="00041700"/>
    <w:rsid w:val="00046E38"/>
    <w:rsid w:val="00052764"/>
    <w:rsid w:val="00062A63"/>
    <w:rsid w:val="00062DB8"/>
    <w:rsid w:val="00063BC2"/>
    <w:rsid w:val="00080365"/>
    <w:rsid w:val="000816D6"/>
    <w:rsid w:val="000876CA"/>
    <w:rsid w:val="000932F4"/>
    <w:rsid w:val="000937A6"/>
    <w:rsid w:val="00096E8E"/>
    <w:rsid w:val="000971A5"/>
    <w:rsid w:val="000A0C16"/>
    <w:rsid w:val="000A1C01"/>
    <w:rsid w:val="000A56B3"/>
    <w:rsid w:val="000A627F"/>
    <w:rsid w:val="000A6E3B"/>
    <w:rsid w:val="000B0D4C"/>
    <w:rsid w:val="000B4EB3"/>
    <w:rsid w:val="000B595D"/>
    <w:rsid w:val="000B6670"/>
    <w:rsid w:val="000D316E"/>
    <w:rsid w:val="000D5833"/>
    <w:rsid w:val="000D7572"/>
    <w:rsid w:val="000E756F"/>
    <w:rsid w:val="000F673A"/>
    <w:rsid w:val="000F7AE8"/>
    <w:rsid w:val="001014E1"/>
    <w:rsid w:val="00104F58"/>
    <w:rsid w:val="00106688"/>
    <w:rsid w:val="001100AE"/>
    <w:rsid w:val="00111D71"/>
    <w:rsid w:val="00112E5C"/>
    <w:rsid w:val="001134C7"/>
    <w:rsid w:val="00117F27"/>
    <w:rsid w:val="0012015A"/>
    <w:rsid w:val="00122C05"/>
    <w:rsid w:val="00124476"/>
    <w:rsid w:val="0012585B"/>
    <w:rsid w:val="00136D9C"/>
    <w:rsid w:val="00142113"/>
    <w:rsid w:val="001440F5"/>
    <w:rsid w:val="00144122"/>
    <w:rsid w:val="00154677"/>
    <w:rsid w:val="001666B8"/>
    <w:rsid w:val="00167916"/>
    <w:rsid w:val="00167C4D"/>
    <w:rsid w:val="00171C69"/>
    <w:rsid w:val="00190644"/>
    <w:rsid w:val="00190E9E"/>
    <w:rsid w:val="001B0A8F"/>
    <w:rsid w:val="001B5818"/>
    <w:rsid w:val="001C3ACD"/>
    <w:rsid w:val="001D205D"/>
    <w:rsid w:val="001D4913"/>
    <w:rsid w:val="001E0440"/>
    <w:rsid w:val="001E119D"/>
    <w:rsid w:val="001F4B8C"/>
    <w:rsid w:val="001F7C0A"/>
    <w:rsid w:val="00202B92"/>
    <w:rsid w:val="002075D3"/>
    <w:rsid w:val="0021682A"/>
    <w:rsid w:val="002202E6"/>
    <w:rsid w:val="0023205B"/>
    <w:rsid w:val="00236366"/>
    <w:rsid w:val="00251E2F"/>
    <w:rsid w:val="00252ADF"/>
    <w:rsid w:val="00253F9D"/>
    <w:rsid w:val="00267F71"/>
    <w:rsid w:val="00270DB6"/>
    <w:rsid w:val="00274337"/>
    <w:rsid w:val="00280F84"/>
    <w:rsid w:val="00286187"/>
    <w:rsid w:val="00293D94"/>
    <w:rsid w:val="002B49DF"/>
    <w:rsid w:val="002C67AB"/>
    <w:rsid w:val="002D220F"/>
    <w:rsid w:val="002D2C94"/>
    <w:rsid w:val="002D38AE"/>
    <w:rsid w:val="002E1CA8"/>
    <w:rsid w:val="002E22ED"/>
    <w:rsid w:val="002E4628"/>
    <w:rsid w:val="002E7B8C"/>
    <w:rsid w:val="002F06AA"/>
    <w:rsid w:val="002F1CEF"/>
    <w:rsid w:val="00306D35"/>
    <w:rsid w:val="00307D6C"/>
    <w:rsid w:val="0032330D"/>
    <w:rsid w:val="00333A1B"/>
    <w:rsid w:val="0034173C"/>
    <w:rsid w:val="00344096"/>
    <w:rsid w:val="0034576B"/>
    <w:rsid w:val="003537ED"/>
    <w:rsid w:val="00364EE3"/>
    <w:rsid w:val="00365705"/>
    <w:rsid w:val="00365EBF"/>
    <w:rsid w:val="00381826"/>
    <w:rsid w:val="0038636A"/>
    <w:rsid w:val="00386553"/>
    <w:rsid w:val="00392F5E"/>
    <w:rsid w:val="00393268"/>
    <w:rsid w:val="003A6992"/>
    <w:rsid w:val="003B4380"/>
    <w:rsid w:val="003B5796"/>
    <w:rsid w:val="003B6DE4"/>
    <w:rsid w:val="003E62F4"/>
    <w:rsid w:val="003E75DE"/>
    <w:rsid w:val="003F1A56"/>
    <w:rsid w:val="003F4DF8"/>
    <w:rsid w:val="00402146"/>
    <w:rsid w:val="00436ABB"/>
    <w:rsid w:val="004409C3"/>
    <w:rsid w:val="00440F82"/>
    <w:rsid w:val="00441BE3"/>
    <w:rsid w:val="004558DB"/>
    <w:rsid w:val="00463DC1"/>
    <w:rsid w:val="004738E4"/>
    <w:rsid w:val="00475F18"/>
    <w:rsid w:val="004849C9"/>
    <w:rsid w:val="004908D5"/>
    <w:rsid w:val="004A039B"/>
    <w:rsid w:val="004C58E0"/>
    <w:rsid w:val="004C6A70"/>
    <w:rsid w:val="004C6E60"/>
    <w:rsid w:val="004C7CD4"/>
    <w:rsid w:val="004D179F"/>
    <w:rsid w:val="004D5295"/>
    <w:rsid w:val="004D6E0E"/>
    <w:rsid w:val="004E683A"/>
    <w:rsid w:val="004F12B4"/>
    <w:rsid w:val="00500294"/>
    <w:rsid w:val="0051169E"/>
    <w:rsid w:val="0051247C"/>
    <w:rsid w:val="00517696"/>
    <w:rsid w:val="005239BD"/>
    <w:rsid w:val="00524481"/>
    <w:rsid w:val="00526C93"/>
    <w:rsid w:val="00531E7E"/>
    <w:rsid w:val="0053411C"/>
    <w:rsid w:val="005372EE"/>
    <w:rsid w:val="005425AA"/>
    <w:rsid w:val="005452BA"/>
    <w:rsid w:val="00547413"/>
    <w:rsid w:val="00576886"/>
    <w:rsid w:val="00584DF4"/>
    <w:rsid w:val="005862AE"/>
    <w:rsid w:val="00591832"/>
    <w:rsid w:val="005924D7"/>
    <w:rsid w:val="00592841"/>
    <w:rsid w:val="00597793"/>
    <w:rsid w:val="005A6A6F"/>
    <w:rsid w:val="005A7A70"/>
    <w:rsid w:val="005D2D50"/>
    <w:rsid w:val="005E120C"/>
    <w:rsid w:val="005E733E"/>
    <w:rsid w:val="005E7A6A"/>
    <w:rsid w:val="005F009A"/>
    <w:rsid w:val="006022E8"/>
    <w:rsid w:val="006044D5"/>
    <w:rsid w:val="00610632"/>
    <w:rsid w:val="00615217"/>
    <w:rsid w:val="00622FDC"/>
    <w:rsid w:val="00627A98"/>
    <w:rsid w:val="00627AD2"/>
    <w:rsid w:val="00630695"/>
    <w:rsid w:val="00633277"/>
    <w:rsid w:val="00641985"/>
    <w:rsid w:val="0064268F"/>
    <w:rsid w:val="00647CC7"/>
    <w:rsid w:val="006554B2"/>
    <w:rsid w:val="00660E8B"/>
    <w:rsid w:val="006725CF"/>
    <w:rsid w:val="00677047"/>
    <w:rsid w:val="006808C2"/>
    <w:rsid w:val="00686D14"/>
    <w:rsid w:val="00687B1D"/>
    <w:rsid w:val="00687ED7"/>
    <w:rsid w:val="00691913"/>
    <w:rsid w:val="006B14AD"/>
    <w:rsid w:val="006B682D"/>
    <w:rsid w:val="006B6E54"/>
    <w:rsid w:val="006B76DF"/>
    <w:rsid w:val="006C5835"/>
    <w:rsid w:val="006C6A23"/>
    <w:rsid w:val="006D05D8"/>
    <w:rsid w:val="006D4029"/>
    <w:rsid w:val="006E2B77"/>
    <w:rsid w:val="006E2C40"/>
    <w:rsid w:val="006E4BD4"/>
    <w:rsid w:val="006E59C6"/>
    <w:rsid w:val="006F0345"/>
    <w:rsid w:val="006F0469"/>
    <w:rsid w:val="006F22A5"/>
    <w:rsid w:val="006F27FE"/>
    <w:rsid w:val="006F3E71"/>
    <w:rsid w:val="006F5448"/>
    <w:rsid w:val="006F7691"/>
    <w:rsid w:val="007003AF"/>
    <w:rsid w:val="00702CE9"/>
    <w:rsid w:val="0070709F"/>
    <w:rsid w:val="00711147"/>
    <w:rsid w:val="00711278"/>
    <w:rsid w:val="00717612"/>
    <w:rsid w:val="00721D66"/>
    <w:rsid w:val="00726E57"/>
    <w:rsid w:val="007277E3"/>
    <w:rsid w:val="00732891"/>
    <w:rsid w:val="00734458"/>
    <w:rsid w:val="0073689E"/>
    <w:rsid w:val="00737061"/>
    <w:rsid w:val="0073786D"/>
    <w:rsid w:val="00754892"/>
    <w:rsid w:val="007564A9"/>
    <w:rsid w:val="00756952"/>
    <w:rsid w:val="0076129F"/>
    <w:rsid w:val="00761819"/>
    <w:rsid w:val="00774E70"/>
    <w:rsid w:val="00796CEE"/>
    <w:rsid w:val="007A6D94"/>
    <w:rsid w:val="007B4BC0"/>
    <w:rsid w:val="007B64A2"/>
    <w:rsid w:val="007C103F"/>
    <w:rsid w:val="007C2A6A"/>
    <w:rsid w:val="007C3438"/>
    <w:rsid w:val="007C3C07"/>
    <w:rsid w:val="007C4FBE"/>
    <w:rsid w:val="007C7ACF"/>
    <w:rsid w:val="007D4692"/>
    <w:rsid w:val="007E1B78"/>
    <w:rsid w:val="007E7ABD"/>
    <w:rsid w:val="007F7C2A"/>
    <w:rsid w:val="00800469"/>
    <w:rsid w:val="008178C1"/>
    <w:rsid w:val="008304C4"/>
    <w:rsid w:val="008360D5"/>
    <w:rsid w:val="00841B44"/>
    <w:rsid w:val="00841C8C"/>
    <w:rsid w:val="00844422"/>
    <w:rsid w:val="00852595"/>
    <w:rsid w:val="00871509"/>
    <w:rsid w:val="00883CC4"/>
    <w:rsid w:val="0088708D"/>
    <w:rsid w:val="0089196F"/>
    <w:rsid w:val="00894EEE"/>
    <w:rsid w:val="008C06F4"/>
    <w:rsid w:val="008C3D6E"/>
    <w:rsid w:val="008E580A"/>
    <w:rsid w:val="008E6F80"/>
    <w:rsid w:val="008F7982"/>
    <w:rsid w:val="00907BCA"/>
    <w:rsid w:val="00910DBA"/>
    <w:rsid w:val="00913150"/>
    <w:rsid w:val="009151E7"/>
    <w:rsid w:val="0092290B"/>
    <w:rsid w:val="0092615F"/>
    <w:rsid w:val="00942127"/>
    <w:rsid w:val="0095267C"/>
    <w:rsid w:val="0095351A"/>
    <w:rsid w:val="00956B9A"/>
    <w:rsid w:val="00960F04"/>
    <w:rsid w:val="009613D8"/>
    <w:rsid w:val="00970244"/>
    <w:rsid w:val="00971349"/>
    <w:rsid w:val="00977EF6"/>
    <w:rsid w:val="00981B71"/>
    <w:rsid w:val="00994007"/>
    <w:rsid w:val="00995CBA"/>
    <w:rsid w:val="0099678C"/>
    <w:rsid w:val="009A59E8"/>
    <w:rsid w:val="009B0C96"/>
    <w:rsid w:val="009B1AFF"/>
    <w:rsid w:val="009C222B"/>
    <w:rsid w:val="009C3271"/>
    <w:rsid w:val="009C4E34"/>
    <w:rsid w:val="009C66D0"/>
    <w:rsid w:val="009C67A8"/>
    <w:rsid w:val="009C7205"/>
    <w:rsid w:val="009D5052"/>
    <w:rsid w:val="009D5D9C"/>
    <w:rsid w:val="009E2171"/>
    <w:rsid w:val="009E61F4"/>
    <w:rsid w:val="009F0AC8"/>
    <w:rsid w:val="009F5F63"/>
    <w:rsid w:val="009F6948"/>
    <w:rsid w:val="009F7534"/>
    <w:rsid w:val="00A032F9"/>
    <w:rsid w:val="00A04886"/>
    <w:rsid w:val="00A12D79"/>
    <w:rsid w:val="00A14E71"/>
    <w:rsid w:val="00A1657E"/>
    <w:rsid w:val="00A215EA"/>
    <w:rsid w:val="00A234C9"/>
    <w:rsid w:val="00A26F23"/>
    <w:rsid w:val="00A27AE9"/>
    <w:rsid w:val="00A333F0"/>
    <w:rsid w:val="00A57815"/>
    <w:rsid w:val="00A61DBD"/>
    <w:rsid w:val="00A62F82"/>
    <w:rsid w:val="00A745C4"/>
    <w:rsid w:val="00A86834"/>
    <w:rsid w:val="00A94B27"/>
    <w:rsid w:val="00A95ED0"/>
    <w:rsid w:val="00AB2A66"/>
    <w:rsid w:val="00AC0BD2"/>
    <w:rsid w:val="00AC0D87"/>
    <w:rsid w:val="00AC22CC"/>
    <w:rsid w:val="00AC6650"/>
    <w:rsid w:val="00AC7BB8"/>
    <w:rsid w:val="00AD094E"/>
    <w:rsid w:val="00AD2CBA"/>
    <w:rsid w:val="00AD3471"/>
    <w:rsid w:val="00AD36B2"/>
    <w:rsid w:val="00AD6809"/>
    <w:rsid w:val="00AE44D6"/>
    <w:rsid w:val="00AE60DB"/>
    <w:rsid w:val="00AF0753"/>
    <w:rsid w:val="00AF47AE"/>
    <w:rsid w:val="00B027C5"/>
    <w:rsid w:val="00B13A74"/>
    <w:rsid w:val="00B14F78"/>
    <w:rsid w:val="00B1521C"/>
    <w:rsid w:val="00B32ABB"/>
    <w:rsid w:val="00B40109"/>
    <w:rsid w:val="00B41FD3"/>
    <w:rsid w:val="00B4579E"/>
    <w:rsid w:val="00B54C00"/>
    <w:rsid w:val="00B55736"/>
    <w:rsid w:val="00B605EB"/>
    <w:rsid w:val="00B62969"/>
    <w:rsid w:val="00B803E7"/>
    <w:rsid w:val="00B82513"/>
    <w:rsid w:val="00B82514"/>
    <w:rsid w:val="00B8497D"/>
    <w:rsid w:val="00B86AD8"/>
    <w:rsid w:val="00B86E76"/>
    <w:rsid w:val="00B900BB"/>
    <w:rsid w:val="00B916B1"/>
    <w:rsid w:val="00B9336F"/>
    <w:rsid w:val="00B9363F"/>
    <w:rsid w:val="00BA24C8"/>
    <w:rsid w:val="00BA4DDE"/>
    <w:rsid w:val="00BB6C1E"/>
    <w:rsid w:val="00BC125C"/>
    <w:rsid w:val="00BC38D9"/>
    <w:rsid w:val="00BC655F"/>
    <w:rsid w:val="00BC79AD"/>
    <w:rsid w:val="00BD7707"/>
    <w:rsid w:val="00BE1DA0"/>
    <w:rsid w:val="00BE2EBF"/>
    <w:rsid w:val="00BF3C84"/>
    <w:rsid w:val="00BF53B9"/>
    <w:rsid w:val="00C12B78"/>
    <w:rsid w:val="00C31D7F"/>
    <w:rsid w:val="00C51D2F"/>
    <w:rsid w:val="00C54993"/>
    <w:rsid w:val="00C6146C"/>
    <w:rsid w:val="00C677E2"/>
    <w:rsid w:val="00C7052E"/>
    <w:rsid w:val="00C75A90"/>
    <w:rsid w:val="00C9012C"/>
    <w:rsid w:val="00CA0243"/>
    <w:rsid w:val="00CA348A"/>
    <w:rsid w:val="00CA6ECF"/>
    <w:rsid w:val="00CB2CE6"/>
    <w:rsid w:val="00CB5858"/>
    <w:rsid w:val="00CB63E0"/>
    <w:rsid w:val="00CC2F24"/>
    <w:rsid w:val="00CD0800"/>
    <w:rsid w:val="00CD192C"/>
    <w:rsid w:val="00CD64C4"/>
    <w:rsid w:val="00CD770A"/>
    <w:rsid w:val="00CF2B13"/>
    <w:rsid w:val="00CF7780"/>
    <w:rsid w:val="00D2064A"/>
    <w:rsid w:val="00D2277B"/>
    <w:rsid w:val="00D3145A"/>
    <w:rsid w:val="00D316F9"/>
    <w:rsid w:val="00D37BC8"/>
    <w:rsid w:val="00D473E8"/>
    <w:rsid w:val="00D51D0C"/>
    <w:rsid w:val="00D57D7D"/>
    <w:rsid w:val="00D70970"/>
    <w:rsid w:val="00D8388A"/>
    <w:rsid w:val="00D86793"/>
    <w:rsid w:val="00D91709"/>
    <w:rsid w:val="00D9415C"/>
    <w:rsid w:val="00DB05EF"/>
    <w:rsid w:val="00DB10E6"/>
    <w:rsid w:val="00DB3C4C"/>
    <w:rsid w:val="00DB6CE8"/>
    <w:rsid w:val="00DC07E8"/>
    <w:rsid w:val="00DE154A"/>
    <w:rsid w:val="00DF20D1"/>
    <w:rsid w:val="00DF2598"/>
    <w:rsid w:val="00DF3FEB"/>
    <w:rsid w:val="00E12AFF"/>
    <w:rsid w:val="00E22002"/>
    <w:rsid w:val="00E24B09"/>
    <w:rsid w:val="00E25DCD"/>
    <w:rsid w:val="00E269E1"/>
    <w:rsid w:val="00E3006B"/>
    <w:rsid w:val="00E35367"/>
    <w:rsid w:val="00E36ADB"/>
    <w:rsid w:val="00E3700E"/>
    <w:rsid w:val="00E44059"/>
    <w:rsid w:val="00E449BD"/>
    <w:rsid w:val="00E44D76"/>
    <w:rsid w:val="00E45F13"/>
    <w:rsid w:val="00E469B2"/>
    <w:rsid w:val="00E47B6F"/>
    <w:rsid w:val="00E50587"/>
    <w:rsid w:val="00E510BC"/>
    <w:rsid w:val="00E57045"/>
    <w:rsid w:val="00E61BDB"/>
    <w:rsid w:val="00E6733D"/>
    <w:rsid w:val="00E73444"/>
    <w:rsid w:val="00E73CB2"/>
    <w:rsid w:val="00E77020"/>
    <w:rsid w:val="00E7745F"/>
    <w:rsid w:val="00E80C14"/>
    <w:rsid w:val="00E83103"/>
    <w:rsid w:val="00E84BBE"/>
    <w:rsid w:val="00E92415"/>
    <w:rsid w:val="00E92AF4"/>
    <w:rsid w:val="00E96B25"/>
    <w:rsid w:val="00EA5311"/>
    <w:rsid w:val="00EA59B8"/>
    <w:rsid w:val="00EB55A6"/>
    <w:rsid w:val="00EC1932"/>
    <w:rsid w:val="00EC2B57"/>
    <w:rsid w:val="00EC2DF9"/>
    <w:rsid w:val="00EC4427"/>
    <w:rsid w:val="00EE0CA5"/>
    <w:rsid w:val="00EE60FA"/>
    <w:rsid w:val="00EE7293"/>
    <w:rsid w:val="00EF3F55"/>
    <w:rsid w:val="00F016BC"/>
    <w:rsid w:val="00F044D2"/>
    <w:rsid w:val="00F0645F"/>
    <w:rsid w:val="00F0660B"/>
    <w:rsid w:val="00F107CD"/>
    <w:rsid w:val="00F123AE"/>
    <w:rsid w:val="00F24EF9"/>
    <w:rsid w:val="00F2539E"/>
    <w:rsid w:val="00F30C10"/>
    <w:rsid w:val="00F376E4"/>
    <w:rsid w:val="00F62666"/>
    <w:rsid w:val="00F73E3E"/>
    <w:rsid w:val="00F7738F"/>
    <w:rsid w:val="00F82D05"/>
    <w:rsid w:val="00F90DA0"/>
    <w:rsid w:val="00F91D37"/>
    <w:rsid w:val="00FA1548"/>
    <w:rsid w:val="00FA4CF5"/>
    <w:rsid w:val="00FA668C"/>
    <w:rsid w:val="00FC1EBF"/>
    <w:rsid w:val="00FE005A"/>
    <w:rsid w:val="00FE28B6"/>
    <w:rsid w:val="00FE3EC4"/>
    <w:rsid w:val="00FE546D"/>
    <w:rsid w:val="00FE7D09"/>
    <w:rsid w:val="00FF24D3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35343B4"/>
  <w15:docId w15:val="{A79D72F9-7712-43AA-8A43-6D2803D8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6E57"/>
    <w:pPr>
      <w:spacing w:after="0" w:line="260" w:lineRule="atLeas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52764"/>
    <w:pPr>
      <w:keepNext/>
      <w:keepLines/>
      <w:spacing w:before="320" w:after="280" w:line="380" w:lineRule="atLeast"/>
      <w:contextualSpacing/>
      <w:jc w:val="center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56952"/>
    <w:pPr>
      <w:outlineLvl w:val="1"/>
    </w:pPr>
    <w:rPr>
      <w:rFonts w:ascii="Arial MT Std Medium" w:hAnsi="Arial MT Std Medium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B0D4C"/>
    <w:pPr>
      <w:outlineLvl w:val="2"/>
    </w:pPr>
    <w:rPr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510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510BC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83CC4"/>
    <w:rPr>
      <w:color w:val="auto"/>
      <w:u w:val="none"/>
    </w:rPr>
  </w:style>
  <w:style w:type="paragraph" w:styleId="Kopfzeile">
    <w:name w:val="header"/>
    <w:basedOn w:val="Standard"/>
    <w:link w:val="KopfzeileZchn"/>
    <w:uiPriority w:val="99"/>
    <w:unhideWhenUsed/>
    <w:rsid w:val="00E35367"/>
    <w:pPr>
      <w:tabs>
        <w:tab w:val="center" w:pos="3969"/>
        <w:tab w:val="right" w:pos="8787"/>
      </w:tabs>
      <w:spacing w:after="240" w:line="240" w:lineRule="auto"/>
      <w:jc w:val="center"/>
    </w:pPr>
    <w:rPr>
      <w:noProof/>
      <w:sz w:val="18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E35367"/>
    <w:rPr>
      <w:noProof/>
      <w:sz w:val="18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286187"/>
    <w:pPr>
      <w:pBdr>
        <w:top w:val="single" w:sz="2" w:space="30" w:color="3256A3" w:themeColor="accent1"/>
      </w:pBdr>
      <w:tabs>
        <w:tab w:val="center" w:pos="3969"/>
        <w:tab w:val="right" w:pos="8787"/>
      </w:tabs>
      <w:spacing w:line="260" w:lineRule="exact"/>
      <w:jc w:val="right"/>
    </w:pPr>
    <w:rPr>
      <w:noProof/>
      <w:color w:val="3256A3" w:themeColor="accent1"/>
      <w:sz w:val="16"/>
      <w:szCs w:val="16"/>
      <w:lang w:eastAsia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286187"/>
    <w:rPr>
      <w:noProof/>
      <w:color w:val="3256A3" w:themeColor="accent1"/>
      <w:sz w:val="16"/>
      <w:szCs w:val="16"/>
      <w:lang w:eastAsia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unhideWhenUsed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unhideWhenUsed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unhideWhenUsed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52764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56952"/>
    <w:rPr>
      <w:rFonts w:ascii="Arial MT Std Medium" w:hAnsi="Arial MT Std Medium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286187"/>
    <w:pPr>
      <w:pBdr>
        <w:bottom w:val="single" w:sz="2" w:space="5" w:color="3256A3" w:themeColor="accent1"/>
      </w:pBdr>
      <w:spacing w:before="120" w:line="276" w:lineRule="auto"/>
      <w:jc w:val="center"/>
    </w:pPr>
    <w:rPr>
      <w:rFonts w:ascii="Arial" w:hAnsi="Arial"/>
      <w:b/>
      <w:caps/>
      <w:color w:val="3256A3" w:themeColor="accent1"/>
      <w:spacing w:val="10"/>
    </w:rPr>
  </w:style>
  <w:style w:type="character" w:customStyle="1" w:styleId="TitelZchn">
    <w:name w:val="Titel Zchn"/>
    <w:basedOn w:val="Absatz-Standardschriftart"/>
    <w:link w:val="Titel"/>
    <w:uiPriority w:val="10"/>
    <w:rsid w:val="00286187"/>
    <w:rPr>
      <w:rFonts w:ascii="Arial" w:hAnsi="Arial"/>
      <w:b/>
      <w:caps/>
      <w:color w:val="3256A3" w:themeColor="accent1"/>
      <w:spacing w:val="10"/>
      <w:sz w:val="20"/>
    </w:rPr>
  </w:style>
  <w:style w:type="paragraph" w:customStyle="1" w:styleId="Brieftitel">
    <w:name w:val="Brieftitel"/>
    <w:basedOn w:val="Standard"/>
    <w:link w:val="BrieftitelZchn"/>
    <w:uiPriority w:val="1"/>
    <w:rsid w:val="00CA6ECF"/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"/>
    <w:rsid w:val="00CA6ECF"/>
    <w:rPr>
      <w:rFonts w:asciiTheme="majorHAnsi" w:hAnsiTheme="majorHAnsi"/>
      <w:b/>
      <w:sz w:val="21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0B0D4C"/>
    <w:rPr>
      <w:sz w:val="20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796C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796C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">
    <w:name w:val="Aufzählung"/>
    <w:basedOn w:val="Listenabsatz"/>
    <w:uiPriority w:val="2"/>
    <w:qFormat/>
    <w:rsid w:val="00E510BC"/>
    <w:pPr>
      <w:numPr>
        <w:numId w:val="15"/>
      </w:numPr>
      <w:ind w:left="284" w:hanging="284"/>
    </w:pPr>
  </w:style>
  <w:style w:type="paragraph" w:customStyle="1" w:styleId="Traktandum-Text">
    <w:name w:val="Traktandum-Text"/>
    <w:basedOn w:val="Aufzhlung"/>
    <w:uiPriority w:val="8"/>
    <w:unhideWhenUsed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"/>
    <w:next w:val="Traktandum-Text"/>
    <w:uiPriority w:val="7"/>
    <w:unhideWhenUsed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rsid w:val="0032330D"/>
    <w:rPr>
      <w:vanish/>
      <w:color w:val="A6A6A6" w:themeColor="background1" w:themeShade="A6"/>
      <w:sz w:val="18"/>
      <w:szCs w:val="18"/>
    </w:rPr>
  </w:style>
  <w:style w:type="paragraph" w:customStyle="1" w:styleId="Zusatztextklein">
    <w:name w:val="Zusatztext klein"/>
    <w:basedOn w:val="Standard"/>
    <w:rsid w:val="00E50587"/>
    <w:pPr>
      <w:spacing w:line="220" w:lineRule="atLeast"/>
    </w:pPr>
    <w:rPr>
      <w:sz w:val="18"/>
      <w:szCs w:val="18"/>
    </w:rPr>
  </w:style>
  <w:style w:type="paragraph" w:customStyle="1" w:styleId="Brieftext">
    <w:name w:val="Brieftext"/>
    <w:basedOn w:val="Standard"/>
    <w:uiPriority w:val="1"/>
    <w:rsid w:val="00CA6ECF"/>
    <w:pPr>
      <w:spacing w:after="120"/>
    </w:pPr>
  </w:style>
  <w:style w:type="paragraph" w:customStyle="1" w:styleId="Lead">
    <w:name w:val="Lead"/>
    <w:basedOn w:val="Standard"/>
    <w:next w:val="Standard"/>
    <w:qFormat/>
    <w:rsid w:val="00756952"/>
    <w:rPr>
      <w:rFonts w:ascii="Arial MT Std Medium" w:hAnsi="Arial MT Std Medium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14F78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14F78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14F78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584DF4"/>
    <w:pPr>
      <w:spacing w:line="240" w:lineRule="auto"/>
    </w:pPr>
    <w:rPr>
      <w:rFonts w:ascii="Arial MT Std Medium" w:hAnsi="Arial MT Std Medium"/>
      <w:iCs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6E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6E57"/>
    <w:rPr>
      <w:rFonts w:ascii="Tahoma" w:hAnsi="Tahoma" w:cs="Tahoma"/>
      <w:sz w:val="16"/>
      <w:szCs w:val="16"/>
    </w:rPr>
  </w:style>
  <w:style w:type="paragraph" w:customStyle="1" w:styleId="Copy">
    <w:name w:val="Copy"/>
    <w:basedOn w:val="Standard"/>
    <w:rsid w:val="006B76DF"/>
    <w:pPr>
      <w:tabs>
        <w:tab w:val="left" w:pos="2892"/>
      </w:tabs>
      <w:spacing w:line="250" w:lineRule="exact"/>
    </w:pPr>
    <w:rPr>
      <w:rFonts w:ascii="Arial" w:eastAsia="Times New Roman" w:hAnsi="Arial" w:cs="Times New Roman"/>
      <w:spacing w:val="4"/>
      <w:kern w:val="16"/>
      <w:sz w:val="22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F27FE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27FE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F27F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27FE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27FE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994007"/>
    <w:rPr>
      <w:color w:val="3256A3" w:themeColor="followedHyperlink"/>
      <w:u w:val="single"/>
    </w:rPr>
  </w:style>
  <w:style w:type="paragraph" w:styleId="berarbeitung">
    <w:name w:val="Revision"/>
    <w:hidden/>
    <w:uiPriority w:val="99"/>
    <w:semiHidden/>
    <w:rsid w:val="009F7534"/>
    <w:pPr>
      <w:spacing w:after="0" w:line="240" w:lineRule="auto"/>
    </w:pPr>
    <w:rPr>
      <w:sz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2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lz.stueckelberger@arbeitgeber-banken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ggenbP\AppData\Local\Microsoft\Windows\Temporary%20Internet%20Files\Content.Outlook\JYK8YPEG\Medienmitteilung%20D%20V3.dotx" TargetMode="External"/></Relationships>
</file>

<file path=word/theme/theme1.xml><?xml version="1.0" encoding="utf-8"?>
<a:theme xmlns:a="http://schemas.openxmlformats.org/drawingml/2006/main" name="Larissa-Design">
  <a:themeElements>
    <a:clrScheme name="Arbeitgeber Banken">
      <a:dk1>
        <a:sysClr val="windowText" lastClr="000000"/>
      </a:dk1>
      <a:lt1>
        <a:sysClr val="window" lastClr="FFFFFF"/>
      </a:lt1>
      <a:dk2>
        <a:srgbClr val="E3E3F1"/>
      </a:dk2>
      <a:lt2>
        <a:srgbClr val="D8D8D8"/>
      </a:lt2>
      <a:accent1>
        <a:srgbClr val="3256A3"/>
      </a:accent1>
      <a:accent2>
        <a:srgbClr val="878787"/>
      </a:accent2>
      <a:accent3>
        <a:srgbClr val="707FBD"/>
      </a:accent3>
      <a:accent4>
        <a:srgbClr val="B7B7B7"/>
      </a:accent4>
      <a:accent5>
        <a:srgbClr val="A7AED6"/>
      </a:accent5>
      <a:accent6>
        <a:srgbClr val="D8D8D8"/>
      </a:accent6>
      <a:hlink>
        <a:srgbClr val="000000"/>
      </a:hlink>
      <a:folHlink>
        <a:srgbClr val="3256A3"/>
      </a:folHlink>
    </a:clrScheme>
    <a:fontScheme name="AGB">
      <a:majorFont>
        <a:latin typeface="Arial MT Std Light"/>
        <a:ea typeface=""/>
        <a:cs typeface=""/>
      </a:majorFont>
      <a:minorFont>
        <a:latin typeface="Arial MT Std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7722C3A9AAC4886ED22FEF72B7773" ma:contentTypeVersion="15" ma:contentTypeDescription="Create a new document." ma:contentTypeScope="" ma:versionID="37cec0d653cfc41fd1d75cac98ee5df8">
  <xsd:schema xmlns:xsd="http://www.w3.org/2001/XMLSchema" xmlns:xs="http://www.w3.org/2001/XMLSchema" xmlns:p="http://schemas.microsoft.com/office/2006/metadata/properties" xmlns:ns2="af286968-d0ee-4968-9a74-3df41f6d55ad" xmlns:ns3="15ae4813-ebde-4c12-b811-dcd830ea2aa2" targetNamespace="http://schemas.microsoft.com/office/2006/metadata/properties" ma:root="true" ma:fieldsID="a946a0198d69ef55b368b5873eaed62e" ns2:_="" ns3:_="">
    <xsd:import namespace="af286968-d0ee-4968-9a74-3df41f6d55ad"/>
    <xsd:import namespace="15ae4813-ebde-4c12-b811-dcd830ea2a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86968-d0ee-4968-9a74-3df41f6d5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6c4dc70-052e-4066-bdd4-713df29e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e4813-ebde-4c12-b811-dcd830ea2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68ba75c-5f3e-4801-a944-ba5271e5dbb8}" ma:internalName="TaxCatchAll" ma:showField="CatchAllData" ma:web="15ae4813-ebde-4c12-b811-dcd830ea2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286968-d0ee-4968-9a74-3df41f6d55ad">
      <Terms xmlns="http://schemas.microsoft.com/office/infopath/2007/PartnerControls"/>
    </lcf76f155ced4ddcb4097134ff3c332f>
    <TaxCatchAll xmlns="15ae4813-ebde-4c12-b811-dcd830ea2aa2" xsi:nil="true"/>
  </documentManagement>
</p:properties>
</file>

<file path=customXml/itemProps1.xml><?xml version="1.0" encoding="utf-8"?>
<ds:datastoreItem xmlns:ds="http://schemas.openxmlformats.org/officeDocument/2006/customXml" ds:itemID="{CF8C87D0-2BB6-4F49-A1BB-749608FC4B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01CD9C-18AC-4CB0-9503-A2E2C6531F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5FC47B-D7A6-4E67-AD49-5C41C1E92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86968-d0ee-4968-9a74-3df41f6d55ad"/>
    <ds:schemaRef ds:uri="15ae4813-ebde-4c12-b811-dcd830ea2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EF598C-240F-4CFF-92BE-E680DA2D55C3}">
  <ds:schemaRefs>
    <ds:schemaRef ds:uri="http://schemas.microsoft.com/office/2006/metadata/properties"/>
    <ds:schemaRef ds:uri="http://schemas.microsoft.com/office/infopath/2007/PartnerControls"/>
    <ds:schemaRef ds:uri="af286968-d0ee-4968-9a74-3df41f6d55ad"/>
    <ds:schemaRef ds:uri="15ae4813-ebde-4c12-b811-dcd830ea2a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Medienmitteilung D V3.dotx</Template>
  <TotalTime>0</TotalTime>
  <Pages>2</Pages>
  <Words>450</Words>
  <Characters>2837</Characters>
  <Application>Microsoft Office Word</Application>
  <DocSecurity>0</DocSecurity>
  <PresentationFormat>e1259433-3ca0-4089-bf5c-6d429e9eb663</PresentationFormat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VORLAGENBAUER.ch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Guggenbühl Pia</dc:creator>
  <cp:keywords/>
  <dc:description/>
  <cp:lastModifiedBy>Frey David</cp:lastModifiedBy>
  <cp:revision>40</cp:revision>
  <cp:lastPrinted>2020-06-25T07:18:00Z</cp:lastPrinted>
  <dcterms:created xsi:type="dcterms:W3CDTF">2023-06-14T13:14:00Z</dcterms:created>
  <dcterms:modified xsi:type="dcterms:W3CDTF">2023-06-22T11:46:00Z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ature">
    <vt:lpwstr>/70C2G8mvQzUx9zet7bBZa1MvV0Vl8Gyub30AEhPTHlbs7TLdwVcjyOzcYOd+wjZOHERaJ10rhrGmyhtdzF3Dw==</vt:lpwstr>
  </property>
  <property fmtid="{D5CDD505-2E9C-101B-9397-08002B2CF9AE}" pid="3" name="_SIProp12DataClass+cc5a530f-41a6-45ea-9bc4-32c4db9fb913">
    <vt:lpwstr>v=1.2&gt;I=cc5a530f-41a6-45ea-9bc4-32c4db9fb913&amp;N=NotProtectedAttachment&amp;V=1.3&amp;U=System&amp;D=System&amp;A=Associated&amp;H=False</vt:lpwstr>
  </property>
  <property fmtid="{D5CDD505-2E9C-101B-9397-08002B2CF9AE}" pid="4" name="IQP_Classification">
    <vt:lpwstr>NotProtectedAttachment</vt:lpwstr>
  </property>
  <property fmtid="{D5CDD505-2E9C-101B-9397-08002B2CF9AE}" pid="5" name="ContentTypeId">
    <vt:lpwstr>0x010100D727722C3A9AAC4886ED22FEF72B7773</vt:lpwstr>
  </property>
  <property fmtid="{D5CDD505-2E9C-101B-9397-08002B2CF9AE}" pid="6" name="Order">
    <vt:r8>3881800</vt:r8>
  </property>
  <property fmtid="{D5CDD505-2E9C-101B-9397-08002B2CF9AE}" pid="7" name="MediaServiceImageTags">
    <vt:lpwstr/>
  </property>
</Properties>
</file>