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69D" w14:textId="477C9C16" w:rsidR="0045373B" w:rsidRPr="00004ED6" w:rsidRDefault="007109DE" w:rsidP="7B21CF5A">
      <w:pPr>
        <w:pStyle w:val="CaptionSource"/>
        <w:rPr>
          <w:lang w:val="en-US"/>
        </w:rPr>
      </w:pPr>
      <w:r w:rsidRPr="00004ED6">
        <w:rPr>
          <w:rStyle w:val="Untertitel1Subline"/>
          <w:b w:val="0"/>
        </w:rPr>
        <w:t>Advanced slicing and packaging line</w:t>
      </w:r>
      <w:r w:rsidR="00650CB7">
        <w:rPr>
          <w:rStyle w:val="Untertitel1Subline"/>
          <w:b w:val="0"/>
        </w:rPr>
        <w:t>s</w:t>
      </w:r>
      <w:r w:rsidRPr="00004ED6">
        <w:rPr>
          <w:rStyle w:val="Untertitel1Subline"/>
          <w:b w:val="0"/>
        </w:rPr>
        <w:t xml:space="preserve"> </w:t>
      </w:r>
    </w:p>
    <w:p w14:paraId="1C95C1A6" w14:textId="227FD6B9" w:rsidR="0045373B" w:rsidRPr="00027E9B" w:rsidRDefault="00EE6422" w:rsidP="0045373B">
      <w:pPr>
        <w:pStyle w:val="berschrift1"/>
        <w:rPr>
          <w:rStyle w:val="Untertitel1Subline"/>
          <w:sz w:val="22"/>
        </w:rPr>
      </w:pPr>
      <w:r w:rsidRPr="00027E9B">
        <w:rPr>
          <w:rFonts w:cs="Arial"/>
          <w:szCs w:val="28"/>
        </w:rPr>
        <w:t>GEA launche</w:t>
      </w:r>
      <w:r w:rsidR="00A81624">
        <w:rPr>
          <w:rFonts w:cs="Arial"/>
          <w:szCs w:val="28"/>
        </w:rPr>
        <w:t>s</w:t>
      </w:r>
      <w:r w:rsidRPr="00027E9B">
        <w:rPr>
          <w:rFonts w:cs="Arial"/>
          <w:szCs w:val="28"/>
        </w:rPr>
        <w:t xml:space="preserve"> </w:t>
      </w:r>
      <w:r w:rsidR="00464A9F">
        <w:rPr>
          <w:rFonts w:cs="Arial"/>
          <w:szCs w:val="28"/>
        </w:rPr>
        <w:t xml:space="preserve">innovations for its automated line concept </w:t>
      </w:r>
      <w:r w:rsidR="00464A9F" w:rsidRPr="00027E9B">
        <w:rPr>
          <w:rFonts w:cs="Arial"/>
          <w:szCs w:val="28"/>
        </w:rPr>
        <w:t>at IFFA</w:t>
      </w:r>
    </w:p>
    <w:p w14:paraId="3832C443" w14:textId="77777777" w:rsidR="0045373B" w:rsidRPr="00027E9B" w:rsidRDefault="0045373B" w:rsidP="0045373B">
      <w:pPr>
        <w:rPr>
          <w:lang w:eastAsia="de-DE"/>
        </w:rPr>
      </w:pPr>
    </w:p>
    <w:p w14:paraId="5F8A5498" w14:textId="212E183B" w:rsidR="00956162" w:rsidRPr="00650CB7" w:rsidRDefault="00A13343" w:rsidP="0001223A">
      <w:pPr>
        <w:rPr>
          <w:b/>
          <w:color w:val="0303B8" w:themeColor="text1"/>
        </w:rPr>
      </w:pPr>
      <w:r w:rsidRPr="00027E9B">
        <w:rPr>
          <w:rStyle w:val="Untertitel1Subline"/>
        </w:rPr>
        <w:t>Düsseldorf</w:t>
      </w:r>
      <w:r w:rsidR="00EA6C69">
        <w:rPr>
          <w:rStyle w:val="Untertitel1Subline"/>
        </w:rPr>
        <w:t xml:space="preserve"> (Germany)</w:t>
      </w:r>
      <w:r w:rsidRPr="00027E9B">
        <w:rPr>
          <w:rStyle w:val="Untertitel1Subline"/>
        </w:rPr>
        <w:t xml:space="preserve">, </w:t>
      </w:r>
      <w:r w:rsidR="007C2B29">
        <w:rPr>
          <w:rStyle w:val="Untertitel1Subline"/>
        </w:rPr>
        <w:t>May 03</w:t>
      </w:r>
      <w:r w:rsidRPr="00027E9B">
        <w:rPr>
          <w:rStyle w:val="Untertitel1Subline"/>
        </w:rPr>
        <w:t>, 202</w:t>
      </w:r>
      <w:r w:rsidR="005220C4" w:rsidRPr="00027E9B">
        <w:rPr>
          <w:rStyle w:val="Untertitel1Subline"/>
        </w:rPr>
        <w:t xml:space="preserve">5 </w:t>
      </w:r>
      <w:r w:rsidR="00650CB7">
        <w:rPr>
          <w:rStyle w:val="Untertitel1Subline"/>
        </w:rPr>
        <w:t>–</w:t>
      </w:r>
      <w:r w:rsidR="005220C4" w:rsidRPr="00027E9B">
        <w:rPr>
          <w:rStyle w:val="Untertitel1Subline"/>
        </w:rPr>
        <w:t xml:space="preserve"> </w:t>
      </w:r>
      <w:r w:rsidR="008116F5" w:rsidRPr="00F37454">
        <w:rPr>
          <w:lang w:eastAsia="de-DE"/>
        </w:rPr>
        <w:t>At this year's IFFA, the world's leading trade fair for meat processing, GEA will be presenting technological innovations for the One</w:t>
      </w:r>
      <w:r w:rsidR="008632BE">
        <w:rPr>
          <w:lang w:eastAsia="de-DE"/>
        </w:rPr>
        <w:t>-</w:t>
      </w:r>
      <w:r w:rsidR="008116F5" w:rsidRPr="00F37454">
        <w:rPr>
          <w:lang w:eastAsia="de-DE"/>
        </w:rPr>
        <w:t>Line</w:t>
      </w:r>
      <w:r w:rsidR="008632BE">
        <w:rPr>
          <w:lang w:eastAsia="de-DE"/>
        </w:rPr>
        <w:t>-</w:t>
      </w:r>
      <w:r w:rsidR="008116F5" w:rsidRPr="00F37454">
        <w:rPr>
          <w:lang w:eastAsia="de-DE"/>
        </w:rPr>
        <w:t xml:space="preserve">Concept for </w:t>
      </w:r>
      <w:r w:rsidR="008632BE">
        <w:rPr>
          <w:lang w:eastAsia="de-DE"/>
        </w:rPr>
        <w:t>slicing</w:t>
      </w:r>
      <w:r w:rsidR="008116F5" w:rsidRPr="00F37454">
        <w:rPr>
          <w:lang w:eastAsia="de-DE"/>
        </w:rPr>
        <w:t xml:space="preserve"> and packaging food in Hall 8, Stand G10 in Frankfurt from 3 to 8 May.</w:t>
      </w:r>
      <w:r w:rsidR="008116F5">
        <w:rPr>
          <w:lang w:eastAsia="de-DE"/>
        </w:rPr>
        <w:t xml:space="preserve"> </w:t>
      </w:r>
      <w:r w:rsidR="005E08F7" w:rsidRPr="00027E9B">
        <w:rPr>
          <w:lang w:eastAsia="de-DE"/>
        </w:rPr>
        <w:t>Th</w:t>
      </w:r>
      <w:r w:rsidR="00613768" w:rsidRPr="00027E9B">
        <w:rPr>
          <w:lang w:eastAsia="de-DE"/>
        </w:rPr>
        <w:t xml:space="preserve">e </w:t>
      </w:r>
      <w:r w:rsidR="00FC1CC3">
        <w:rPr>
          <w:lang w:eastAsia="de-DE"/>
        </w:rPr>
        <w:t xml:space="preserve">new version of the </w:t>
      </w:r>
      <w:r w:rsidR="00AE5929">
        <w:rPr>
          <w:lang w:eastAsia="de-DE"/>
        </w:rPr>
        <w:t>line co</w:t>
      </w:r>
      <w:r w:rsidR="00613768" w:rsidRPr="00027E9B">
        <w:rPr>
          <w:lang w:eastAsia="de-DE"/>
        </w:rPr>
        <w:t>ncept f</w:t>
      </w:r>
      <w:r w:rsidR="00D03C6C" w:rsidRPr="00027E9B">
        <w:rPr>
          <w:lang w:eastAsia="de-DE"/>
        </w:rPr>
        <w:t xml:space="preserve">rom GEA </w:t>
      </w:r>
      <w:r w:rsidR="00FC1CC3">
        <w:rPr>
          <w:lang w:eastAsia="de-DE"/>
        </w:rPr>
        <w:t>integrates new</w:t>
      </w:r>
      <w:r w:rsidR="003F7173" w:rsidRPr="00027E9B">
        <w:rPr>
          <w:lang w:eastAsia="de-DE"/>
        </w:rPr>
        <w:t xml:space="preserve"> technology</w:t>
      </w:r>
      <w:r w:rsidR="00FC1CC3">
        <w:rPr>
          <w:lang w:eastAsia="de-DE"/>
        </w:rPr>
        <w:t xml:space="preserve"> features and machines</w:t>
      </w:r>
      <w:r w:rsidR="0005337A">
        <w:rPr>
          <w:lang w:eastAsia="de-DE"/>
        </w:rPr>
        <w:t xml:space="preserve"> </w:t>
      </w:r>
      <w:r w:rsidR="003F7173" w:rsidRPr="00027E9B">
        <w:rPr>
          <w:lang w:eastAsia="de-DE"/>
        </w:rPr>
        <w:t>from pre-scanning</w:t>
      </w:r>
      <w:r w:rsidR="009C1376">
        <w:rPr>
          <w:lang w:eastAsia="de-DE"/>
        </w:rPr>
        <w:t xml:space="preserve"> meat, cheese and alternative products</w:t>
      </w:r>
      <w:r w:rsidR="003F7173" w:rsidRPr="00027E9B">
        <w:rPr>
          <w:lang w:eastAsia="de-DE"/>
        </w:rPr>
        <w:t xml:space="preserve"> to converging</w:t>
      </w:r>
      <w:r w:rsidR="00785C59">
        <w:rPr>
          <w:lang w:eastAsia="de-DE"/>
        </w:rPr>
        <w:t xml:space="preserve"> the slices</w:t>
      </w:r>
      <w:r w:rsidR="001711B1" w:rsidRPr="00027E9B">
        <w:rPr>
          <w:lang w:eastAsia="de-DE"/>
        </w:rPr>
        <w:t>, to help customers save raw materials</w:t>
      </w:r>
      <w:r w:rsidR="00762DA6">
        <w:rPr>
          <w:lang w:eastAsia="de-DE"/>
        </w:rPr>
        <w:t xml:space="preserve"> (</w:t>
      </w:r>
      <w:r w:rsidR="00D55325" w:rsidRPr="00027E9B">
        <w:rPr>
          <w:lang w:eastAsia="de-DE"/>
        </w:rPr>
        <w:t xml:space="preserve">both </w:t>
      </w:r>
      <w:r w:rsidR="00762DA6">
        <w:rPr>
          <w:lang w:eastAsia="de-DE"/>
        </w:rPr>
        <w:t xml:space="preserve">product and </w:t>
      </w:r>
      <w:r w:rsidR="00D55325" w:rsidRPr="00027E9B">
        <w:rPr>
          <w:lang w:eastAsia="de-DE"/>
        </w:rPr>
        <w:t>packaging</w:t>
      </w:r>
      <w:r w:rsidR="00762DA6">
        <w:rPr>
          <w:lang w:eastAsia="de-DE"/>
        </w:rPr>
        <w:t>)</w:t>
      </w:r>
      <w:r w:rsidR="00D55325" w:rsidRPr="00027E9B">
        <w:rPr>
          <w:lang w:eastAsia="de-DE"/>
        </w:rPr>
        <w:t xml:space="preserve">, </w:t>
      </w:r>
      <w:r w:rsidR="00D766FC" w:rsidRPr="00027E9B">
        <w:rPr>
          <w:lang w:eastAsia="de-DE"/>
        </w:rPr>
        <w:t>increase production capacities,</w:t>
      </w:r>
      <w:r w:rsidR="00B75915" w:rsidRPr="00027E9B">
        <w:rPr>
          <w:lang w:eastAsia="de-DE"/>
        </w:rPr>
        <w:t xml:space="preserve"> and improve sustainability.</w:t>
      </w:r>
      <w:r w:rsidR="00D766FC" w:rsidRPr="00027E9B">
        <w:rPr>
          <w:lang w:eastAsia="de-DE"/>
        </w:rPr>
        <w:t xml:space="preserve"> </w:t>
      </w:r>
    </w:p>
    <w:p w14:paraId="5CEF5259" w14:textId="64371B4A" w:rsidR="00956162" w:rsidRPr="00027E9B" w:rsidRDefault="00956162" w:rsidP="0001223A">
      <w:pPr>
        <w:rPr>
          <w:lang w:eastAsia="de-DE"/>
        </w:rPr>
      </w:pPr>
    </w:p>
    <w:p w14:paraId="15677041" w14:textId="71FAFC19" w:rsidR="00D10E71" w:rsidRDefault="009E535B" w:rsidP="0001223A">
      <w:pPr>
        <w:rPr>
          <w:lang w:eastAsia="de-DE"/>
        </w:rPr>
      </w:pPr>
      <w:r w:rsidRPr="00027E9B">
        <w:rPr>
          <w:lang w:eastAsia="de-DE"/>
        </w:rPr>
        <w:t xml:space="preserve">Food manufacturers continually face </w:t>
      </w:r>
      <w:r w:rsidR="00BD6191" w:rsidRPr="00027E9B">
        <w:rPr>
          <w:lang w:eastAsia="de-DE"/>
        </w:rPr>
        <w:t>new market challenges</w:t>
      </w:r>
      <w:r w:rsidR="007639E9" w:rsidRPr="00027E9B">
        <w:rPr>
          <w:lang w:eastAsia="de-DE"/>
        </w:rPr>
        <w:t xml:space="preserve"> including</w:t>
      </w:r>
      <w:r w:rsidR="006B5A60" w:rsidRPr="00027E9B">
        <w:rPr>
          <w:lang w:eastAsia="de-DE"/>
        </w:rPr>
        <w:t>:</w:t>
      </w:r>
      <w:r w:rsidR="007639E9" w:rsidRPr="00027E9B">
        <w:rPr>
          <w:lang w:eastAsia="de-DE"/>
        </w:rPr>
        <w:t xml:space="preserve"> </w:t>
      </w:r>
      <w:r w:rsidR="0016111C" w:rsidRPr="00027E9B">
        <w:rPr>
          <w:lang w:eastAsia="de-DE"/>
        </w:rPr>
        <w:t>the increasing need for more food and greater variety; increasing cost</w:t>
      </w:r>
      <w:r w:rsidR="00D550AC" w:rsidRPr="00027E9B">
        <w:rPr>
          <w:lang w:eastAsia="de-DE"/>
        </w:rPr>
        <w:t xml:space="preserve">s and price competition; </w:t>
      </w:r>
      <w:r w:rsidR="00B070FB" w:rsidRPr="009C1376">
        <w:rPr>
          <w:bCs/>
          <w:lang w:eastAsia="de-DE"/>
        </w:rPr>
        <w:t>an aging population with specific packaging needs</w:t>
      </w:r>
      <w:r w:rsidR="00561B13" w:rsidRPr="00027E9B">
        <w:rPr>
          <w:lang w:eastAsia="de-DE"/>
        </w:rPr>
        <w:t xml:space="preserve">, </w:t>
      </w:r>
      <w:r w:rsidR="00D550AC" w:rsidRPr="00027E9B">
        <w:rPr>
          <w:lang w:eastAsia="de-DE"/>
        </w:rPr>
        <w:t xml:space="preserve">and </w:t>
      </w:r>
      <w:r w:rsidR="00064D11" w:rsidRPr="00027E9B">
        <w:rPr>
          <w:lang w:eastAsia="de-DE"/>
        </w:rPr>
        <w:t xml:space="preserve">the need </w:t>
      </w:r>
      <w:r w:rsidR="00343DE1" w:rsidRPr="00027E9B">
        <w:rPr>
          <w:lang w:eastAsia="de-DE"/>
        </w:rPr>
        <w:t>to adhere to ever more onerous packaging and waste regulations.</w:t>
      </w:r>
      <w:r w:rsidR="006B5A60" w:rsidRPr="00027E9B">
        <w:rPr>
          <w:lang w:eastAsia="de-DE"/>
        </w:rPr>
        <w:t xml:space="preserve"> </w:t>
      </w:r>
      <w:r w:rsidR="00A548F9" w:rsidRPr="00027E9B">
        <w:rPr>
          <w:lang w:eastAsia="de-DE"/>
        </w:rPr>
        <w:t>In practical terms this means manufa</w:t>
      </w:r>
      <w:r w:rsidR="002311AB" w:rsidRPr="00027E9B">
        <w:rPr>
          <w:lang w:eastAsia="de-DE"/>
        </w:rPr>
        <w:t>c</w:t>
      </w:r>
      <w:r w:rsidR="00A548F9" w:rsidRPr="00027E9B">
        <w:rPr>
          <w:lang w:eastAsia="de-DE"/>
        </w:rPr>
        <w:t>turers must</w:t>
      </w:r>
      <w:r w:rsidR="002311AB" w:rsidRPr="00027E9B">
        <w:rPr>
          <w:lang w:eastAsia="de-DE"/>
        </w:rPr>
        <w:t>:</w:t>
      </w:r>
      <w:r w:rsidR="00A548F9" w:rsidRPr="00027E9B">
        <w:rPr>
          <w:lang w:eastAsia="de-DE"/>
        </w:rPr>
        <w:t xml:space="preserve"> </w:t>
      </w:r>
      <w:r w:rsidR="006E5535" w:rsidRPr="00027E9B">
        <w:rPr>
          <w:lang w:eastAsia="de-DE"/>
        </w:rPr>
        <w:t>focus constantly on minimizing their use of raw materials</w:t>
      </w:r>
      <w:r w:rsidR="002311AB" w:rsidRPr="00027E9B">
        <w:rPr>
          <w:lang w:eastAsia="de-DE"/>
        </w:rPr>
        <w:t>;</w:t>
      </w:r>
      <w:r w:rsidR="006E5535" w:rsidRPr="00027E9B">
        <w:rPr>
          <w:lang w:eastAsia="de-DE"/>
        </w:rPr>
        <w:t xml:space="preserve"> </w:t>
      </w:r>
      <w:r w:rsidR="00D6432F" w:rsidRPr="00027E9B">
        <w:rPr>
          <w:lang w:eastAsia="de-DE"/>
        </w:rPr>
        <w:t>reducing packaging volumes</w:t>
      </w:r>
      <w:r w:rsidR="002311AB" w:rsidRPr="00027E9B">
        <w:rPr>
          <w:lang w:eastAsia="de-DE"/>
        </w:rPr>
        <w:t>;</w:t>
      </w:r>
      <w:r w:rsidR="00D6432F" w:rsidRPr="00027E9B">
        <w:rPr>
          <w:lang w:eastAsia="de-DE"/>
        </w:rPr>
        <w:t xml:space="preserve"> improving recyclability</w:t>
      </w:r>
      <w:r w:rsidR="00F844FB">
        <w:rPr>
          <w:lang w:eastAsia="de-DE"/>
        </w:rPr>
        <w:t xml:space="preserve"> of packaging</w:t>
      </w:r>
      <w:r w:rsidR="00D6432F" w:rsidRPr="00027E9B">
        <w:rPr>
          <w:lang w:eastAsia="de-DE"/>
        </w:rPr>
        <w:t xml:space="preserve">, for example </w:t>
      </w:r>
      <w:r w:rsidR="00D6432F" w:rsidRPr="00A21AF2">
        <w:rPr>
          <w:bCs/>
          <w:lang w:eastAsia="de-DE"/>
        </w:rPr>
        <w:t>through the use of mono</w:t>
      </w:r>
      <w:r w:rsidR="00710FCA" w:rsidRPr="00A21AF2">
        <w:rPr>
          <w:bCs/>
          <w:lang w:eastAsia="de-DE"/>
        </w:rPr>
        <w:t xml:space="preserve"> </w:t>
      </w:r>
      <w:r w:rsidR="00D6432F" w:rsidRPr="00A21AF2">
        <w:rPr>
          <w:bCs/>
          <w:lang w:eastAsia="de-DE"/>
        </w:rPr>
        <w:t>materials</w:t>
      </w:r>
      <w:r w:rsidR="002311AB" w:rsidRPr="00027E9B">
        <w:rPr>
          <w:lang w:eastAsia="de-DE"/>
        </w:rPr>
        <w:t xml:space="preserve">; </w:t>
      </w:r>
      <w:r w:rsidR="00714036" w:rsidRPr="00027E9B">
        <w:rPr>
          <w:lang w:eastAsia="de-DE"/>
        </w:rPr>
        <w:t xml:space="preserve">increasing their production flexibility; </w:t>
      </w:r>
      <w:r w:rsidR="00EF7EFB" w:rsidRPr="00027E9B">
        <w:rPr>
          <w:lang w:eastAsia="de-DE"/>
        </w:rPr>
        <w:t xml:space="preserve">and reducing energy consumption. </w:t>
      </w:r>
      <w:r w:rsidR="00464A9F" w:rsidRPr="00464A9F">
        <w:rPr>
          <w:lang w:eastAsia="de-DE"/>
        </w:rPr>
        <w:t>GEA has addressed precisely these critical factors with its numerous technical innovations within its One</w:t>
      </w:r>
      <w:r w:rsidR="00506602">
        <w:rPr>
          <w:lang w:eastAsia="de-DE"/>
        </w:rPr>
        <w:t>-</w:t>
      </w:r>
      <w:r w:rsidR="00464A9F" w:rsidRPr="00464A9F">
        <w:rPr>
          <w:lang w:eastAsia="de-DE"/>
        </w:rPr>
        <w:t>Line</w:t>
      </w:r>
      <w:r w:rsidR="00506602">
        <w:rPr>
          <w:lang w:eastAsia="de-DE"/>
        </w:rPr>
        <w:t>-</w:t>
      </w:r>
      <w:r w:rsidR="00464A9F" w:rsidRPr="00464A9F">
        <w:rPr>
          <w:lang w:eastAsia="de-DE"/>
        </w:rPr>
        <w:t>Concept.</w:t>
      </w:r>
    </w:p>
    <w:p w14:paraId="22BF460F" w14:textId="77777777" w:rsidR="00464A9F" w:rsidRPr="00027E9B" w:rsidRDefault="00464A9F" w:rsidP="0001223A">
      <w:pPr>
        <w:rPr>
          <w:lang w:eastAsia="de-DE"/>
        </w:rPr>
      </w:pPr>
    </w:p>
    <w:p w14:paraId="69B7F214" w14:textId="4E7BB65B" w:rsidR="00F44445" w:rsidRPr="00027E9B" w:rsidRDefault="00881C96" w:rsidP="0001223A">
      <w:pPr>
        <w:rPr>
          <w:b/>
          <w:bCs/>
          <w:color w:val="0028B0" w:themeColor="text2" w:themeTint="BF"/>
          <w:lang w:eastAsia="de-DE"/>
        </w:rPr>
      </w:pPr>
      <w:r>
        <w:rPr>
          <w:b/>
          <w:bCs/>
          <w:color w:val="0028B0" w:themeColor="text2" w:themeTint="BF"/>
          <w:lang w:eastAsia="de-DE"/>
        </w:rPr>
        <w:t>Advanced scanning and slicing</w:t>
      </w:r>
    </w:p>
    <w:p w14:paraId="6D397EC7" w14:textId="4AC8426E" w:rsidR="005E53C2" w:rsidRDefault="00F83235" w:rsidP="00342911">
      <w:pPr>
        <w:tabs>
          <w:tab w:val="num" w:pos="1440"/>
        </w:tabs>
        <w:rPr>
          <w:lang w:eastAsia="de-DE"/>
        </w:rPr>
      </w:pPr>
      <w:r w:rsidRPr="00027E9B">
        <w:rPr>
          <w:lang w:eastAsia="de-DE"/>
        </w:rPr>
        <w:t>The One</w:t>
      </w:r>
      <w:r w:rsidR="00506602">
        <w:rPr>
          <w:lang w:eastAsia="de-DE"/>
        </w:rPr>
        <w:t>-</w:t>
      </w:r>
      <w:r w:rsidRPr="00027E9B">
        <w:rPr>
          <w:lang w:eastAsia="de-DE"/>
        </w:rPr>
        <w:t>Line</w:t>
      </w:r>
      <w:r w:rsidR="00506602">
        <w:rPr>
          <w:lang w:eastAsia="de-DE"/>
        </w:rPr>
        <w:t>-</w:t>
      </w:r>
      <w:r w:rsidRPr="00027E9B">
        <w:rPr>
          <w:lang w:eastAsia="de-DE"/>
        </w:rPr>
        <w:t xml:space="preserve">Concept brings together all relevant GEA technology </w:t>
      </w:r>
      <w:r w:rsidR="00FF46BA" w:rsidRPr="00027E9B">
        <w:rPr>
          <w:lang w:eastAsia="de-DE"/>
        </w:rPr>
        <w:t>and ensures that it is perfectly harmonized to work efficiently</w:t>
      </w:r>
      <w:r w:rsidR="009B53B7">
        <w:rPr>
          <w:lang w:eastAsia="de-DE"/>
        </w:rPr>
        <w:t xml:space="preserve"> </w:t>
      </w:r>
      <w:r w:rsidR="00FF46BA" w:rsidRPr="00027E9B">
        <w:rPr>
          <w:lang w:eastAsia="de-DE"/>
        </w:rPr>
        <w:t>as a si</w:t>
      </w:r>
      <w:r w:rsidR="00C8793E" w:rsidRPr="00027E9B">
        <w:rPr>
          <w:lang w:eastAsia="de-DE"/>
        </w:rPr>
        <w:t>n</w:t>
      </w:r>
      <w:r w:rsidR="00FF46BA" w:rsidRPr="00027E9B">
        <w:rPr>
          <w:lang w:eastAsia="de-DE"/>
        </w:rPr>
        <w:t>gle pro</w:t>
      </w:r>
      <w:r w:rsidR="00C8793E" w:rsidRPr="00027E9B">
        <w:rPr>
          <w:lang w:eastAsia="de-DE"/>
        </w:rPr>
        <w:t>d</w:t>
      </w:r>
      <w:r w:rsidR="00FF46BA" w:rsidRPr="00027E9B">
        <w:rPr>
          <w:lang w:eastAsia="de-DE"/>
        </w:rPr>
        <w:t>u</w:t>
      </w:r>
      <w:r w:rsidR="00C8793E" w:rsidRPr="00027E9B">
        <w:rPr>
          <w:lang w:eastAsia="de-DE"/>
        </w:rPr>
        <w:t>c</w:t>
      </w:r>
      <w:r w:rsidR="00FF46BA" w:rsidRPr="00027E9B">
        <w:rPr>
          <w:lang w:eastAsia="de-DE"/>
        </w:rPr>
        <w:t>tion line. Within that</w:t>
      </w:r>
      <w:r w:rsidR="00C8793E" w:rsidRPr="00027E9B">
        <w:rPr>
          <w:lang w:eastAsia="de-DE"/>
        </w:rPr>
        <w:t>,</w:t>
      </w:r>
      <w:r w:rsidR="00FF46BA" w:rsidRPr="00027E9B">
        <w:rPr>
          <w:lang w:eastAsia="de-DE"/>
        </w:rPr>
        <w:t xml:space="preserve"> GEA has introduce</w:t>
      </w:r>
      <w:r w:rsidR="00C8793E" w:rsidRPr="00027E9B">
        <w:rPr>
          <w:lang w:eastAsia="de-DE"/>
        </w:rPr>
        <w:t>d</w:t>
      </w:r>
      <w:r w:rsidR="00FF46BA" w:rsidRPr="00027E9B">
        <w:rPr>
          <w:lang w:eastAsia="de-DE"/>
        </w:rPr>
        <w:t xml:space="preserve"> a range of key advances that </w:t>
      </w:r>
      <w:r w:rsidR="00D24D7E" w:rsidRPr="00027E9B">
        <w:rPr>
          <w:lang w:eastAsia="de-DE"/>
        </w:rPr>
        <w:t xml:space="preserve">reflect the company’s focus on engineering excellence. </w:t>
      </w:r>
      <w:r w:rsidR="005E53C2" w:rsidRPr="005E53C2">
        <w:rPr>
          <w:lang w:eastAsia="de-DE"/>
        </w:rPr>
        <w:t xml:space="preserve">The new </w:t>
      </w:r>
      <w:r w:rsidR="005E53C2" w:rsidRPr="005E53C2">
        <w:rPr>
          <w:b/>
          <w:bCs/>
          <w:color w:val="0303B8" w:themeColor="text1"/>
          <w:lang w:eastAsia="de-DE"/>
        </w:rPr>
        <w:t>OptiSlicer 7000</w:t>
      </w:r>
      <w:r w:rsidR="005E53C2" w:rsidRPr="005E53C2">
        <w:rPr>
          <w:color w:val="0303B8" w:themeColor="text1"/>
          <w:lang w:eastAsia="de-DE"/>
        </w:rPr>
        <w:t xml:space="preserve"> </w:t>
      </w:r>
      <w:r w:rsidR="005E53C2" w:rsidRPr="005E53C2">
        <w:rPr>
          <w:lang w:eastAsia="de-DE"/>
        </w:rPr>
        <w:t xml:space="preserve">with single or dual drive allows simultaneous slicing of two natural products </w:t>
      </w:r>
      <w:r w:rsidR="0050794F">
        <w:rPr>
          <w:lang w:eastAsia="de-DE"/>
        </w:rPr>
        <w:t>w</w:t>
      </w:r>
      <w:r w:rsidR="0050794F" w:rsidRPr="0050794F">
        <w:rPr>
          <w:lang w:eastAsia="de-DE"/>
        </w:rPr>
        <w:t>ith the possibility to adjust each line to the target weight per pack.</w:t>
      </w:r>
      <w:r w:rsidR="005E53C2" w:rsidRPr="005E53C2">
        <w:rPr>
          <w:lang w:eastAsia="de-DE"/>
        </w:rPr>
        <w:t xml:space="preserve"> Depending on the product and application, the single drive can be used for high volume production of calibrated products up to 2,000 kg/h, while the dual drive option allows for high yield and high output processing of natural products.</w:t>
      </w:r>
      <w:r w:rsidR="005E53C2">
        <w:rPr>
          <w:lang w:eastAsia="de-DE"/>
        </w:rPr>
        <w:t xml:space="preserve"> The machine is accessible from both sides.</w:t>
      </w:r>
    </w:p>
    <w:p w14:paraId="26D48F04" w14:textId="77777777" w:rsidR="005E53C2" w:rsidRDefault="005E53C2" w:rsidP="00342911">
      <w:pPr>
        <w:tabs>
          <w:tab w:val="num" w:pos="1440"/>
        </w:tabs>
        <w:rPr>
          <w:lang w:eastAsia="de-DE"/>
        </w:rPr>
      </w:pPr>
    </w:p>
    <w:p w14:paraId="5C303FE4" w14:textId="788AB7F8" w:rsidR="00C86056" w:rsidRPr="00027E9B" w:rsidRDefault="00DA1D78" w:rsidP="00342911">
      <w:pPr>
        <w:tabs>
          <w:tab w:val="num" w:pos="1440"/>
        </w:tabs>
        <w:rPr>
          <w:lang w:eastAsia="de-DE"/>
        </w:rPr>
      </w:pPr>
      <w:r w:rsidRPr="00027E9B">
        <w:rPr>
          <w:lang w:eastAsia="de-DE"/>
        </w:rPr>
        <w:t xml:space="preserve">The new </w:t>
      </w:r>
      <w:r w:rsidRPr="00027E9B">
        <w:rPr>
          <w:b/>
          <w:bCs/>
          <w:color w:val="0028B0" w:themeColor="text2" w:themeTint="BF"/>
          <w:lang w:eastAsia="de-DE"/>
        </w:rPr>
        <w:t>R505 blade</w:t>
      </w:r>
      <w:r w:rsidRPr="00027E9B">
        <w:rPr>
          <w:color w:val="0028B0" w:themeColor="text2" w:themeTint="BF"/>
          <w:lang w:eastAsia="de-DE"/>
        </w:rPr>
        <w:t xml:space="preserve"> </w:t>
      </w:r>
      <w:r w:rsidRPr="00027E9B">
        <w:rPr>
          <w:lang w:eastAsia="de-DE"/>
        </w:rPr>
        <w:t xml:space="preserve">has a longer cutting edge </w:t>
      </w:r>
      <w:r w:rsidR="00F35EA4" w:rsidRPr="00027E9B">
        <w:rPr>
          <w:lang w:eastAsia="de-DE"/>
        </w:rPr>
        <w:t xml:space="preserve">that allows wider cuts with better portion control. These, combined with the new </w:t>
      </w:r>
      <w:r w:rsidR="00F35EA4" w:rsidRPr="00027E9B">
        <w:rPr>
          <w:b/>
          <w:bCs/>
          <w:color w:val="0028B0" w:themeColor="text2" w:themeTint="BF"/>
          <w:lang w:eastAsia="de-DE"/>
        </w:rPr>
        <w:t>Op</w:t>
      </w:r>
      <w:r w:rsidR="00FA29B8" w:rsidRPr="00027E9B">
        <w:rPr>
          <w:b/>
          <w:bCs/>
          <w:color w:val="0028B0" w:themeColor="text2" w:themeTint="BF"/>
          <w:lang w:eastAsia="de-DE"/>
        </w:rPr>
        <w:t>t</w:t>
      </w:r>
      <w:r w:rsidR="00F35EA4" w:rsidRPr="00027E9B">
        <w:rPr>
          <w:b/>
          <w:bCs/>
          <w:color w:val="0028B0" w:themeColor="text2" w:themeTint="BF"/>
          <w:lang w:eastAsia="de-DE"/>
        </w:rPr>
        <w:t>iScanner 5000</w:t>
      </w:r>
      <w:r w:rsidR="00F35EA4" w:rsidRPr="00027E9B">
        <w:rPr>
          <w:lang w:eastAsia="de-DE"/>
        </w:rPr>
        <w:t xml:space="preserve">, </w:t>
      </w:r>
      <w:r w:rsidR="009E2652" w:rsidRPr="00027E9B">
        <w:rPr>
          <w:lang w:eastAsia="de-DE"/>
        </w:rPr>
        <w:t xml:space="preserve">which scans the contours of the product before slicing </w:t>
      </w:r>
      <w:r w:rsidR="00A212A2" w:rsidRPr="00027E9B">
        <w:rPr>
          <w:lang w:eastAsia="de-DE"/>
        </w:rPr>
        <w:t>to establish the optimum slice thickness</w:t>
      </w:r>
      <w:r w:rsidR="001119BC">
        <w:rPr>
          <w:lang w:eastAsia="de-DE"/>
        </w:rPr>
        <w:t xml:space="preserve"> and check the weight of the products. This </w:t>
      </w:r>
      <w:r w:rsidR="006B463D" w:rsidRPr="00027E9B">
        <w:rPr>
          <w:lang w:eastAsia="de-DE"/>
        </w:rPr>
        <w:t>reduce</w:t>
      </w:r>
      <w:r w:rsidR="001119BC">
        <w:rPr>
          <w:lang w:eastAsia="de-DE"/>
        </w:rPr>
        <w:t>s</w:t>
      </w:r>
      <w:r w:rsidR="006B463D" w:rsidRPr="00027E9B">
        <w:rPr>
          <w:lang w:eastAsia="de-DE"/>
        </w:rPr>
        <w:t xml:space="preserve"> giveaway, improve</w:t>
      </w:r>
      <w:r w:rsidR="00DB2784">
        <w:rPr>
          <w:lang w:eastAsia="de-DE"/>
        </w:rPr>
        <w:t>s</w:t>
      </w:r>
      <w:r w:rsidR="006B463D" w:rsidRPr="00027E9B">
        <w:rPr>
          <w:lang w:eastAsia="de-DE"/>
        </w:rPr>
        <w:t xml:space="preserve"> throughput</w:t>
      </w:r>
      <w:r w:rsidR="00C86056" w:rsidRPr="00027E9B">
        <w:rPr>
          <w:lang w:eastAsia="de-DE"/>
        </w:rPr>
        <w:t xml:space="preserve"> and avoid</w:t>
      </w:r>
      <w:r w:rsidR="00DB2784">
        <w:rPr>
          <w:lang w:eastAsia="de-DE"/>
        </w:rPr>
        <w:t>s</w:t>
      </w:r>
      <w:r w:rsidR="00C86056" w:rsidRPr="00027E9B">
        <w:rPr>
          <w:lang w:eastAsia="de-DE"/>
        </w:rPr>
        <w:t xml:space="preserve"> unnecessary waste. </w:t>
      </w:r>
    </w:p>
    <w:p w14:paraId="69EB0015" w14:textId="77777777" w:rsidR="00EE566D" w:rsidRPr="00027E9B" w:rsidRDefault="00EE566D" w:rsidP="00342911">
      <w:pPr>
        <w:tabs>
          <w:tab w:val="num" w:pos="1440"/>
        </w:tabs>
        <w:rPr>
          <w:lang w:eastAsia="de-DE"/>
        </w:rPr>
      </w:pPr>
    </w:p>
    <w:p w14:paraId="5AB2D3E2" w14:textId="77777777" w:rsidR="004B3F31" w:rsidRPr="004B3F31" w:rsidRDefault="004B3F31" w:rsidP="004B3F31">
      <w:pPr>
        <w:tabs>
          <w:tab w:val="num" w:pos="1440"/>
        </w:tabs>
        <w:rPr>
          <w:b/>
          <w:bCs/>
          <w:color w:val="0028B0" w:themeColor="text2" w:themeTint="BF"/>
          <w:lang w:eastAsia="de-DE"/>
        </w:rPr>
      </w:pPr>
      <w:r w:rsidRPr="004B3F31">
        <w:rPr>
          <w:b/>
          <w:bCs/>
          <w:color w:val="0028B0" w:themeColor="text2" w:themeTint="BF"/>
          <w:lang w:eastAsia="de-DE"/>
        </w:rPr>
        <w:t>High savings through technological excellence</w:t>
      </w:r>
    </w:p>
    <w:p w14:paraId="6604E3AC" w14:textId="244C1A8E" w:rsidR="000C5FE8" w:rsidRPr="00027E9B" w:rsidRDefault="008213D3" w:rsidP="00342911">
      <w:pPr>
        <w:tabs>
          <w:tab w:val="num" w:pos="1440"/>
        </w:tabs>
        <w:rPr>
          <w:lang w:eastAsia="de-DE"/>
        </w:rPr>
      </w:pPr>
      <w:r w:rsidRPr="00FF70DF">
        <w:rPr>
          <w:rFonts w:cs="Arial"/>
          <w:szCs w:val="23"/>
        </w:rPr>
        <w:t xml:space="preserve">The impact of this efficiency is significant: in a specific application, reducing portion </w:t>
      </w:r>
      <w:r w:rsidRPr="00605CE3">
        <w:rPr>
          <w:rFonts w:cs="Arial"/>
          <w:szCs w:val="23"/>
        </w:rPr>
        <w:t>weight</w:t>
      </w:r>
      <w:r w:rsidRPr="00FF70DF">
        <w:rPr>
          <w:rFonts w:cs="Arial"/>
          <w:szCs w:val="23"/>
        </w:rPr>
        <w:t xml:space="preserve"> by just </w:t>
      </w:r>
      <w:r w:rsidRPr="00FF70DF">
        <w:rPr>
          <w:rFonts w:cs="Arial"/>
          <w:b/>
          <w:bCs/>
          <w:szCs w:val="23"/>
        </w:rPr>
        <w:t>2 grams in a 200-gram package</w:t>
      </w:r>
      <w:r w:rsidRPr="00FF70DF">
        <w:rPr>
          <w:rFonts w:cs="Arial"/>
          <w:szCs w:val="23"/>
        </w:rPr>
        <w:t xml:space="preserve"> could </w:t>
      </w:r>
      <w:r w:rsidRPr="00E52AA5">
        <w:rPr>
          <w:rFonts w:cs="Arial"/>
          <w:szCs w:val="23"/>
        </w:rPr>
        <w:t>generate annual savings of 400,000</w:t>
      </w:r>
      <w:r>
        <w:rPr>
          <w:rFonts w:cs="Arial"/>
          <w:szCs w:val="23"/>
        </w:rPr>
        <w:t xml:space="preserve"> EUR</w:t>
      </w:r>
      <w:r w:rsidRPr="00E52AA5">
        <w:rPr>
          <w:rFonts w:cs="Arial"/>
          <w:szCs w:val="23"/>
        </w:rPr>
        <w:t xml:space="preserve"> for a two-shift operation</w:t>
      </w:r>
      <w:r w:rsidRPr="00FF70DF">
        <w:rPr>
          <w:rFonts w:cs="Arial"/>
          <w:szCs w:val="23"/>
        </w:rPr>
        <w:t>.</w:t>
      </w:r>
    </w:p>
    <w:p w14:paraId="6A46E72E" w14:textId="77777777" w:rsidR="00DB2784" w:rsidRDefault="00DB2784">
      <w:pPr>
        <w:spacing w:line="240" w:lineRule="auto"/>
        <w:rPr>
          <w:b/>
          <w:bCs/>
          <w:color w:val="0028B0" w:themeColor="text2" w:themeTint="BF"/>
          <w:lang w:eastAsia="de-DE"/>
        </w:rPr>
      </w:pPr>
      <w:r>
        <w:rPr>
          <w:b/>
          <w:bCs/>
          <w:color w:val="0028B0" w:themeColor="text2" w:themeTint="BF"/>
          <w:lang w:eastAsia="de-DE"/>
        </w:rPr>
        <w:br w:type="page"/>
      </w:r>
    </w:p>
    <w:p w14:paraId="6DA963A2" w14:textId="736AFBB3" w:rsidR="00DC1030" w:rsidRPr="00027E9B" w:rsidRDefault="00881C96" w:rsidP="00342911">
      <w:pPr>
        <w:tabs>
          <w:tab w:val="num" w:pos="1440"/>
        </w:tabs>
        <w:rPr>
          <w:b/>
          <w:bCs/>
          <w:color w:val="0028B0" w:themeColor="text2" w:themeTint="BF"/>
          <w:lang w:eastAsia="de-DE"/>
        </w:rPr>
      </w:pPr>
      <w:r>
        <w:rPr>
          <w:b/>
          <w:bCs/>
          <w:color w:val="0028B0" w:themeColor="text2" w:themeTint="BF"/>
          <w:lang w:eastAsia="de-DE"/>
        </w:rPr>
        <w:lastRenderedPageBreak/>
        <w:t>Flexible and more efficient loading and packaging</w:t>
      </w:r>
    </w:p>
    <w:p w14:paraId="1B2C03F9" w14:textId="0B8C744E" w:rsidR="009C4396" w:rsidRDefault="009C4396" w:rsidP="00342911">
      <w:pPr>
        <w:tabs>
          <w:tab w:val="num" w:pos="1440"/>
        </w:tabs>
        <w:rPr>
          <w:color w:val="auto"/>
          <w:lang w:eastAsia="de-DE"/>
        </w:rPr>
      </w:pPr>
      <w:r w:rsidRPr="009C4396">
        <w:rPr>
          <w:lang w:eastAsia="de-DE"/>
        </w:rPr>
        <w:t>GEA's innovations continue further</w:t>
      </w:r>
      <w:r w:rsidR="0050794F">
        <w:rPr>
          <w:lang w:eastAsia="de-DE"/>
        </w:rPr>
        <w:t xml:space="preserve"> downstream</w:t>
      </w:r>
      <w:r w:rsidRPr="009C4396">
        <w:rPr>
          <w:lang w:eastAsia="de-DE"/>
        </w:rPr>
        <w:t xml:space="preserve"> in the production process.</w:t>
      </w:r>
      <w:r>
        <w:rPr>
          <w:lang w:eastAsia="de-DE"/>
        </w:rPr>
        <w:t xml:space="preserve"> </w:t>
      </w:r>
      <w:r w:rsidR="007C3B5D" w:rsidRPr="007C3B5D">
        <w:rPr>
          <w:color w:val="auto"/>
          <w:lang w:eastAsia="de-DE"/>
        </w:rPr>
        <w:t xml:space="preserve">The </w:t>
      </w:r>
      <w:r w:rsidR="007C3B5D" w:rsidRPr="007C3B5D">
        <w:rPr>
          <w:b/>
          <w:bCs/>
          <w:color w:val="0303B8" w:themeColor="text1"/>
          <w:lang w:eastAsia="de-DE"/>
        </w:rPr>
        <w:t>GEA OptiLoader</w:t>
      </w:r>
      <w:r w:rsidR="007C3B5D" w:rsidRPr="007C3B5D">
        <w:rPr>
          <w:color w:val="0303B8" w:themeColor="text1"/>
          <w:lang w:eastAsia="de-DE"/>
        </w:rPr>
        <w:t xml:space="preserve"> </w:t>
      </w:r>
      <w:r w:rsidR="00DB2784" w:rsidRPr="00E628E4">
        <w:rPr>
          <w:b/>
          <w:bCs/>
          <w:color w:val="0303B8" w:themeColor="text1"/>
          <w:lang w:eastAsia="de-DE"/>
        </w:rPr>
        <w:t>6000</w:t>
      </w:r>
      <w:r w:rsidR="00DB2784" w:rsidRPr="00E628E4">
        <w:rPr>
          <w:color w:val="0303B8" w:themeColor="text1"/>
          <w:lang w:eastAsia="de-DE"/>
        </w:rPr>
        <w:t xml:space="preserve"> </w:t>
      </w:r>
      <w:r w:rsidRPr="00E628E4">
        <w:rPr>
          <w:color w:val="auto"/>
          <w:lang w:eastAsia="de-DE"/>
        </w:rPr>
        <w:t>offers</w:t>
      </w:r>
      <w:r w:rsidR="007C3B5D" w:rsidRPr="00E628E4">
        <w:rPr>
          <w:color w:val="auto"/>
          <w:lang w:eastAsia="de-DE"/>
        </w:rPr>
        <w:t xml:space="preserve"> a new feature</w:t>
      </w:r>
      <w:r w:rsidR="00DB2784" w:rsidRPr="00E628E4">
        <w:rPr>
          <w:color w:val="auto"/>
          <w:lang w:eastAsia="de-DE"/>
        </w:rPr>
        <w:t xml:space="preserve"> with the retract belt</w:t>
      </w:r>
      <w:r w:rsidR="007C3B5D" w:rsidRPr="00E628E4">
        <w:rPr>
          <w:color w:val="auto"/>
          <w:lang w:eastAsia="de-DE"/>
        </w:rPr>
        <w:t xml:space="preserve">. </w:t>
      </w:r>
      <w:r w:rsidR="00E628E4" w:rsidRPr="00E628E4">
        <w:rPr>
          <w:color w:val="auto"/>
          <w:lang w:eastAsia="de-DE"/>
        </w:rPr>
        <w:t>This extra loading belt drops high stacks or multi-layer portions into the package with a retract</w:t>
      </w:r>
      <w:r w:rsidR="004B3F31">
        <w:rPr>
          <w:color w:val="auto"/>
          <w:lang w:eastAsia="de-DE"/>
        </w:rPr>
        <w:t xml:space="preserve"> of the belt</w:t>
      </w:r>
      <w:r w:rsidR="00E628E4" w:rsidRPr="00E628E4">
        <w:rPr>
          <w:color w:val="auto"/>
          <w:lang w:eastAsia="de-DE"/>
        </w:rPr>
        <w:t xml:space="preserve">, independently from the cycle of the GEA PowerPak. </w:t>
      </w:r>
      <w:r w:rsidR="007C3B5D" w:rsidRPr="007C3B5D">
        <w:rPr>
          <w:color w:val="auto"/>
          <w:lang w:eastAsia="de-DE"/>
        </w:rPr>
        <w:t xml:space="preserve">This option increases flexibility and improves </w:t>
      </w:r>
      <w:r w:rsidR="00E628E4">
        <w:rPr>
          <w:color w:val="auto"/>
          <w:lang w:eastAsia="de-DE"/>
        </w:rPr>
        <w:t>process security</w:t>
      </w:r>
      <w:r w:rsidR="007C3B5D" w:rsidRPr="007C3B5D">
        <w:rPr>
          <w:color w:val="auto"/>
          <w:lang w:eastAsia="de-DE"/>
        </w:rPr>
        <w:t xml:space="preserve">. </w:t>
      </w:r>
    </w:p>
    <w:p w14:paraId="7D366A97" w14:textId="77777777" w:rsidR="009C4396" w:rsidRDefault="009C4396" w:rsidP="00342911">
      <w:pPr>
        <w:tabs>
          <w:tab w:val="num" w:pos="1440"/>
        </w:tabs>
        <w:rPr>
          <w:color w:val="auto"/>
          <w:lang w:eastAsia="de-DE"/>
        </w:rPr>
      </w:pPr>
    </w:p>
    <w:p w14:paraId="48FF173E" w14:textId="41818918" w:rsidR="00360EAC" w:rsidRPr="00027E9B" w:rsidRDefault="00105108" w:rsidP="00342911">
      <w:pPr>
        <w:tabs>
          <w:tab w:val="num" w:pos="1440"/>
        </w:tabs>
        <w:rPr>
          <w:lang w:eastAsia="de-DE"/>
        </w:rPr>
      </w:pPr>
      <w:r w:rsidRPr="00027E9B">
        <w:rPr>
          <w:lang w:eastAsia="de-DE"/>
        </w:rPr>
        <w:t xml:space="preserve">The </w:t>
      </w:r>
      <w:r w:rsidRPr="00027E9B">
        <w:rPr>
          <w:b/>
          <w:bCs/>
          <w:color w:val="0028B0" w:themeColor="text2" w:themeTint="BF"/>
          <w:lang w:eastAsia="de-DE"/>
        </w:rPr>
        <w:t>PowerPak 9000</w:t>
      </w:r>
      <w:r w:rsidR="007A2F00" w:rsidRPr="00027E9B">
        <w:rPr>
          <w:color w:val="0028B0" w:themeColor="text2" w:themeTint="BF"/>
          <w:lang w:eastAsia="de-DE"/>
        </w:rPr>
        <w:t xml:space="preserve"> </w:t>
      </w:r>
      <w:r w:rsidR="007A2F00" w:rsidRPr="00027E9B">
        <w:rPr>
          <w:lang w:eastAsia="de-DE"/>
        </w:rPr>
        <w:t>thermoformer</w:t>
      </w:r>
      <w:r w:rsidR="00E2000C" w:rsidRPr="00027E9B">
        <w:rPr>
          <w:lang w:eastAsia="de-DE"/>
        </w:rPr>
        <w:t xml:space="preserve"> continue to hold its</w:t>
      </w:r>
      <w:r w:rsidR="00FF7C06">
        <w:rPr>
          <w:lang w:eastAsia="de-DE"/>
        </w:rPr>
        <w:t xml:space="preserve"> </w:t>
      </w:r>
      <w:r w:rsidR="00FF7C06" w:rsidRPr="00FF7C06">
        <w:rPr>
          <w:lang w:eastAsia="de-DE"/>
        </w:rPr>
        <w:t>leading</w:t>
      </w:r>
      <w:r w:rsidR="00E2000C" w:rsidRPr="00FF7C06">
        <w:rPr>
          <w:lang w:eastAsia="de-DE"/>
        </w:rPr>
        <w:t xml:space="preserve"> </w:t>
      </w:r>
      <w:r w:rsidR="00136C58" w:rsidRPr="00FF7C06">
        <w:rPr>
          <w:lang w:eastAsia="de-DE"/>
        </w:rPr>
        <w:t xml:space="preserve">position </w:t>
      </w:r>
      <w:r w:rsidR="00004ED6">
        <w:rPr>
          <w:lang w:eastAsia="de-DE"/>
        </w:rPr>
        <w:t xml:space="preserve">in packaging </w:t>
      </w:r>
      <w:r w:rsidR="00B51276">
        <w:rPr>
          <w:lang w:eastAsia="de-DE"/>
        </w:rPr>
        <w:t xml:space="preserve">with innovations in </w:t>
      </w:r>
      <w:r w:rsidR="00136C58" w:rsidRPr="00027E9B">
        <w:rPr>
          <w:lang w:eastAsia="de-DE"/>
        </w:rPr>
        <w:t>heating, evacuation and gassing technologies</w:t>
      </w:r>
      <w:r w:rsidR="00635CB5" w:rsidRPr="00027E9B">
        <w:rPr>
          <w:lang w:eastAsia="de-DE"/>
        </w:rPr>
        <w:t xml:space="preserve"> (Modified Atmosphere Packaging)</w:t>
      </w:r>
      <w:r w:rsidR="00B60DB3" w:rsidRPr="00027E9B">
        <w:rPr>
          <w:lang w:eastAsia="de-DE"/>
        </w:rPr>
        <w:t xml:space="preserve"> while providing greater automation, </w:t>
      </w:r>
      <w:r w:rsidR="006C49D4" w:rsidRPr="00027E9B">
        <w:rPr>
          <w:lang w:eastAsia="de-DE"/>
        </w:rPr>
        <w:t>improved data collection</w:t>
      </w:r>
      <w:r w:rsidR="00E54EA9" w:rsidRPr="00027E9B">
        <w:rPr>
          <w:lang w:eastAsia="de-DE"/>
        </w:rPr>
        <w:t>,</w:t>
      </w:r>
      <w:r w:rsidR="006C49D4" w:rsidRPr="00027E9B">
        <w:rPr>
          <w:lang w:eastAsia="de-DE"/>
        </w:rPr>
        <w:t xml:space="preserve"> faster tool change</w:t>
      </w:r>
      <w:r w:rsidR="00E54EA9" w:rsidRPr="00027E9B">
        <w:rPr>
          <w:lang w:eastAsia="de-DE"/>
        </w:rPr>
        <w:t xml:space="preserve"> and the greater opportunity to </w:t>
      </w:r>
      <w:r w:rsidR="00EE753F" w:rsidRPr="00027E9B">
        <w:rPr>
          <w:lang w:eastAsia="de-DE"/>
        </w:rPr>
        <w:t>use mono</w:t>
      </w:r>
      <w:r w:rsidR="00004ED6">
        <w:rPr>
          <w:lang w:eastAsia="de-DE"/>
        </w:rPr>
        <w:t xml:space="preserve"> </w:t>
      </w:r>
      <w:r w:rsidR="00EE753F" w:rsidRPr="00027E9B">
        <w:rPr>
          <w:lang w:eastAsia="de-DE"/>
        </w:rPr>
        <w:t>materials for easier recycling</w:t>
      </w:r>
      <w:r w:rsidR="00004ED6">
        <w:rPr>
          <w:lang w:eastAsia="de-DE"/>
        </w:rPr>
        <w:t xml:space="preserve"> without any compromise</w:t>
      </w:r>
      <w:r w:rsidR="00294C1A">
        <w:rPr>
          <w:lang w:eastAsia="de-DE"/>
        </w:rPr>
        <w:t xml:space="preserve"> on pack quality or machine performance</w:t>
      </w:r>
      <w:r w:rsidR="00EE753F" w:rsidRPr="00027E9B">
        <w:rPr>
          <w:lang w:eastAsia="de-DE"/>
        </w:rPr>
        <w:t>.</w:t>
      </w:r>
      <w:r w:rsidR="000C6770" w:rsidRPr="00027E9B">
        <w:rPr>
          <w:lang w:eastAsia="de-DE"/>
        </w:rPr>
        <w:t xml:space="preserve"> </w:t>
      </w:r>
      <w:r w:rsidR="00F37E27">
        <w:rPr>
          <w:lang w:eastAsia="de-DE"/>
        </w:rPr>
        <w:t>T</w:t>
      </w:r>
      <w:r w:rsidR="000C6770" w:rsidRPr="00027E9B">
        <w:rPr>
          <w:lang w:eastAsia="de-DE"/>
        </w:rPr>
        <w:t xml:space="preserve">he </w:t>
      </w:r>
      <w:r w:rsidR="000C6770" w:rsidRPr="00027E9B">
        <w:rPr>
          <w:b/>
          <w:bCs/>
          <w:color w:val="0028B0" w:themeColor="text2" w:themeTint="BF"/>
          <w:lang w:eastAsia="de-DE"/>
        </w:rPr>
        <w:t>PowerLabel 7000</w:t>
      </w:r>
      <w:r w:rsidR="00E50789" w:rsidRPr="00027E9B">
        <w:rPr>
          <w:lang w:eastAsia="de-DE"/>
        </w:rPr>
        <w:t xml:space="preserve">, </w:t>
      </w:r>
      <w:r w:rsidR="00F37E27">
        <w:rPr>
          <w:lang w:eastAsia="de-DE"/>
        </w:rPr>
        <w:t xml:space="preserve">is </w:t>
      </w:r>
      <w:r w:rsidR="00E50789" w:rsidRPr="00027E9B">
        <w:rPr>
          <w:lang w:eastAsia="de-DE"/>
        </w:rPr>
        <w:t>a new modular labeling concept from GEA</w:t>
      </w:r>
      <w:r w:rsidR="00E27E22" w:rsidRPr="00027E9B">
        <w:rPr>
          <w:lang w:eastAsia="de-DE"/>
        </w:rPr>
        <w:t xml:space="preserve"> that represents leading technology for cross-web labelling</w:t>
      </w:r>
      <w:r w:rsidR="00FD1E04" w:rsidRPr="00027E9B">
        <w:rPr>
          <w:lang w:eastAsia="de-DE"/>
        </w:rPr>
        <w:t xml:space="preserve">. </w:t>
      </w:r>
      <w:r w:rsidR="000211D5" w:rsidRPr="00027E9B">
        <w:rPr>
          <w:lang w:eastAsia="de-DE"/>
        </w:rPr>
        <w:t xml:space="preserve">It provides </w:t>
      </w:r>
      <w:r w:rsidR="00A745DB" w:rsidRPr="00027E9B">
        <w:rPr>
          <w:lang w:eastAsia="de-DE"/>
        </w:rPr>
        <w:t>top and bottom film</w:t>
      </w:r>
      <w:r w:rsidR="00004ED6">
        <w:rPr>
          <w:lang w:eastAsia="de-DE"/>
        </w:rPr>
        <w:t xml:space="preserve"> labeling</w:t>
      </w:r>
      <w:r w:rsidR="00A745DB" w:rsidRPr="00027E9B">
        <w:rPr>
          <w:lang w:eastAsia="de-DE"/>
        </w:rPr>
        <w:t>, fast chang</w:t>
      </w:r>
      <w:r w:rsidR="00C83E2D" w:rsidRPr="00027E9B">
        <w:rPr>
          <w:lang w:eastAsia="de-DE"/>
        </w:rPr>
        <w:t xml:space="preserve">eover with improved accessibility </w:t>
      </w:r>
      <w:r w:rsidR="00C83E2D" w:rsidRPr="00FF7C06">
        <w:rPr>
          <w:lang w:eastAsia="de-DE"/>
        </w:rPr>
        <w:t>(uniquely</w:t>
      </w:r>
      <w:r w:rsidR="00C83E2D" w:rsidRPr="00027E9B">
        <w:rPr>
          <w:lang w:eastAsia="de-DE"/>
        </w:rPr>
        <w:t xml:space="preserve"> from just one side of the machine), and ensures high line Overall Equipment Effectiveness (OEE).</w:t>
      </w:r>
      <w:r w:rsidR="00B51276">
        <w:rPr>
          <w:lang w:eastAsia="de-DE"/>
        </w:rPr>
        <w:t xml:space="preserve"> </w:t>
      </w:r>
      <w:r w:rsidR="007B0346" w:rsidRPr="00027E9B">
        <w:rPr>
          <w:lang w:eastAsia="de-DE"/>
        </w:rPr>
        <w:t xml:space="preserve">At the end of the line the </w:t>
      </w:r>
      <w:r w:rsidR="007B0346" w:rsidRPr="00027E9B">
        <w:rPr>
          <w:b/>
          <w:bCs/>
          <w:color w:val="0028B0" w:themeColor="text2" w:themeTint="BF"/>
          <w:lang w:eastAsia="de-DE"/>
        </w:rPr>
        <w:t>PowerGuide 5000</w:t>
      </w:r>
      <w:r w:rsidR="007B0346" w:rsidRPr="00027E9B">
        <w:rPr>
          <w:color w:val="0028B0" w:themeColor="text2" w:themeTint="BF"/>
          <w:lang w:eastAsia="de-DE"/>
        </w:rPr>
        <w:t xml:space="preserve"> </w:t>
      </w:r>
      <w:r w:rsidR="007B0346" w:rsidRPr="00027E9B">
        <w:rPr>
          <w:lang w:eastAsia="de-DE"/>
        </w:rPr>
        <w:t>converging system</w:t>
      </w:r>
      <w:r w:rsidR="00CC1B60" w:rsidRPr="00027E9B">
        <w:rPr>
          <w:lang w:eastAsia="de-DE"/>
        </w:rPr>
        <w:t>, that brings up to 6 lines into one, has benefited from continuous improvement</w:t>
      </w:r>
      <w:r w:rsidR="00360EAC" w:rsidRPr="00027E9B">
        <w:rPr>
          <w:lang w:eastAsia="de-DE"/>
        </w:rPr>
        <w:t xml:space="preserve"> for easier operation and higher performance.</w:t>
      </w:r>
    </w:p>
    <w:p w14:paraId="3D88E034" w14:textId="77777777" w:rsidR="007452CB" w:rsidRDefault="007452CB" w:rsidP="00342911">
      <w:pPr>
        <w:tabs>
          <w:tab w:val="num" w:pos="1440"/>
        </w:tabs>
        <w:rPr>
          <w:lang w:eastAsia="de-DE"/>
        </w:rPr>
      </w:pPr>
    </w:p>
    <w:p w14:paraId="2BFBB126" w14:textId="77777777" w:rsidR="007452CB" w:rsidRDefault="007452CB" w:rsidP="007452CB">
      <w:pPr>
        <w:tabs>
          <w:tab w:val="num" w:pos="1440"/>
        </w:tabs>
        <w:rPr>
          <w:lang w:eastAsia="de-DE"/>
        </w:rPr>
      </w:pPr>
      <w:r w:rsidRPr="00FF70DF">
        <w:rPr>
          <w:rFonts w:cs="Arial"/>
          <w:szCs w:val="23"/>
        </w:rPr>
        <w:t xml:space="preserve">Additionally, all </w:t>
      </w:r>
      <w:r w:rsidRPr="00FF70DF">
        <w:rPr>
          <w:rFonts w:cs="Arial"/>
          <w:b/>
          <w:bCs/>
          <w:szCs w:val="23"/>
        </w:rPr>
        <w:t>GEA PLC-controlled machines</w:t>
      </w:r>
      <w:r w:rsidRPr="00FF70DF">
        <w:rPr>
          <w:rFonts w:cs="Arial"/>
          <w:szCs w:val="23"/>
        </w:rPr>
        <w:t xml:space="preserve"> are </w:t>
      </w:r>
      <w:r w:rsidRPr="00FF70DF">
        <w:rPr>
          <w:rFonts w:cs="Arial"/>
          <w:b/>
          <w:bCs/>
          <w:szCs w:val="23"/>
        </w:rPr>
        <w:t>IoT-ready</w:t>
      </w:r>
      <w:r w:rsidRPr="00FF70DF">
        <w:rPr>
          <w:rFonts w:cs="Arial"/>
          <w:szCs w:val="23"/>
        </w:rPr>
        <w:t xml:space="preserve"> and seamlessly connect</w:t>
      </w:r>
      <w:r>
        <w:rPr>
          <w:rFonts w:cs="Arial"/>
          <w:szCs w:val="23"/>
        </w:rPr>
        <w:t>ed</w:t>
      </w:r>
      <w:r w:rsidRPr="00FF70DF">
        <w:rPr>
          <w:rFonts w:cs="Arial"/>
          <w:szCs w:val="23"/>
        </w:rPr>
        <w:t xml:space="preserve"> to the </w:t>
      </w:r>
      <w:r w:rsidRPr="00FF70DF">
        <w:rPr>
          <w:rFonts w:cs="Arial"/>
          <w:b/>
          <w:bCs/>
          <w:szCs w:val="23"/>
        </w:rPr>
        <w:t>GEA Cloud</w:t>
      </w:r>
      <w:r w:rsidRPr="00FF70DF">
        <w:rPr>
          <w:rFonts w:cs="Arial"/>
          <w:szCs w:val="23"/>
        </w:rPr>
        <w:t>, enabling smart data integration for real-time performance optimization.</w:t>
      </w:r>
    </w:p>
    <w:p w14:paraId="58A210BE" w14:textId="376DCA88" w:rsidR="00DC1030" w:rsidRPr="00027E9B" w:rsidRDefault="006C49D4" w:rsidP="00342911">
      <w:pPr>
        <w:tabs>
          <w:tab w:val="num" w:pos="1440"/>
        </w:tabs>
        <w:rPr>
          <w:lang w:eastAsia="de-DE"/>
        </w:rPr>
      </w:pPr>
      <w:r w:rsidRPr="00027E9B">
        <w:rPr>
          <w:lang w:eastAsia="de-DE"/>
        </w:rPr>
        <w:t xml:space="preserve">  </w:t>
      </w:r>
      <w:r w:rsidR="00CD0883" w:rsidRPr="00027E9B">
        <w:rPr>
          <w:lang w:eastAsia="de-DE"/>
        </w:rPr>
        <w:t xml:space="preserve">  </w:t>
      </w:r>
    </w:p>
    <w:p w14:paraId="46F120BC" w14:textId="3670B644" w:rsidR="00DD1484" w:rsidRDefault="00DD1484" w:rsidP="00342911">
      <w:pPr>
        <w:tabs>
          <w:tab w:val="num" w:pos="1440"/>
        </w:tabs>
        <w:rPr>
          <w:lang w:eastAsia="de-DE"/>
        </w:rPr>
      </w:pPr>
    </w:p>
    <w:p w14:paraId="2A876275" w14:textId="26D8F2AE" w:rsidR="00956162" w:rsidRPr="00027E9B" w:rsidRDefault="00956162" w:rsidP="0001223A">
      <w:pPr>
        <w:rPr>
          <w:lang w:eastAsia="de-DE"/>
        </w:rPr>
      </w:pPr>
    </w:p>
    <w:p w14:paraId="6BE2BE52" w14:textId="74AC4A12" w:rsidR="00956162" w:rsidRDefault="00956162" w:rsidP="0001223A">
      <w:pPr>
        <w:rPr>
          <w:lang w:eastAsia="de-DE"/>
        </w:rPr>
      </w:pPr>
    </w:p>
    <w:p w14:paraId="18AB1F54" w14:textId="11B61156" w:rsidR="00FF7C06" w:rsidRPr="00027E9B" w:rsidRDefault="00FF7C06" w:rsidP="0001223A">
      <w:pPr>
        <w:rPr>
          <w:lang w:eastAsia="de-DE"/>
        </w:rPr>
      </w:pPr>
      <w:r>
        <w:rPr>
          <w:lang w:eastAsia="de-DE"/>
        </w:rPr>
        <w:t>gea.com</w:t>
      </w:r>
    </w:p>
    <w:p w14:paraId="79071AED" w14:textId="77777777" w:rsidR="00E90770" w:rsidRPr="00027E9B" w:rsidRDefault="00E90770" w:rsidP="006B6BE6">
      <w:pPr>
        <w:autoSpaceDE w:val="0"/>
        <w:autoSpaceDN w:val="0"/>
        <w:adjustRightInd w:val="0"/>
        <w:spacing w:line="360" w:lineRule="auto"/>
        <w:rPr>
          <w:rFonts w:eastAsia="Times New Roman" w:cs="Arial"/>
          <w:sz w:val="18"/>
          <w:szCs w:val="18"/>
          <w:lang w:eastAsia="de-DE"/>
        </w:rPr>
      </w:pPr>
    </w:p>
    <w:p w14:paraId="44A303C6" w14:textId="77777777" w:rsidR="00626D91" w:rsidRDefault="00626D91" w:rsidP="006B6BE6">
      <w:pPr>
        <w:autoSpaceDE w:val="0"/>
        <w:autoSpaceDN w:val="0"/>
        <w:adjustRightInd w:val="0"/>
        <w:spacing w:line="360" w:lineRule="auto"/>
        <w:rPr>
          <w:rFonts w:eastAsia="Times New Roman" w:cs="Arial"/>
          <w:szCs w:val="23"/>
          <w:lang w:eastAsia="de-DE"/>
        </w:rPr>
      </w:pPr>
    </w:p>
    <w:p w14:paraId="40B9C135" w14:textId="77777777" w:rsidR="00FF7C06" w:rsidRDefault="00FF7C06" w:rsidP="006B6BE6">
      <w:pPr>
        <w:autoSpaceDE w:val="0"/>
        <w:autoSpaceDN w:val="0"/>
        <w:adjustRightInd w:val="0"/>
        <w:spacing w:line="360" w:lineRule="auto"/>
        <w:rPr>
          <w:rFonts w:eastAsia="Times New Roman" w:cs="Arial"/>
          <w:szCs w:val="23"/>
          <w:lang w:eastAsia="de-DE"/>
        </w:rPr>
      </w:pPr>
    </w:p>
    <w:p w14:paraId="66C8038A" w14:textId="77777777" w:rsidR="00F502E6" w:rsidRDefault="00F502E6" w:rsidP="006B6BE6">
      <w:pPr>
        <w:autoSpaceDE w:val="0"/>
        <w:autoSpaceDN w:val="0"/>
        <w:adjustRightInd w:val="0"/>
        <w:spacing w:line="360" w:lineRule="auto"/>
        <w:rPr>
          <w:rFonts w:eastAsia="Times New Roman" w:cs="Arial"/>
          <w:szCs w:val="23"/>
          <w:lang w:eastAsia="de-DE"/>
        </w:rPr>
      </w:pPr>
    </w:p>
    <w:p w14:paraId="0C0198BE" w14:textId="77777777" w:rsidR="00F502E6" w:rsidRDefault="00F502E6" w:rsidP="006B6BE6">
      <w:pPr>
        <w:autoSpaceDE w:val="0"/>
        <w:autoSpaceDN w:val="0"/>
        <w:adjustRightInd w:val="0"/>
        <w:spacing w:line="360" w:lineRule="auto"/>
        <w:rPr>
          <w:rFonts w:eastAsia="Times New Roman" w:cs="Arial"/>
          <w:szCs w:val="23"/>
          <w:lang w:eastAsia="de-DE"/>
        </w:rPr>
      </w:pPr>
    </w:p>
    <w:p w14:paraId="19432698" w14:textId="77777777" w:rsidR="00F502E6" w:rsidRDefault="00F502E6" w:rsidP="006B6BE6">
      <w:pPr>
        <w:autoSpaceDE w:val="0"/>
        <w:autoSpaceDN w:val="0"/>
        <w:adjustRightInd w:val="0"/>
        <w:spacing w:line="360" w:lineRule="auto"/>
        <w:rPr>
          <w:rFonts w:eastAsia="Times New Roman" w:cs="Arial"/>
          <w:szCs w:val="23"/>
          <w:lang w:eastAsia="de-DE"/>
        </w:rPr>
      </w:pPr>
    </w:p>
    <w:p w14:paraId="02011765" w14:textId="77777777" w:rsidR="00F502E6" w:rsidRDefault="00F502E6" w:rsidP="006B6BE6">
      <w:pPr>
        <w:autoSpaceDE w:val="0"/>
        <w:autoSpaceDN w:val="0"/>
        <w:adjustRightInd w:val="0"/>
        <w:spacing w:line="360" w:lineRule="auto"/>
        <w:rPr>
          <w:rFonts w:eastAsia="Times New Roman" w:cs="Arial"/>
          <w:szCs w:val="23"/>
          <w:lang w:eastAsia="de-DE"/>
        </w:rPr>
      </w:pPr>
    </w:p>
    <w:p w14:paraId="2F821DE6" w14:textId="77777777" w:rsidR="006F00D7" w:rsidRDefault="006F00D7" w:rsidP="006B6BE6">
      <w:pPr>
        <w:autoSpaceDE w:val="0"/>
        <w:autoSpaceDN w:val="0"/>
        <w:adjustRightInd w:val="0"/>
        <w:spacing w:line="360" w:lineRule="auto"/>
        <w:rPr>
          <w:rFonts w:eastAsia="Times New Roman" w:cs="Arial"/>
          <w:szCs w:val="23"/>
          <w:lang w:eastAsia="de-DE"/>
        </w:rPr>
      </w:pPr>
    </w:p>
    <w:p w14:paraId="7ECD7E6A" w14:textId="77777777" w:rsidR="006F00D7" w:rsidRDefault="006F00D7" w:rsidP="006B6BE6">
      <w:pPr>
        <w:autoSpaceDE w:val="0"/>
        <w:autoSpaceDN w:val="0"/>
        <w:adjustRightInd w:val="0"/>
        <w:spacing w:line="360" w:lineRule="auto"/>
        <w:rPr>
          <w:rFonts w:eastAsia="Times New Roman" w:cs="Arial"/>
          <w:szCs w:val="23"/>
          <w:lang w:eastAsia="de-DE"/>
        </w:rPr>
      </w:pPr>
    </w:p>
    <w:p w14:paraId="1FC170AF" w14:textId="77777777" w:rsidR="00F502E6" w:rsidRDefault="00F502E6" w:rsidP="006B6BE6">
      <w:pPr>
        <w:autoSpaceDE w:val="0"/>
        <w:autoSpaceDN w:val="0"/>
        <w:adjustRightInd w:val="0"/>
        <w:spacing w:line="360" w:lineRule="auto"/>
        <w:rPr>
          <w:rFonts w:eastAsia="Times New Roman" w:cs="Arial"/>
          <w:szCs w:val="23"/>
          <w:lang w:eastAsia="de-DE"/>
        </w:rPr>
      </w:pPr>
    </w:p>
    <w:p w14:paraId="132D5122" w14:textId="77777777" w:rsidR="00F502E6" w:rsidRDefault="00F502E6" w:rsidP="006B6BE6">
      <w:pPr>
        <w:autoSpaceDE w:val="0"/>
        <w:autoSpaceDN w:val="0"/>
        <w:adjustRightInd w:val="0"/>
        <w:spacing w:line="360" w:lineRule="auto"/>
        <w:rPr>
          <w:rFonts w:eastAsia="Times New Roman" w:cs="Arial"/>
          <w:szCs w:val="23"/>
          <w:lang w:eastAsia="de-DE"/>
        </w:rPr>
      </w:pPr>
    </w:p>
    <w:p w14:paraId="06BF7359" w14:textId="77777777" w:rsidR="00F502E6" w:rsidRDefault="00F502E6" w:rsidP="006B6BE6">
      <w:pPr>
        <w:autoSpaceDE w:val="0"/>
        <w:autoSpaceDN w:val="0"/>
        <w:adjustRightInd w:val="0"/>
        <w:spacing w:line="360" w:lineRule="auto"/>
        <w:rPr>
          <w:rFonts w:eastAsia="Times New Roman" w:cs="Arial"/>
          <w:szCs w:val="23"/>
          <w:lang w:eastAsia="de-DE"/>
        </w:rPr>
      </w:pPr>
    </w:p>
    <w:p w14:paraId="415AB071" w14:textId="77777777" w:rsidR="00F502E6" w:rsidRDefault="00F502E6" w:rsidP="006B6BE6">
      <w:pPr>
        <w:autoSpaceDE w:val="0"/>
        <w:autoSpaceDN w:val="0"/>
        <w:adjustRightInd w:val="0"/>
        <w:spacing w:line="360" w:lineRule="auto"/>
        <w:rPr>
          <w:rFonts w:eastAsia="Times New Roman" w:cs="Arial"/>
          <w:szCs w:val="23"/>
          <w:lang w:eastAsia="de-DE"/>
        </w:rPr>
      </w:pPr>
    </w:p>
    <w:p w14:paraId="7478D8A3" w14:textId="77777777" w:rsidR="00F502E6" w:rsidRDefault="00F502E6" w:rsidP="006B6BE6">
      <w:pPr>
        <w:autoSpaceDE w:val="0"/>
        <w:autoSpaceDN w:val="0"/>
        <w:adjustRightInd w:val="0"/>
        <w:spacing w:line="360" w:lineRule="auto"/>
        <w:rPr>
          <w:rFonts w:eastAsia="Times New Roman" w:cs="Arial"/>
          <w:szCs w:val="23"/>
          <w:lang w:eastAsia="de-DE"/>
        </w:rPr>
      </w:pPr>
    </w:p>
    <w:p w14:paraId="54EFF1A4" w14:textId="77777777" w:rsidR="00F502E6" w:rsidRDefault="00F502E6" w:rsidP="006B6BE6">
      <w:pPr>
        <w:autoSpaceDE w:val="0"/>
        <w:autoSpaceDN w:val="0"/>
        <w:adjustRightInd w:val="0"/>
        <w:spacing w:line="360" w:lineRule="auto"/>
        <w:rPr>
          <w:rFonts w:eastAsia="Times New Roman" w:cs="Arial"/>
          <w:szCs w:val="23"/>
          <w:lang w:eastAsia="de-DE"/>
        </w:rPr>
      </w:pPr>
    </w:p>
    <w:p w14:paraId="73CFC689" w14:textId="5AB84C80" w:rsidR="00FF7C06" w:rsidRPr="00F502E6" w:rsidRDefault="00FF7C06" w:rsidP="006B6BE6">
      <w:pPr>
        <w:autoSpaceDE w:val="0"/>
        <w:autoSpaceDN w:val="0"/>
        <w:adjustRightInd w:val="0"/>
        <w:spacing w:line="360" w:lineRule="auto"/>
        <w:rPr>
          <w:rFonts w:eastAsia="Times New Roman" w:cs="Arial"/>
          <w:b/>
          <w:bCs/>
          <w:szCs w:val="23"/>
          <w:lang w:eastAsia="de-DE"/>
        </w:rPr>
      </w:pPr>
      <w:r w:rsidRPr="00F502E6">
        <w:rPr>
          <w:rFonts w:eastAsia="Times New Roman" w:cs="Arial"/>
          <w:b/>
          <w:bCs/>
          <w:szCs w:val="23"/>
          <w:lang w:eastAsia="de-DE"/>
        </w:rPr>
        <w:lastRenderedPageBreak/>
        <w:t>Picture Overview</w:t>
      </w:r>
    </w:p>
    <w:p w14:paraId="07A32ADA" w14:textId="77777777" w:rsidR="00B1623D" w:rsidRDefault="00B1623D" w:rsidP="00B1623D">
      <w:pPr>
        <w:rPr>
          <w:lang w:eastAsia="de-DE"/>
        </w:rPr>
      </w:pPr>
    </w:p>
    <w:p w14:paraId="630577FA" w14:textId="2C209F45" w:rsidR="00B1623D" w:rsidRDefault="00B1623D" w:rsidP="00B1623D">
      <w:pPr>
        <w:rPr>
          <w:i/>
          <w:iCs/>
          <w:sz w:val="17"/>
          <w:szCs w:val="17"/>
          <w:lang w:eastAsia="de-DE"/>
        </w:rPr>
      </w:pPr>
      <w:r w:rsidRPr="00B1623D">
        <w:rPr>
          <w:i/>
          <w:iCs/>
          <w:sz w:val="17"/>
          <w:szCs w:val="17"/>
          <w:lang w:eastAsia="de-DE"/>
        </w:rPr>
        <w:t xml:space="preserve">Pic. 1: The new version of the line concept from GEA integrates new technology features and machines from pre-scanning meat, cheese and alternative products to converging the slices, to help customers save raw materials, increase production capacities, and improve sustainability. </w:t>
      </w:r>
      <w:r>
        <w:rPr>
          <w:i/>
          <w:iCs/>
          <w:sz w:val="17"/>
          <w:szCs w:val="17"/>
          <w:lang w:eastAsia="de-DE"/>
        </w:rPr>
        <w:t>(Source GEA)</w:t>
      </w:r>
    </w:p>
    <w:p w14:paraId="5318361C" w14:textId="77777777" w:rsidR="00617CC5" w:rsidRPr="00B1623D" w:rsidRDefault="00617CC5" w:rsidP="00B1623D">
      <w:pPr>
        <w:rPr>
          <w:b/>
          <w:i/>
          <w:iCs/>
          <w:color w:val="0303B8" w:themeColor="text1"/>
          <w:sz w:val="17"/>
          <w:szCs w:val="17"/>
        </w:rPr>
      </w:pPr>
    </w:p>
    <w:p w14:paraId="7EF9CBD9" w14:textId="02A7ED1E" w:rsidR="00FF7C06" w:rsidRDefault="00F77B42" w:rsidP="006B6BE6">
      <w:pPr>
        <w:autoSpaceDE w:val="0"/>
        <w:autoSpaceDN w:val="0"/>
        <w:adjustRightInd w:val="0"/>
        <w:spacing w:line="360" w:lineRule="auto"/>
        <w:rPr>
          <w:rFonts w:eastAsia="Times New Roman" w:cs="Arial"/>
          <w:szCs w:val="23"/>
          <w:lang w:eastAsia="de-DE"/>
        </w:rPr>
      </w:pPr>
      <w:r w:rsidRPr="00F77B42">
        <w:rPr>
          <w:rFonts w:eastAsia="Times New Roman" w:cs="Arial"/>
          <w:noProof/>
          <w:szCs w:val="23"/>
          <w:lang w:eastAsia="de-DE"/>
        </w:rPr>
        <w:drawing>
          <wp:anchor distT="0" distB="0" distL="114300" distR="114300" simplePos="0" relativeHeight="251660288" behindDoc="0" locked="0" layoutInCell="1" allowOverlap="1" wp14:anchorId="01F048CA" wp14:editId="631C5694">
            <wp:simplePos x="0" y="0"/>
            <wp:positionH relativeFrom="column">
              <wp:posOffset>304</wp:posOffset>
            </wp:positionH>
            <wp:positionV relativeFrom="paragraph">
              <wp:posOffset>-1077</wp:posOffset>
            </wp:positionV>
            <wp:extent cx="4627659" cy="1819321"/>
            <wp:effectExtent l="0" t="0" r="1905" b="0"/>
            <wp:wrapThrough wrapText="bothSides">
              <wp:wrapPolygon edited="0">
                <wp:start x="0" y="0"/>
                <wp:lineTo x="0" y="21261"/>
                <wp:lineTo x="21520" y="21261"/>
                <wp:lineTo x="21520" y="0"/>
                <wp:lineTo x="0" y="0"/>
              </wp:wrapPolygon>
            </wp:wrapThrough>
            <wp:docPr id="19086943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94374" name=""/>
                    <pic:cNvPicPr/>
                  </pic:nvPicPr>
                  <pic:blipFill>
                    <a:blip r:embed="rId11">
                      <a:extLst>
                        <a:ext uri="{28A0092B-C50C-407E-A947-70E740481C1C}">
                          <a14:useLocalDpi xmlns:a14="http://schemas.microsoft.com/office/drawing/2010/main" val="0"/>
                        </a:ext>
                      </a:extLst>
                    </a:blip>
                    <a:stretch>
                      <a:fillRect/>
                    </a:stretch>
                  </pic:blipFill>
                  <pic:spPr>
                    <a:xfrm>
                      <a:off x="0" y="0"/>
                      <a:ext cx="4627659" cy="1819321"/>
                    </a:xfrm>
                    <a:prstGeom prst="rect">
                      <a:avLst/>
                    </a:prstGeom>
                  </pic:spPr>
                </pic:pic>
              </a:graphicData>
            </a:graphic>
          </wp:anchor>
        </w:drawing>
      </w:r>
    </w:p>
    <w:p w14:paraId="7FB8E2C6" w14:textId="77777777" w:rsidR="00F77B42" w:rsidRDefault="00F77B42" w:rsidP="006B6BE6">
      <w:pPr>
        <w:autoSpaceDE w:val="0"/>
        <w:autoSpaceDN w:val="0"/>
        <w:adjustRightInd w:val="0"/>
        <w:spacing w:line="360" w:lineRule="auto"/>
        <w:rPr>
          <w:rFonts w:eastAsia="Times New Roman" w:cs="Arial"/>
          <w:szCs w:val="23"/>
          <w:lang w:eastAsia="de-DE"/>
        </w:rPr>
      </w:pPr>
    </w:p>
    <w:p w14:paraId="340F78D2" w14:textId="094B7C3B" w:rsidR="00F77B42" w:rsidRDefault="00F77B42" w:rsidP="006B6BE6">
      <w:pPr>
        <w:autoSpaceDE w:val="0"/>
        <w:autoSpaceDN w:val="0"/>
        <w:adjustRightInd w:val="0"/>
        <w:spacing w:line="360" w:lineRule="auto"/>
        <w:rPr>
          <w:rFonts w:eastAsia="Times New Roman" w:cs="Arial"/>
          <w:szCs w:val="23"/>
          <w:lang w:eastAsia="de-DE"/>
        </w:rPr>
      </w:pPr>
    </w:p>
    <w:p w14:paraId="3D08F85C" w14:textId="08517116" w:rsidR="006C2815" w:rsidRDefault="006C2815" w:rsidP="006B6BE6">
      <w:pPr>
        <w:autoSpaceDE w:val="0"/>
        <w:autoSpaceDN w:val="0"/>
        <w:adjustRightInd w:val="0"/>
        <w:spacing w:line="360" w:lineRule="auto"/>
        <w:rPr>
          <w:rFonts w:eastAsia="Times New Roman" w:cs="Arial"/>
          <w:szCs w:val="23"/>
          <w:lang w:eastAsia="de-DE"/>
        </w:rPr>
      </w:pPr>
    </w:p>
    <w:p w14:paraId="7A5DF36A" w14:textId="6861A4EE" w:rsidR="006C2815" w:rsidRDefault="006C2815" w:rsidP="006B6BE6">
      <w:pPr>
        <w:autoSpaceDE w:val="0"/>
        <w:autoSpaceDN w:val="0"/>
        <w:adjustRightInd w:val="0"/>
        <w:spacing w:line="360" w:lineRule="auto"/>
        <w:rPr>
          <w:rFonts w:eastAsia="Times New Roman" w:cs="Arial"/>
          <w:szCs w:val="23"/>
          <w:lang w:eastAsia="de-DE"/>
        </w:rPr>
      </w:pPr>
    </w:p>
    <w:p w14:paraId="4E633E4B" w14:textId="6C276DEB" w:rsidR="00FF7C06" w:rsidRDefault="00FF7C06" w:rsidP="006B6BE6">
      <w:pPr>
        <w:autoSpaceDE w:val="0"/>
        <w:autoSpaceDN w:val="0"/>
        <w:adjustRightInd w:val="0"/>
        <w:spacing w:line="360" w:lineRule="auto"/>
        <w:rPr>
          <w:rFonts w:eastAsia="Times New Roman" w:cs="Arial"/>
          <w:szCs w:val="23"/>
          <w:lang w:eastAsia="de-DE"/>
        </w:rPr>
      </w:pPr>
    </w:p>
    <w:p w14:paraId="1B8428CB" w14:textId="13EF8937" w:rsidR="00FF7C06" w:rsidRDefault="00FF7C06" w:rsidP="006B6BE6">
      <w:pPr>
        <w:autoSpaceDE w:val="0"/>
        <w:autoSpaceDN w:val="0"/>
        <w:adjustRightInd w:val="0"/>
        <w:spacing w:line="360" w:lineRule="auto"/>
        <w:rPr>
          <w:rFonts w:eastAsia="Times New Roman" w:cs="Arial"/>
          <w:szCs w:val="23"/>
          <w:lang w:eastAsia="de-DE"/>
        </w:rPr>
      </w:pPr>
    </w:p>
    <w:p w14:paraId="1E8C8895" w14:textId="37C87747" w:rsidR="00767106" w:rsidRDefault="00767106" w:rsidP="006B6BE6">
      <w:pPr>
        <w:autoSpaceDE w:val="0"/>
        <w:autoSpaceDN w:val="0"/>
        <w:adjustRightInd w:val="0"/>
        <w:spacing w:line="360" w:lineRule="auto"/>
        <w:rPr>
          <w:rFonts w:eastAsia="Times New Roman" w:cs="Arial"/>
          <w:szCs w:val="23"/>
          <w:lang w:eastAsia="de-DE"/>
        </w:rPr>
      </w:pPr>
    </w:p>
    <w:p w14:paraId="63BDF454" w14:textId="7F405C28" w:rsidR="00767106" w:rsidRDefault="00B1623D" w:rsidP="006B6BE6">
      <w:pPr>
        <w:autoSpaceDE w:val="0"/>
        <w:autoSpaceDN w:val="0"/>
        <w:adjustRightInd w:val="0"/>
        <w:spacing w:line="360" w:lineRule="auto"/>
        <w:rPr>
          <w:rFonts w:eastAsia="Times New Roman" w:cs="Arial"/>
          <w:szCs w:val="23"/>
          <w:lang w:eastAsia="de-DE"/>
        </w:rPr>
      </w:pPr>
      <w:r>
        <w:rPr>
          <w:rFonts w:eastAsia="Times New Roman" w:cs="Arial"/>
          <w:noProof/>
          <w:szCs w:val="23"/>
          <w:lang w:eastAsia="de-DE"/>
        </w:rPr>
        <w:drawing>
          <wp:anchor distT="0" distB="0" distL="114300" distR="114300" simplePos="0" relativeHeight="251658240" behindDoc="0" locked="0" layoutInCell="1" allowOverlap="1" wp14:anchorId="0C6FF782" wp14:editId="32CBF16D">
            <wp:simplePos x="0" y="0"/>
            <wp:positionH relativeFrom="column">
              <wp:posOffset>8255</wp:posOffset>
            </wp:positionH>
            <wp:positionV relativeFrom="paragraph">
              <wp:posOffset>97790</wp:posOffset>
            </wp:positionV>
            <wp:extent cx="2607945" cy="1892300"/>
            <wp:effectExtent l="0" t="0" r="1905" b="0"/>
            <wp:wrapThrough wrapText="bothSides">
              <wp:wrapPolygon edited="0">
                <wp:start x="0" y="0"/>
                <wp:lineTo x="0" y="21310"/>
                <wp:lineTo x="21458" y="21310"/>
                <wp:lineTo x="21458" y="0"/>
                <wp:lineTo x="0" y="0"/>
              </wp:wrapPolygon>
            </wp:wrapThrough>
            <wp:docPr id="7224238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945" cy="1892300"/>
                    </a:xfrm>
                    <a:prstGeom prst="rect">
                      <a:avLst/>
                    </a:prstGeom>
                    <a:noFill/>
                  </pic:spPr>
                </pic:pic>
              </a:graphicData>
            </a:graphic>
            <wp14:sizeRelH relativeFrom="margin">
              <wp14:pctWidth>0</wp14:pctWidth>
            </wp14:sizeRelH>
            <wp14:sizeRelV relativeFrom="margin">
              <wp14:pctHeight>0</wp14:pctHeight>
            </wp14:sizeRelV>
          </wp:anchor>
        </w:drawing>
      </w:r>
    </w:p>
    <w:p w14:paraId="57B1959E" w14:textId="4395B33D" w:rsidR="00767106" w:rsidRPr="00B1623D" w:rsidRDefault="00B1623D" w:rsidP="00B1623D">
      <w:pPr>
        <w:rPr>
          <w:i/>
          <w:iCs/>
          <w:sz w:val="17"/>
          <w:szCs w:val="17"/>
          <w:lang w:eastAsia="de-DE"/>
        </w:rPr>
      </w:pPr>
      <w:r w:rsidRPr="00B1623D">
        <w:rPr>
          <w:i/>
          <w:iCs/>
          <w:sz w:val="17"/>
          <w:szCs w:val="17"/>
          <w:lang w:eastAsia="de-DE"/>
        </w:rPr>
        <w:t>Pic. 2: New GEA OptiSlicer 7000</w:t>
      </w:r>
      <w:r>
        <w:rPr>
          <w:i/>
          <w:iCs/>
          <w:sz w:val="17"/>
          <w:szCs w:val="17"/>
          <w:lang w:eastAsia="de-DE"/>
        </w:rPr>
        <w:t xml:space="preserve"> (Source: GEA)</w:t>
      </w:r>
    </w:p>
    <w:p w14:paraId="073DD685" w14:textId="77777777" w:rsidR="00767106" w:rsidRDefault="00767106" w:rsidP="006B6BE6">
      <w:pPr>
        <w:autoSpaceDE w:val="0"/>
        <w:autoSpaceDN w:val="0"/>
        <w:adjustRightInd w:val="0"/>
        <w:spacing w:line="360" w:lineRule="auto"/>
        <w:rPr>
          <w:rFonts w:eastAsia="Times New Roman" w:cs="Arial"/>
          <w:szCs w:val="23"/>
          <w:lang w:eastAsia="de-DE"/>
        </w:rPr>
      </w:pPr>
    </w:p>
    <w:p w14:paraId="505F6A6F" w14:textId="77777777" w:rsidR="00767106" w:rsidRDefault="00767106" w:rsidP="006B6BE6">
      <w:pPr>
        <w:autoSpaceDE w:val="0"/>
        <w:autoSpaceDN w:val="0"/>
        <w:adjustRightInd w:val="0"/>
        <w:spacing w:line="360" w:lineRule="auto"/>
        <w:rPr>
          <w:rFonts w:eastAsia="Times New Roman" w:cs="Arial"/>
          <w:szCs w:val="23"/>
          <w:lang w:eastAsia="de-DE"/>
        </w:rPr>
      </w:pPr>
    </w:p>
    <w:p w14:paraId="75CAF508" w14:textId="77777777" w:rsidR="00767106" w:rsidRDefault="00767106" w:rsidP="006B6BE6">
      <w:pPr>
        <w:autoSpaceDE w:val="0"/>
        <w:autoSpaceDN w:val="0"/>
        <w:adjustRightInd w:val="0"/>
        <w:spacing w:line="360" w:lineRule="auto"/>
        <w:rPr>
          <w:rFonts w:eastAsia="Times New Roman" w:cs="Arial"/>
          <w:szCs w:val="23"/>
          <w:lang w:eastAsia="de-DE"/>
        </w:rPr>
      </w:pPr>
    </w:p>
    <w:p w14:paraId="2934E5DA" w14:textId="77777777" w:rsidR="00767106" w:rsidRDefault="00767106" w:rsidP="006B6BE6">
      <w:pPr>
        <w:autoSpaceDE w:val="0"/>
        <w:autoSpaceDN w:val="0"/>
        <w:adjustRightInd w:val="0"/>
        <w:spacing w:line="360" w:lineRule="auto"/>
        <w:rPr>
          <w:rFonts w:eastAsia="Times New Roman" w:cs="Arial"/>
          <w:szCs w:val="23"/>
          <w:lang w:eastAsia="de-DE"/>
        </w:rPr>
      </w:pPr>
    </w:p>
    <w:p w14:paraId="65A4DBDE" w14:textId="002988F4" w:rsidR="00FF7C06" w:rsidRDefault="00FF7C06" w:rsidP="006B6BE6">
      <w:pPr>
        <w:autoSpaceDE w:val="0"/>
        <w:autoSpaceDN w:val="0"/>
        <w:adjustRightInd w:val="0"/>
        <w:spacing w:line="360" w:lineRule="auto"/>
        <w:rPr>
          <w:rFonts w:eastAsia="Times New Roman" w:cs="Arial"/>
          <w:szCs w:val="23"/>
          <w:lang w:eastAsia="de-DE"/>
        </w:rPr>
      </w:pPr>
    </w:p>
    <w:p w14:paraId="5E1C5A7B" w14:textId="6B67A0DD" w:rsidR="00767106" w:rsidRDefault="00767106" w:rsidP="006B6BE6">
      <w:pPr>
        <w:autoSpaceDE w:val="0"/>
        <w:autoSpaceDN w:val="0"/>
        <w:adjustRightInd w:val="0"/>
        <w:spacing w:line="360" w:lineRule="auto"/>
        <w:rPr>
          <w:rFonts w:eastAsia="Times New Roman" w:cs="Arial"/>
          <w:szCs w:val="23"/>
          <w:lang w:eastAsia="de-DE"/>
        </w:rPr>
      </w:pPr>
    </w:p>
    <w:p w14:paraId="16D68AD5" w14:textId="5477B15C" w:rsidR="00767106" w:rsidRDefault="00B1623D" w:rsidP="006B6BE6">
      <w:pPr>
        <w:autoSpaceDE w:val="0"/>
        <w:autoSpaceDN w:val="0"/>
        <w:adjustRightInd w:val="0"/>
        <w:spacing w:line="360" w:lineRule="auto"/>
        <w:rPr>
          <w:rFonts w:eastAsia="Times New Roman" w:cs="Arial"/>
          <w:szCs w:val="23"/>
          <w:lang w:eastAsia="de-DE"/>
        </w:rPr>
      </w:pPr>
      <w:r>
        <w:rPr>
          <w:rFonts w:eastAsia="Times New Roman" w:cs="Arial"/>
          <w:noProof/>
          <w:szCs w:val="23"/>
          <w:lang w:eastAsia="de-DE"/>
        </w:rPr>
        <w:drawing>
          <wp:anchor distT="0" distB="0" distL="114300" distR="114300" simplePos="0" relativeHeight="251659264" behindDoc="0" locked="0" layoutInCell="1" allowOverlap="1" wp14:anchorId="4BDBC04F" wp14:editId="6A3A483C">
            <wp:simplePos x="0" y="0"/>
            <wp:positionH relativeFrom="column">
              <wp:posOffset>40005</wp:posOffset>
            </wp:positionH>
            <wp:positionV relativeFrom="paragraph">
              <wp:posOffset>241935</wp:posOffset>
            </wp:positionV>
            <wp:extent cx="2575560" cy="2327910"/>
            <wp:effectExtent l="0" t="0" r="0" b="0"/>
            <wp:wrapThrough wrapText="bothSides">
              <wp:wrapPolygon edited="0">
                <wp:start x="0" y="0"/>
                <wp:lineTo x="0" y="21388"/>
                <wp:lineTo x="21408" y="21388"/>
                <wp:lineTo x="21408" y="0"/>
                <wp:lineTo x="0" y="0"/>
              </wp:wrapPolygon>
            </wp:wrapThrough>
            <wp:docPr id="602561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2327910"/>
                    </a:xfrm>
                    <a:prstGeom prst="rect">
                      <a:avLst/>
                    </a:prstGeom>
                    <a:noFill/>
                  </pic:spPr>
                </pic:pic>
              </a:graphicData>
            </a:graphic>
            <wp14:sizeRelH relativeFrom="margin">
              <wp14:pctWidth>0</wp14:pctWidth>
            </wp14:sizeRelH>
            <wp14:sizeRelV relativeFrom="margin">
              <wp14:pctHeight>0</wp14:pctHeight>
            </wp14:sizeRelV>
          </wp:anchor>
        </w:drawing>
      </w:r>
    </w:p>
    <w:p w14:paraId="632E2317" w14:textId="77777777" w:rsidR="00767106" w:rsidRDefault="00767106" w:rsidP="006B6BE6">
      <w:pPr>
        <w:autoSpaceDE w:val="0"/>
        <w:autoSpaceDN w:val="0"/>
        <w:adjustRightInd w:val="0"/>
        <w:spacing w:line="360" w:lineRule="auto"/>
        <w:rPr>
          <w:rFonts w:eastAsia="Times New Roman" w:cs="Arial"/>
          <w:szCs w:val="23"/>
          <w:lang w:eastAsia="de-DE"/>
        </w:rPr>
      </w:pPr>
    </w:p>
    <w:p w14:paraId="6B605868" w14:textId="518F9FA2" w:rsidR="00767106" w:rsidRPr="00B1623D" w:rsidRDefault="00B1623D" w:rsidP="00B1623D">
      <w:pPr>
        <w:rPr>
          <w:i/>
          <w:iCs/>
          <w:sz w:val="17"/>
          <w:szCs w:val="17"/>
          <w:lang w:eastAsia="de-DE"/>
        </w:rPr>
      </w:pPr>
      <w:r w:rsidRPr="00B1623D">
        <w:rPr>
          <w:i/>
          <w:iCs/>
          <w:sz w:val="17"/>
          <w:szCs w:val="17"/>
          <w:lang w:eastAsia="de-DE"/>
        </w:rPr>
        <w:t xml:space="preserve">Pic.3: </w:t>
      </w:r>
      <w:r>
        <w:rPr>
          <w:i/>
          <w:iCs/>
          <w:sz w:val="17"/>
          <w:szCs w:val="17"/>
          <w:lang w:eastAsia="de-DE"/>
        </w:rPr>
        <w:t>New GEA OptiScanner 5000 (Source: GEA)</w:t>
      </w:r>
    </w:p>
    <w:p w14:paraId="4702B451" w14:textId="77777777" w:rsidR="00767106" w:rsidRDefault="00767106" w:rsidP="006B6BE6">
      <w:pPr>
        <w:autoSpaceDE w:val="0"/>
        <w:autoSpaceDN w:val="0"/>
        <w:adjustRightInd w:val="0"/>
        <w:spacing w:line="360" w:lineRule="auto"/>
        <w:rPr>
          <w:rFonts w:eastAsia="Times New Roman" w:cs="Arial"/>
          <w:szCs w:val="23"/>
          <w:lang w:eastAsia="de-DE"/>
        </w:rPr>
      </w:pPr>
    </w:p>
    <w:p w14:paraId="334F2FCD" w14:textId="77777777" w:rsidR="00767106" w:rsidRDefault="00767106" w:rsidP="006B6BE6">
      <w:pPr>
        <w:autoSpaceDE w:val="0"/>
        <w:autoSpaceDN w:val="0"/>
        <w:adjustRightInd w:val="0"/>
        <w:spacing w:line="360" w:lineRule="auto"/>
        <w:rPr>
          <w:rFonts w:eastAsia="Times New Roman" w:cs="Arial"/>
          <w:szCs w:val="23"/>
          <w:lang w:eastAsia="de-DE"/>
        </w:rPr>
      </w:pPr>
    </w:p>
    <w:p w14:paraId="3EE8E9C3" w14:textId="6307A77C" w:rsidR="00FF7C06" w:rsidRDefault="00FF7C06" w:rsidP="006B6BE6">
      <w:pPr>
        <w:autoSpaceDE w:val="0"/>
        <w:autoSpaceDN w:val="0"/>
        <w:adjustRightInd w:val="0"/>
        <w:spacing w:line="360" w:lineRule="auto"/>
        <w:rPr>
          <w:rFonts w:eastAsia="Times New Roman" w:cs="Arial"/>
          <w:szCs w:val="23"/>
          <w:lang w:eastAsia="de-DE"/>
        </w:rPr>
      </w:pPr>
    </w:p>
    <w:p w14:paraId="64E8EEE9" w14:textId="175699CD" w:rsidR="00FF7C06" w:rsidRDefault="00FF7C06" w:rsidP="006B6BE6">
      <w:pPr>
        <w:autoSpaceDE w:val="0"/>
        <w:autoSpaceDN w:val="0"/>
        <w:adjustRightInd w:val="0"/>
        <w:spacing w:line="360" w:lineRule="auto"/>
        <w:rPr>
          <w:rFonts w:eastAsia="Times New Roman" w:cs="Arial"/>
          <w:szCs w:val="23"/>
          <w:lang w:eastAsia="de-DE"/>
        </w:rPr>
      </w:pPr>
    </w:p>
    <w:p w14:paraId="5901E382" w14:textId="102F94CD" w:rsidR="00FF7C06" w:rsidRDefault="00FF7C06" w:rsidP="006B6BE6">
      <w:pPr>
        <w:autoSpaceDE w:val="0"/>
        <w:autoSpaceDN w:val="0"/>
        <w:adjustRightInd w:val="0"/>
        <w:spacing w:line="360" w:lineRule="auto"/>
        <w:rPr>
          <w:rFonts w:eastAsia="Times New Roman" w:cs="Arial"/>
          <w:szCs w:val="23"/>
          <w:lang w:eastAsia="de-DE"/>
        </w:rPr>
      </w:pPr>
    </w:p>
    <w:p w14:paraId="68A0A146" w14:textId="77777777" w:rsidR="00FF7C06" w:rsidRDefault="00FF7C06" w:rsidP="006B6BE6">
      <w:pPr>
        <w:autoSpaceDE w:val="0"/>
        <w:autoSpaceDN w:val="0"/>
        <w:adjustRightInd w:val="0"/>
        <w:spacing w:line="360" w:lineRule="auto"/>
        <w:rPr>
          <w:rFonts w:eastAsia="Times New Roman" w:cs="Arial"/>
          <w:szCs w:val="23"/>
          <w:lang w:eastAsia="de-DE"/>
        </w:rPr>
      </w:pPr>
    </w:p>
    <w:p w14:paraId="48CA0675" w14:textId="77777777" w:rsidR="00FF7C06" w:rsidRDefault="00FF7C06" w:rsidP="006B6BE6">
      <w:pPr>
        <w:autoSpaceDE w:val="0"/>
        <w:autoSpaceDN w:val="0"/>
        <w:adjustRightInd w:val="0"/>
        <w:spacing w:line="360" w:lineRule="auto"/>
        <w:rPr>
          <w:rFonts w:eastAsia="Times New Roman" w:cs="Arial"/>
          <w:szCs w:val="23"/>
          <w:lang w:eastAsia="de-DE"/>
        </w:rPr>
      </w:pPr>
    </w:p>
    <w:p w14:paraId="3FDBC4B5" w14:textId="77777777" w:rsidR="00FF7C06" w:rsidRDefault="00FF7C06" w:rsidP="006B6BE6">
      <w:pPr>
        <w:autoSpaceDE w:val="0"/>
        <w:autoSpaceDN w:val="0"/>
        <w:adjustRightInd w:val="0"/>
        <w:spacing w:line="360" w:lineRule="auto"/>
        <w:rPr>
          <w:rFonts w:eastAsia="Times New Roman" w:cs="Arial"/>
          <w:szCs w:val="23"/>
          <w:lang w:eastAsia="de-DE"/>
        </w:rPr>
      </w:pPr>
    </w:p>
    <w:p w14:paraId="43B2B78A" w14:textId="77777777" w:rsidR="00C87579" w:rsidRDefault="00C87579" w:rsidP="006B6BE6">
      <w:pPr>
        <w:autoSpaceDE w:val="0"/>
        <w:autoSpaceDN w:val="0"/>
        <w:adjustRightInd w:val="0"/>
        <w:spacing w:line="360" w:lineRule="auto"/>
        <w:rPr>
          <w:rFonts w:eastAsia="Times New Roman" w:cs="Arial"/>
          <w:szCs w:val="23"/>
          <w:lang w:eastAsia="de-DE"/>
        </w:rPr>
      </w:pPr>
    </w:p>
    <w:p w14:paraId="11D11C64" w14:textId="77777777" w:rsidR="00C87579" w:rsidRDefault="00C87579" w:rsidP="006B6BE6">
      <w:pPr>
        <w:autoSpaceDE w:val="0"/>
        <w:autoSpaceDN w:val="0"/>
        <w:adjustRightInd w:val="0"/>
        <w:spacing w:line="360" w:lineRule="auto"/>
        <w:rPr>
          <w:rFonts w:eastAsia="Times New Roman" w:cs="Arial"/>
          <w:szCs w:val="23"/>
          <w:lang w:eastAsia="de-DE"/>
        </w:rPr>
      </w:pPr>
    </w:p>
    <w:p w14:paraId="543A320F" w14:textId="77777777" w:rsidR="00C87579" w:rsidRDefault="00C87579" w:rsidP="006B6BE6">
      <w:pPr>
        <w:autoSpaceDE w:val="0"/>
        <w:autoSpaceDN w:val="0"/>
        <w:adjustRightInd w:val="0"/>
        <w:spacing w:line="360" w:lineRule="auto"/>
        <w:rPr>
          <w:rFonts w:eastAsia="Times New Roman" w:cs="Arial"/>
          <w:szCs w:val="23"/>
          <w:lang w:eastAsia="de-DE"/>
        </w:rPr>
      </w:pPr>
    </w:p>
    <w:p w14:paraId="12D70BB7" w14:textId="31CF0B1F" w:rsidR="00C87579" w:rsidRDefault="00C87579" w:rsidP="006B6BE6">
      <w:pPr>
        <w:autoSpaceDE w:val="0"/>
        <w:autoSpaceDN w:val="0"/>
        <w:adjustRightInd w:val="0"/>
        <w:spacing w:line="360" w:lineRule="auto"/>
        <w:rPr>
          <w:rFonts w:eastAsia="Times New Roman" w:cs="Arial"/>
          <w:szCs w:val="23"/>
          <w:lang w:eastAsia="de-DE"/>
        </w:rPr>
      </w:pPr>
      <w:r w:rsidRPr="00C87579">
        <w:rPr>
          <w:rFonts w:eastAsia="Times New Roman" w:cs="Arial"/>
          <w:szCs w:val="23"/>
          <w:lang w:eastAsia="de-DE"/>
        </w:rPr>
        <w:lastRenderedPageBreak/>
        <w:drawing>
          <wp:anchor distT="0" distB="0" distL="114300" distR="114300" simplePos="0" relativeHeight="251661312" behindDoc="0" locked="0" layoutInCell="1" allowOverlap="1" wp14:anchorId="6EEA739C" wp14:editId="202307D9">
            <wp:simplePos x="0" y="0"/>
            <wp:positionH relativeFrom="margin">
              <wp:align>left</wp:align>
            </wp:positionH>
            <wp:positionV relativeFrom="paragraph">
              <wp:posOffset>1270</wp:posOffset>
            </wp:positionV>
            <wp:extent cx="2726690" cy="1817370"/>
            <wp:effectExtent l="0" t="0" r="0" b="0"/>
            <wp:wrapThrough wrapText="bothSides">
              <wp:wrapPolygon edited="0">
                <wp:start x="0" y="0"/>
                <wp:lineTo x="0" y="21283"/>
                <wp:lineTo x="21429" y="21283"/>
                <wp:lineTo x="21429" y="0"/>
                <wp:lineTo x="0" y="0"/>
              </wp:wrapPolygon>
            </wp:wrapThrough>
            <wp:docPr id="7168685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855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2492" cy="1821435"/>
                    </a:xfrm>
                    <a:prstGeom prst="rect">
                      <a:avLst/>
                    </a:prstGeom>
                  </pic:spPr>
                </pic:pic>
              </a:graphicData>
            </a:graphic>
            <wp14:sizeRelH relativeFrom="margin">
              <wp14:pctWidth>0</wp14:pctWidth>
            </wp14:sizeRelH>
            <wp14:sizeRelV relativeFrom="margin">
              <wp14:pctHeight>0</wp14:pctHeight>
            </wp14:sizeRelV>
          </wp:anchor>
        </w:drawing>
      </w:r>
    </w:p>
    <w:p w14:paraId="084A2199" w14:textId="2FC9398C" w:rsidR="00FF7C06" w:rsidRPr="00C87579" w:rsidRDefault="00C87579" w:rsidP="006B6BE6">
      <w:pPr>
        <w:autoSpaceDE w:val="0"/>
        <w:autoSpaceDN w:val="0"/>
        <w:adjustRightInd w:val="0"/>
        <w:spacing w:line="360" w:lineRule="auto"/>
        <w:rPr>
          <w:rFonts w:eastAsia="Times New Roman" w:cs="Arial"/>
          <w:sz w:val="17"/>
          <w:szCs w:val="17"/>
          <w:lang w:eastAsia="de-DE"/>
        </w:rPr>
      </w:pPr>
      <w:r w:rsidRPr="00C87579">
        <w:rPr>
          <w:rFonts w:eastAsia="Times New Roman" w:cs="Arial"/>
          <w:sz w:val="17"/>
          <w:szCs w:val="17"/>
          <w:lang w:eastAsia="de-DE"/>
        </w:rPr>
        <w:t xml:space="preserve">Pic. 4: </w:t>
      </w:r>
      <w:r w:rsidRPr="00C87579">
        <w:rPr>
          <w:rFonts w:eastAsia="Times New Roman" w:cs="Arial"/>
          <w:sz w:val="17"/>
          <w:szCs w:val="17"/>
          <w:lang w:eastAsia="de-DE"/>
        </w:rPr>
        <w:t xml:space="preserve">The new R505 blade </w:t>
      </w:r>
      <w:r>
        <w:rPr>
          <w:rFonts w:eastAsia="Times New Roman" w:cs="Arial"/>
          <w:sz w:val="17"/>
          <w:szCs w:val="17"/>
          <w:lang w:eastAsia="de-DE"/>
        </w:rPr>
        <w:t xml:space="preserve">in the GEA OptiSlicer </w:t>
      </w:r>
      <w:r w:rsidRPr="00C87579">
        <w:rPr>
          <w:rFonts w:eastAsia="Times New Roman" w:cs="Arial"/>
          <w:sz w:val="17"/>
          <w:szCs w:val="17"/>
          <w:lang w:eastAsia="de-DE"/>
        </w:rPr>
        <w:t>has a longer cutting edge that allows wider cuts with better portion control.</w:t>
      </w:r>
      <w:r>
        <w:rPr>
          <w:rFonts w:eastAsia="Times New Roman" w:cs="Arial"/>
          <w:sz w:val="17"/>
          <w:szCs w:val="17"/>
          <w:lang w:eastAsia="de-DE"/>
        </w:rPr>
        <w:t xml:space="preserve"> (Source: GEA)</w:t>
      </w:r>
    </w:p>
    <w:p w14:paraId="5D6112A8" w14:textId="77777777"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0B4E940B" w14:textId="77777777" w:rsidR="00C87579" w:rsidRDefault="00C87579" w:rsidP="006B6BE6">
      <w:pPr>
        <w:autoSpaceDE w:val="0"/>
        <w:autoSpaceDN w:val="0"/>
        <w:adjustRightInd w:val="0"/>
        <w:spacing w:line="360" w:lineRule="auto"/>
        <w:rPr>
          <w:rFonts w:eastAsia="Times New Roman" w:cs="Arial"/>
          <w:sz w:val="17"/>
          <w:szCs w:val="17"/>
          <w:lang w:eastAsia="de-DE"/>
        </w:rPr>
      </w:pPr>
    </w:p>
    <w:p w14:paraId="611671FD" w14:textId="77777777" w:rsidR="00C87579" w:rsidRDefault="00C87579" w:rsidP="006B6BE6">
      <w:pPr>
        <w:autoSpaceDE w:val="0"/>
        <w:autoSpaceDN w:val="0"/>
        <w:adjustRightInd w:val="0"/>
        <w:spacing w:line="360" w:lineRule="auto"/>
        <w:rPr>
          <w:rFonts w:eastAsia="Times New Roman" w:cs="Arial"/>
          <w:sz w:val="17"/>
          <w:szCs w:val="17"/>
          <w:lang w:eastAsia="de-DE"/>
        </w:rPr>
      </w:pPr>
    </w:p>
    <w:p w14:paraId="246C5B53" w14:textId="77777777" w:rsidR="00C87579" w:rsidRDefault="00C87579" w:rsidP="006B6BE6">
      <w:pPr>
        <w:autoSpaceDE w:val="0"/>
        <w:autoSpaceDN w:val="0"/>
        <w:adjustRightInd w:val="0"/>
        <w:spacing w:line="360" w:lineRule="auto"/>
        <w:rPr>
          <w:rFonts w:eastAsia="Times New Roman" w:cs="Arial"/>
          <w:sz w:val="17"/>
          <w:szCs w:val="17"/>
          <w:lang w:eastAsia="de-DE"/>
        </w:rPr>
      </w:pPr>
    </w:p>
    <w:p w14:paraId="2DC9247F" w14:textId="77777777"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602580C4" w14:textId="77777777"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6D3F5079" w14:textId="77777777"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46BBBD18" w14:textId="77777777"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06D5BBB0" w14:textId="6F7862F9" w:rsidR="00C87579" w:rsidRPr="00C87579" w:rsidRDefault="00C87579" w:rsidP="006B6BE6">
      <w:pPr>
        <w:autoSpaceDE w:val="0"/>
        <w:autoSpaceDN w:val="0"/>
        <w:adjustRightInd w:val="0"/>
        <w:spacing w:line="360" w:lineRule="auto"/>
        <w:rPr>
          <w:rFonts w:eastAsia="Times New Roman" w:cs="Arial"/>
          <w:sz w:val="17"/>
          <w:szCs w:val="17"/>
          <w:lang w:eastAsia="de-DE"/>
        </w:rPr>
      </w:pPr>
      <w:r w:rsidRPr="00C87579">
        <w:rPr>
          <w:rFonts w:eastAsia="Times New Roman" w:cs="Arial"/>
          <w:noProof/>
          <w:sz w:val="17"/>
          <w:szCs w:val="17"/>
          <w:lang w:eastAsia="de-DE"/>
        </w:rPr>
        <w:drawing>
          <wp:anchor distT="0" distB="0" distL="114300" distR="114300" simplePos="0" relativeHeight="251662336" behindDoc="0" locked="0" layoutInCell="1" allowOverlap="1" wp14:anchorId="40A53934" wp14:editId="755D8778">
            <wp:simplePos x="0" y="0"/>
            <wp:positionH relativeFrom="margin">
              <wp:align>left</wp:align>
            </wp:positionH>
            <wp:positionV relativeFrom="paragraph">
              <wp:posOffset>185420</wp:posOffset>
            </wp:positionV>
            <wp:extent cx="2814320" cy="1830070"/>
            <wp:effectExtent l="0" t="0" r="5080" b="0"/>
            <wp:wrapThrough wrapText="bothSides">
              <wp:wrapPolygon edited="0">
                <wp:start x="0" y="0"/>
                <wp:lineTo x="0" y="21360"/>
                <wp:lineTo x="21493" y="21360"/>
                <wp:lineTo x="21493" y="0"/>
                <wp:lineTo x="0" y="0"/>
              </wp:wrapPolygon>
            </wp:wrapThrough>
            <wp:docPr id="7367347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4320" cy="1830070"/>
                    </a:xfrm>
                    <a:prstGeom prst="rect">
                      <a:avLst/>
                    </a:prstGeom>
                    <a:noFill/>
                  </pic:spPr>
                </pic:pic>
              </a:graphicData>
            </a:graphic>
            <wp14:sizeRelH relativeFrom="margin">
              <wp14:pctWidth>0</wp14:pctWidth>
            </wp14:sizeRelH>
            <wp14:sizeRelV relativeFrom="margin">
              <wp14:pctHeight>0</wp14:pctHeight>
            </wp14:sizeRelV>
          </wp:anchor>
        </w:drawing>
      </w:r>
    </w:p>
    <w:p w14:paraId="7210D8E9" w14:textId="22F6C1E0"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3451FF23" w14:textId="77777777" w:rsidR="0048274B" w:rsidRPr="0048274B" w:rsidRDefault="00C87579" w:rsidP="0048274B">
      <w:pPr>
        <w:tabs>
          <w:tab w:val="num" w:pos="1440"/>
        </w:tabs>
        <w:rPr>
          <w:rFonts w:eastAsia="Times New Roman" w:cs="Arial"/>
          <w:sz w:val="17"/>
          <w:szCs w:val="17"/>
          <w:lang w:val="de-DE" w:eastAsia="de-DE"/>
        </w:rPr>
      </w:pPr>
      <w:r w:rsidRPr="00C87579">
        <w:rPr>
          <w:rFonts w:eastAsia="Times New Roman" w:cs="Arial"/>
          <w:sz w:val="17"/>
          <w:szCs w:val="17"/>
          <w:lang w:eastAsia="de-DE"/>
        </w:rPr>
        <w:t>Pic. 5:</w:t>
      </w:r>
      <w:r>
        <w:rPr>
          <w:rFonts w:eastAsia="Times New Roman" w:cs="Arial"/>
          <w:sz w:val="17"/>
          <w:szCs w:val="17"/>
          <w:lang w:eastAsia="de-DE"/>
        </w:rPr>
        <w:t xml:space="preserve"> </w:t>
      </w:r>
      <w:r w:rsidR="00C5448E">
        <w:rPr>
          <w:rFonts w:eastAsia="Times New Roman" w:cs="Arial"/>
          <w:sz w:val="17"/>
          <w:szCs w:val="17"/>
          <w:lang w:eastAsia="de-DE"/>
        </w:rPr>
        <w:t xml:space="preserve">Perfectly sliced and packed ham. </w:t>
      </w:r>
      <w:r w:rsidR="0048274B" w:rsidRPr="003300FD">
        <w:rPr>
          <w:rFonts w:eastAsia="Times New Roman" w:cs="Arial"/>
          <w:i/>
          <w:iCs/>
          <w:sz w:val="17"/>
          <w:szCs w:val="17"/>
          <w:lang w:eastAsia="de-DE"/>
        </w:rPr>
        <w:t xml:space="preserve">GEA's automated One-Line-Concept is the best partner for large-scale production of calibrated products or for processing natural products with high yield and high throughput. </w:t>
      </w:r>
      <w:r w:rsidR="0048274B" w:rsidRPr="0048274B">
        <w:rPr>
          <w:rFonts w:eastAsia="Times New Roman" w:cs="Arial"/>
          <w:i/>
          <w:iCs/>
          <w:sz w:val="17"/>
          <w:szCs w:val="17"/>
          <w:lang w:val="de-DE" w:eastAsia="de-DE"/>
        </w:rPr>
        <w:t>(Source: GEA)</w:t>
      </w:r>
    </w:p>
    <w:p w14:paraId="20409C59" w14:textId="48B5C1C6" w:rsidR="00C5448E" w:rsidRPr="00C5448E" w:rsidRDefault="00C5448E" w:rsidP="00C5448E">
      <w:pPr>
        <w:tabs>
          <w:tab w:val="num" w:pos="1440"/>
        </w:tabs>
        <w:rPr>
          <w:rFonts w:eastAsia="Times New Roman" w:cs="Arial"/>
          <w:sz w:val="17"/>
          <w:szCs w:val="17"/>
          <w:lang w:eastAsia="de-DE"/>
        </w:rPr>
      </w:pPr>
    </w:p>
    <w:p w14:paraId="3E7616FE" w14:textId="69BABC66" w:rsidR="00C87579" w:rsidRPr="00C87579" w:rsidRDefault="00C87579" w:rsidP="00C5448E">
      <w:pPr>
        <w:tabs>
          <w:tab w:val="num" w:pos="1440"/>
        </w:tabs>
        <w:rPr>
          <w:rFonts w:eastAsia="Times New Roman" w:cs="Arial"/>
          <w:sz w:val="17"/>
          <w:szCs w:val="17"/>
          <w:lang w:eastAsia="de-DE"/>
        </w:rPr>
      </w:pPr>
    </w:p>
    <w:p w14:paraId="2C0B2BB0" w14:textId="77777777"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7EF5B84B" w14:textId="77777777" w:rsidR="00FF7C06" w:rsidRPr="00C87579" w:rsidRDefault="00FF7C06" w:rsidP="006B6BE6">
      <w:pPr>
        <w:autoSpaceDE w:val="0"/>
        <w:autoSpaceDN w:val="0"/>
        <w:adjustRightInd w:val="0"/>
        <w:spacing w:line="360" w:lineRule="auto"/>
        <w:rPr>
          <w:rFonts w:eastAsia="Times New Roman" w:cs="Arial"/>
          <w:sz w:val="17"/>
          <w:szCs w:val="17"/>
          <w:lang w:eastAsia="de-DE"/>
        </w:rPr>
      </w:pPr>
    </w:p>
    <w:p w14:paraId="0022D876" w14:textId="77777777" w:rsidR="00C87579" w:rsidRDefault="00C87579" w:rsidP="006B6BE6">
      <w:pPr>
        <w:autoSpaceDE w:val="0"/>
        <w:autoSpaceDN w:val="0"/>
        <w:adjustRightInd w:val="0"/>
        <w:spacing w:line="360" w:lineRule="auto"/>
        <w:rPr>
          <w:rFonts w:eastAsia="Times New Roman" w:cs="Arial"/>
          <w:sz w:val="17"/>
          <w:szCs w:val="17"/>
          <w:lang w:eastAsia="de-DE"/>
        </w:rPr>
      </w:pPr>
    </w:p>
    <w:p w14:paraId="7BD735B8" w14:textId="77777777" w:rsidR="00C87579" w:rsidRDefault="00C87579" w:rsidP="006B6BE6">
      <w:pPr>
        <w:autoSpaceDE w:val="0"/>
        <w:autoSpaceDN w:val="0"/>
        <w:adjustRightInd w:val="0"/>
        <w:spacing w:line="360" w:lineRule="auto"/>
        <w:rPr>
          <w:rFonts w:eastAsia="Times New Roman" w:cs="Arial"/>
          <w:sz w:val="17"/>
          <w:szCs w:val="17"/>
          <w:lang w:eastAsia="de-DE"/>
        </w:rPr>
      </w:pPr>
    </w:p>
    <w:p w14:paraId="26253437" w14:textId="77777777" w:rsidR="00C87579" w:rsidRPr="00C87579" w:rsidRDefault="00C87579" w:rsidP="006B6BE6">
      <w:pPr>
        <w:autoSpaceDE w:val="0"/>
        <w:autoSpaceDN w:val="0"/>
        <w:adjustRightInd w:val="0"/>
        <w:spacing w:line="360" w:lineRule="auto"/>
        <w:rPr>
          <w:rFonts w:eastAsia="Times New Roman" w:cs="Arial"/>
          <w:sz w:val="17"/>
          <w:szCs w:val="17"/>
          <w:lang w:eastAsia="de-DE"/>
        </w:rPr>
      </w:pPr>
    </w:p>
    <w:p w14:paraId="5FF8B48F" w14:textId="77777777" w:rsidR="00617CC5" w:rsidRPr="00027E9B" w:rsidRDefault="00617CC5" w:rsidP="006B6BE6">
      <w:pPr>
        <w:autoSpaceDE w:val="0"/>
        <w:autoSpaceDN w:val="0"/>
        <w:adjustRightInd w:val="0"/>
        <w:spacing w:line="360" w:lineRule="auto"/>
        <w:rPr>
          <w:rFonts w:eastAsia="Times New Roman" w:cs="Arial"/>
          <w:szCs w:val="23"/>
          <w:lang w:eastAsia="de-DE"/>
        </w:rPr>
      </w:pPr>
    </w:p>
    <w:p w14:paraId="06C94547" w14:textId="77777777" w:rsidR="003543F6" w:rsidRPr="00027E9B" w:rsidRDefault="003543F6" w:rsidP="003543F6">
      <w:pPr>
        <w:pBdr>
          <w:top w:val="single" w:sz="4" w:space="1" w:color="0303B8" w:themeColor="text1"/>
        </w:pBdr>
        <w:rPr>
          <w:rStyle w:val="Untertitel1Subline"/>
        </w:rPr>
      </w:pPr>
    </w:p>
    <w:p w14:paraId="72737B39" w14:textId="77777777" w:rsidR="003543F6" w:rsidRPr="00027E9B" w:rsidRDefault="003543F6" w:rsidP="003543F6">
      <w:pPr>
        <w:pBdr>
          <w:top w:val="single" w:sz="4" w:space="1" w:color="0303B8" w:themeColor="text1"/>
        </w:pBdr>
        <w:rPr>
          <w:rStyle w:val="Untertitel1Subline"/>
        </w:rPr>
      </w:pPr>
      <w:r w:rsidRPr="00027E9B">
        <w:rPr>
          <w:rStyle w:val="Untertitel1Subline"/>
        </w:rPr>
        <w:t>NOTES TO THE EDITORS</w:t>
      </w:r>
    </w:p>
    <w:p w14:paraId="534B3005" w14:textId="4FE6546F" w:rsidR="003543F6" w:rsidRPr="00027E9B" w:rsidRDefault="003543F6" w:rsidP="003543F6">
      <w:pPr>
        <w:pStyle w:val="Bullets"/>
        <w:numPr>
          <w:ilvl w:val="0"/>
          <w:numId w:val="11"/>
        </w:numPr>
        <w:spacing w:line="276" w:lineRule="auto"/>
      </w:pPr>
      <w:r w:rsidRPr="00027E9B">
        <w:t>Furt</w:t>
      </w:r>
      <w:r w:rsidR="00E90770" w:rsidRPr="00027E9B">
        <w:t>h</w:t>
      </w:r>
      <w:r w:rsidRPr="00027E9B">
        <w:t>er </w:t>
      </w:r>
      <w:hyperlink r:id="rId16" w:history="1">
        <w:r w:rsidRPr="00027E9B">
          <w:rPr>
            <w:rStyle w:val="Hyperlink"/>
            <w:bCs w:val="0"/>
          </w:rPr>
          <w:t>information</w:t>
        </w:r>
      </w:hyperlink>
      <w:r w:rsidRPr="00027E9B">
        <w:t> about GEA</w:t>
      </w:r>
    </w:p>
    <w:p w14:paraId="067E0277" w14:textId="77777777" w:rsidR="003543F6" w:rsidRPr="00027E9B" w:rsidRDefault="003543F6" w:rsidP="003543F6">
      <w:pPr>
        <w:pStyle w:val="Bullets"/>
        <w:numPr>
          <w:ilvl w:val="0"/>
          <w:numId w:val="11"/>
        </w:numPr>
        <w:spacing w:line="276" w:lineRule="auto"/>
        <w:rPr>
          <w:rStyle w:val="Hyperlink"/>
          <w:bCs w:val="0"/>
          <w:u w:val="single"/>
        </w:rPr>
      </w:pPr>
      <w:r w:rsidRPr="00027E9B">
        <w:t>To the GEA </w:t>
      </w:r>
      <w:hyperlink r:id="rId17" w:history="1">
        <w:r w:rsidRPr="00027E9B">
          <w:rPr>
            <w:rStyle w:val="Hyperlink"/>
            <w:bCs w:val="0"/>
          </w:rPr>
          <w:t>Media Library</w:t>
        </w:r>
      </w:hyperlink>
    </w:p>
    <w:p w14:paraId="4A7C584C" w14:textId="2EC4955D" w:rsidR="00E90770" w:rsidRPr="00027E9B" w:rsidRDefault="009F53F3" w:rsidP="00E90770">
      <w:pPr>
        <w:pStyle w:val="Bullets"/>
        <w:rPr>
          <w:lang w:eastAsia="de-DE"/>
        </w:rPr>
      </w:pPr>
      <w:hyperlink r:id="rId18" w:tgtFrame="_blank" w:history="1">
        <w:r w:rsidRPr="00027E9B">
          <w:rPr>
            <w:b/>
            <w:color w:val="0303B8" w:themeColor="text1"/>
            <w:lang w:eastAsia="de-DE"/>
          </w:rPr>
          <w:t>F</w:t>
        </w:r>
        <w:r w:rsidR="00E90770" w:rsidRPr="00027E9B">
          <w:rPr>
            <w:b/>
            <w:color w:val="0303B8" w:themeColor="text1"/>
            <w:lang w:eastAsia="de-DE"/>
          </w:rPr>
          <w:t>eatures</w:t>
        </w:r>
      </w:hyperlink>
      <w:r w:rsidR="00E90770" w:rsidRPr="00027E9B">
        <w:rPr>
          <w:lang w:eastAsia="de-DE"/>
        </w:rPr>
        <w:t> on current topics</w:t>
      </w:r>
    </w:p>
    <w:p w14:paraId="2B31501F" w14:textId="77777777" w:rsidR="003543F6" w:rsidRPr="00027E9B" w:rsidRDefault="003543F6" w:rsidP="003543F6">
      <w:pPr>
        <w:pStyle w:val="Bullets"/>
        <w:numPr>
          <w:ilvl w:val="0"/>
          <w:numId w:val="11"/>
        </w:numPr>
        <w:spacing w:line="276" w:lineRule="auto"/>
      </w:pPr>
      <w:r w:rsidRPr="00027E9B">
        <w:t xml:space="preserve">Overview </w:t>
      </w:r>
      <w:hyperlink r:id="rId19" w:history="1">
        <w:r w:rsidRPr="00027E9B">
          <w:rPr>
            <w:rStyle w:val="Hyperlink"/>
          </w:rPr>
          <w:t>press events</w:t>
        </w:r>
      </w:hyperlink>
    </w:p>
    <w:p w14:paraId="1DDB7447" w14:textId="426C4D82" w:rsidR="003543F6" w:rsidRPr="00027E9B" w:rsidRDefault="003543F6" w:rsidP="003543F6">
      <w:pPr>
        <w:pStyle w:val="Bullets"/>
        <w:numPr>
          <w:ilvl w:val="0"/>
          <w:numId w:val="11"/>
        </w:numPr>
        <w:spacing w:line="276" w:lineRule="auto"/>
        <w:rPr>
          <w:sz w:val="22"/>
        </w:rPr>
      </w:pPr>
      <w:r w:rsidRPr="00027E9B">
        <w:t xml:space="preserve">Follow GEA on  </w:t>
      </w:r>
      <w:r w:rsidRPr="00027E9B">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7E9B">
        <w:t xml:space="preserve">  </w:t>
      </w:r>
      <w:r w:rsidRPr="00027E9B">
        <w:rPr>
          <w:bCs w:val="0"/>
          <w:noProof/>
        </w:rPr>
        <w:drawing>
          <wp:inline distT="0" distB="0" distL="0" distR="0" wp14:anchorId="55836A8E" wp14:editId="2D9BBA0E">
            <wp:extent cx="180975" cy="133350"/>
            <wp:effectExtent l="0" t="0" r="9525" b="0"/>
            <wp:docPr id="39" name="Picture 3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027E9B">
        <w:t xml:space="preserve"> </w:t>
      </w:r>
    </w:p>
    <w:p w14:paraId="0708986B" w14:textId="77777777" w:rsidR="003543F6" w:rsidRPr="00027E9B" w:rsidRDefault="003543F6" w:rsidP="003543F6">
      <w:pPr>
        <w:pBdr>
          <w:bottom w:val="single" w:sz="4" w:space="1" w:color="0303B8" w:themeColor="text1"/>
        </w:pBdr>
        <w:spacing w:line="240" w:lineRule="auto"/>
        <w:rPr>
          <w:rStyle w:val="Untertitel1Subline"/>
        </w:rPr>
      </w:pPr>
    </w:p>
    <w:p w14:paraId="44133D4A" w14:textId="77777777" w:rsidR="00626D91" w:rsidRPr="00027E9B"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027E9B" w:rsidRDefault="00256227" w:rsidP="00443BED">
      <w:pPr>
        <w:rPr>
          <w:rStyle w:val="Untertitel1Subline"/>
          <w:sz w:val="24"/>
        </w:rPr>
      </w:pPr>
    </w:p>
    <w:p w14:paraId="6012E707" w14:textId="77777777" w:rsidR="00077AC8" w:rsidRPr="00027E9B" w:rsidRDefault="00077AC8" w:rsidP="00077AC8">
      <w:pPr>
        <w:pStyle w:val="BoilerplateBold"/>
      </w:pPr>
      <w:r w:rsidRPr="00027E9B">
        <w:t>Media Relations</w:t>
      </w:r>
    </w:p>
    <w:p w14:paraId="5035DF05" w14:textId="77777777" w:rsidR="007409F6" w:rsidRPr="00027E9B" w:rsidRDefault="007409F6" w:rsidP="007409F6">
      <w:pPr>
        <w:rPr>
          <w:color w:val="808080" w:themeColor="background1" w:themeShade="80"/>
          <w:sz w:val="18"/>
          <w:szCs w:val="18"/>
        </w:rPr>
      </w:pPr>
      <w:r w:rsidRPr="00027E9B">
        <w:rPr>
          <w:color w:val="808080" w:themeColor="background1" w:themeShade="80"/>
          <w:sz w:val="18"/>
          <w:szCs w:val="18"/>
        </w:rPr>
        <w:t>GEA Group Aktiengesellschaft</w:t>
      </w:r>
    </w:p>
    <w:p w14:paraId="3DB996BD" w14:textId="77208C9C" w:rsidR="00077AC8" w:rsidRPr="00027E9B" w:rsidRDefault="007409F6" w:rsidP="00077AC8">
      <w:pPr>
        <w:rPr>
          <w:color w:val="808080" w:themeColor="background1" w:themeShade="80"/>
          <w:sz w:val="18"/>
          <w:szCs w:val="18"/>
        </w:rPr>
      </w:pPr>
      <w:r w:rsidRPr="00027E9B">
        <w:rPr>
          <w:color w:val="808080" w:themeColor="background1" w:themeShade="80"/>
          <w:sz w:val="18"/>
          <w:szCs w:val="18"/>
        </w:rPr>
        <w:t xml:space="preserve">Nicole </w:t>
      </w:r>
      <w:r w:rsidR="00803CEA" w:rsidRPr="00027E9B">
        <w:rPr>
          <w:color w:val="808080" w:themeColor="background1" w:themeShade="80"/>
          <w:sz w:val="18"/>
          <w:szCs w:val="18"/>
        </w:rPr>
        <w:t>Hoffmann</w:t>
      </w:r>
    </w:p>
    <w:p w14:paraId="13D894EC" w14:textId="77777777" w:rsidR="00077AC8" w:rsidRPr="00027E9B" w:rsidRDefault="00077AC8" w:rsidP="00077AC8">
      <w:pPr>
        <w:pStyle w:val="Boilerplate"/>
      </w:pPr>
      <w:r w:rsidRPr="00027E9B">
        <w:t>Peter-Müller-Str. 12, 40468 Düsseldorf, Germany</w:t>
      </w:r>
    </w:p>
    <w:p w14:paraId="76D5E76A" w14:textId="77777777" w:rsidR="00077AC8" w:rsidRPr="00027E9B" w:rsidRDefault="00077AC8" w:rsidP="00077AC8">
      <w:pPr>
        <w:rPr>
          <w:color w:val="808080" w:themeColor="background1" w:themeShade="80"/>
          <w:sz w:val="18"/>
          <w:szCs w:val="18"/>
        </w:rPr>
      </w:pPr>
      <w:r w:rsidRPr="00027E9B">
        <w:rPr>
          <w:color w:val="808080" w:themeColor="background1" w:themeShade="80"/>
          <w:sz w:val="18"/>
          <w:szCs w:val="18"/>
        </w:rPr>
        <w:t>Phone +49 211 9136-</w:t>
      </w:r>
      <w:r w:rsidR="007409F6" w:rsidRPr="00027E9B">
        <w:rPr>
          <w:color w:val="808080" w:themeColor="background1" w:themeShade="80"/>
          <w:sz w:val="18"/>
          <w:szCs w:val="18"/>
        </w:rPr>
        <w:t>1503</w:t>
      </w:r>
    </w:p>
    <w:p w14:paraId="071BCADE" w14:textId="7400B1C2" w:rsidR="00077AC8" w:rsidRPr="00027E9B" w:rsidRDefault="007409F6" w:rsidP="00077AC8">
      <w:pPr>
        <w:rPr>
          <w:color w:val="808080" w:themeColor="background1" w:themeShade="80"/>
          <w:sz w:val="18"/>
          <w:szCs w:val="18"/>
        </w:rPr>
      </w:pPr>
      <w:r w:rsidRPr="00027E9B">
        <w:rPr>
          <w:color w:val="808080" w:themeColor="background1" w:themeShade="80"/>
          <w:sz w:val="18"/>
          <w:szCs w:val="18"/>
        </w:rPr>
        <w:t>nicole.</w:t>
      </w:r>
      <w:r w:rsidR="00803CEA" w:rsidRPr="00027E9B">
        <w:rPr>
          <w:color w:val="808080" w:themeColor="background1" w:themeShade="80"/>
          <w:sz w:val="18"/>
          <w:szCs w:val="18"/>
        </w:rPr>
        <w:t>hoffmann</w:t>
      </w:r>
      <w:r w:rsidR="00077AC8" w:rsidRPr="00027E9B">
        <w:rPr>
          <w:color w:val="808080" w:themeColor="background1" w:themeShade="80"/>
          <w:sz w:val="18"/>
          <w:szCs w:val="18"/>
        </w:rPr>
        <w:t>@gea.com</w:t>
      </w:r>
    </w:p>
    <w:p w14:paraId="504255C7" w14:textId="77777777" w:rsidR="00077AC8" w:rsidRPr="00027E9B" w:rsidRDefault="00077AC8" w:rsidP="00077AC8"/>
    <w:p w14:paraId="6C564F69" w14:textId="77777777" w:rsidR="0066524C" w:rsidRDefault="0066524C" w:rsidP="00077AC8"/>
    <w:p w14:paraId="6F8D9BA3" w14:textId="77777777" w:rsidR="00C87579" w:rsidRDefault="00C87579" w:rsidP="00077AC8"/>
    <w:p w14:paraId="4ADA998E" w14:textId="77777777" w:rsidR="00C87579" w:rsidRPr="00027E9B" w:rsidRDefault="00C87579" w:rsidP="00077AC8"/>
    <w:p w14:paraId="1A5C19EE" w14:textId="77777777" w:rsidR="00FF7C06" w:rsidRPr="00004ED6" w:rsidRDefault="00FF7C06" w:rsidP="00FF7C06">
      <w:pPr>
        <w:pStyle w:val="Boilerplate"/>
        <w:rPr>
          <w:b/>
          <w:color w:val="0303B8" w:themeColor="text1"/>
        </w:rPr>
      </w:pPr>
      <w:r w:rsidRPr="00004ED6">
        <w:rPr>
          <w:b/>
          <w:color w:val="0303B8" w:themeColor="text1"/>
        </w:rPr>
        <w:lastRenderedPageBreak/>
        <w:t>About GEA</w:t>
      </w:r>
    </w:p>
    <w:p w14:paraId="5A5B7329" w14:textId="77777777" w:rsidR="00FF7C06" w:rsidRDefault="00FF7C06" w:rsidP="00FF7C06">
      <w:pPr>
        <w:rPr>
          <w:color w:val="808080" w:themeColor="background1" w:themeShade="80"/>
          <w:sz w:val="18"/>
          <w:szCs w:val="18"/>
        </w:rPr>
      </w:pPr>
      <w:r w:rsidRPr="006E7EF1">
        <w:rPr>
          <w:color w:val="808080" w:themeColor="background1" w:themeShade="80"/>
          <w:sz w:val="18"/>
          <w:szCs w:val="18"/>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w:t>
      </w:r>
      <w:r>
        <w:rPr>
          <w:color w:val="808080" w:themeColor="background1" w:themeShade="80"/>
          <w:sz w:val="18"/>
          <w:szCs w:val="18"/>
        </w:rPr>
        <w:t xml:space="preserve"> </w:t>
      </w:r>
      <w:r w:rsidRPr="006E7EF1">
        <w:rPr>
          <w:color w:val="808080" w:themeColor="background1" w:themeShade="80"/>
          <w:sz w:val="18"/>
          <w:szCs w:val="18"/>
        </w:rPr>
        <w:t>In food, every fourth package of pasta or every third chicken nugget are processed with GEA technology. With more than 18,000 employees, the group generated revenues of about EUR 5.5 billion in more than 150 countries in the 2024 fiscal year. GEA plants, processes, components and services enhance the efficiency and sustainability of customers’ production.</w:t>
      </w:r>
      <w:r>
        <w:rPr>
          <w:color w:val="808080" w:themeColor="background1" w:themeShade="80"/>
          <w:sz w:val="18"/>
          <w:szCs w:val="18"/>
        </w:rPr>
        <w:t xml:space="preserve"> </w:t>
      </w:r>
      <w:r w:rsidRPr="006E7EF1">
        <w:rPr>
          <w:color w:val="808080" w:themeColor="background1" w:themeShade="80"/>
          <w:sz w:val="18"/>
          <w:szCs w:val="18"/>
        </w:rPr>
        <w:t>They contribute significantly to the reduction of CO2 emissions, plastic usage and food waste.</w:t>
      </w:r>
      <w:r>
        <w:rPr>
          <w:color w:val="808080" w:themeColor="background1" w:themeShade="80"/>
          <w:sz w:val="18"/>
          <w:szCs w:val="18"/>
        </w:rPr>
        <w:t xml:space="preserve"> </w:t>
      </w:r>
      <w:r w:rsidRPr="006E7EF1">
        <w:rPr>
          <w:color w:val="808080" w:themeColor="background1" w:themeShade="80"/>
          <w:sz w:val="18"/>
          <w:szCs w:val="18"/>
        </w:rPr>
        <w:t>In doing so, GEA makes a key contribution toward a sustainable future, in line with the company’s purpose: ”Engineering for a better world.”</w:t>
      </w:r>
    </w:p>
    <w:p w14:paraId="015DD27A" w14:textId="77777777" w:rsidR="00FF7C06" w:rsidRPr="006E7EF1" w:rsidRDefault="00FF7C06" w:rsidP="00FF7C06">
      <w:pPr>
        <w:rPr>
          <w:color w:val="808080" w:themeColor="background1" w:themeShade="80"/>
          <w:sz w:val="18"/>
          <w:szCs w:val="18"/>
        </w:rPr>
      </w:pPr>
    </w:p>
    <w:p w14:paraId="076038FD" w14:textId="77777777" w:rsidR="00FF7C06" w:rsidRPr="006E7EF1" w:rsidRDefault="00FF7C06" w:rsidP="00FF7C06">
      <w:pPr>
        <w:rPr>
          <w:color w:val="808080" w:themeColor="background1" w:themeShade="80"/>
          <w:sz w:val="18"/>
          <w:szCs w:val="18"/>
        </w:rPr>
      </w:pPr>
      <w:r w:rsidRPr="006E7EF1">
        <w:rPr>
          <w:color w:val="808080" w:themeColor="background1" w:themeShade="80"/>
          <w:sz w:val="18"/>
          <w:szCs w:val="18"/>
        </w:rPr>
        <w:t xml:space="preserve">GEA is listed on the German MDAX, the European STOXX® Europe 600 Index and is also a constituent of the leading sustainability indices DAX 50 ESG, MSCI Global Sustainability and Dow Jones Best-in-Class World. </w:t>
      </w:r>
    </w:p>
    <w:p w14:paraId="1176EAE6" w14:textId="77777777" w:rsidR="00FF7C06" w:rsidRPr="00E22DF4" w:rsidRDefault="00FF7C06" w:rsidP="00FF7C06">
      <w:pPr>
        <w:pStyle w:val="Boilerplate"/>
      </w:pPr>
    </w:p>
    <w:p w14:paraId="1A1E463F" w14:textId="77777777" w:rsidR="00FF7C06" w:rsidRPr="00E22DF4" w:rsidRDefault="00FF7C06" w:rsidP="00FF7C06">
      <w:pPr>
        <w:pStyle w:val="Boilerplate"/>
      </w:pPr>
      <w:r w:rsidRPr="00E22DF4">
        <w:t xml:space="preserve">More information can be found online at </w:t>
      </w:r>
      <w:r w:rsidRPr="00E22DF4">
        <w:rPr>
          <w:b/>
          <w:bCs/>
          <w:color w:val="0303B8" w:themeColor="text1"/>
        </w:rPr>
        <w:t>gea.com</w:t>
      </w:r>
      <w:r w:rsidRPr="00E22DF4">
        <w:t>.</w:t>
      </w:r>
      <w:r w:rsidRPr="00E22DF4">
        <w:br/>
        <w:t xml:space="preserve">If you do not want to receive any further information from GEA, please send an e-mail to </w:t>
      </w:r>
      <w:r w:rsidRPr="00E22DF4">
        <w:rPr>
          <w:b/>
          <w:bCs/>
          <w:color w:val="0303B8" w:themeColor="text1"/>
        </w:rPr>
        <w:t>pr@gea.com</w:t>
      </w:r>
      <w:r w:rsidRPr="00E22DF4">
        <w:t xml:space="preserve">. </w:t>
      </w:r>
    </w:p>
    <w:p w14:paraId="1679A210" w14:textId="77777777" w:rsidR="00FF7C06" w:rsidRPr="00256227" w:rsidRDefault="00FF7C06" w:rsidP="00FF7C06">
      <w:pPr>
        <w:pStyle w:val="BoilerplateBold"/>
        <w:rPr>
          <w:lang w:eastAsia="de-DE"/>
        </w:rPr>
      </w:pPr>
    </w:p>
    <w:p w14:paraId="17A4447E" w14:textId="77777777" w:rsidR="00505AB8" w:rsidRPr="00027E9B" w:rsidRDefault="00505AB8" w:rsidP="00FF7C06">
      <w:pPr>
        <w:pStyle w:val="Boilerplate"/>
        <w:rPr>
          <w:lang w:eastAsia="de-DE"/>
        </w:rPr>
      </w:pPr>
    </w:p>
    <w:sectPr w:rsidR="00505AB8" w:rsidRPr="00027E9B" w:rsidSect="001143EE">
      <w:headerReference w:type="default" r:id="rId24"/>
      <w:footerReference w:type="even" r:id="rId25"/>
      <w:footerReference w:type="default" r:id="rId26"/>
      <w:headerReference w:type="first" r:id="rId27"/>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BEC12" w14:textId="77777777" w:rsidR="003F724A" w:rsidRDefault="003F724A" w:rsidP="00E668F9">
      <w:r>
        <w:separator/>
      </w:r>
    </w:p>
  </w:endnote>
  <w:endnote w:type="continuationSeparator" w:id="0">
    <w:p w14:paraId="480B4F06" w14:textId="77777777" w:rsidR="003F724A" w:rsidRDefault="003F724A"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altName w:val="Calibri"/>
    <w:panose1 w:val="020B0502030000000004"/>
    <w:charset w:val="00"/>
    <w:family w:val="swiss"/>
    <w:notTrueType/>
    <w:pitch w:val="variable"/>
    <w:sig w:usb0="E0000AFF" w:usb1="5200A1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uzeile"/>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uzeile"/>
    </w:pPr>
    <w:r w:rsidRPr="00654E7D">
      <w:t>GEA.com</w:t>
    </w:r>
    <w:r w:rsidRPr="00654E7D">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7279B" w14:textId="77777777" w:rsidR="003F724A" w:rsidRDefault="003F724A" w:rsidP="00E668F9">
      <w:r>
        <w:separator/>
      </w:r>
    </w:p>
  </w:footnote>
  <w:footnote w:type="continuationSeparator" w:id="0">
    <w:p w14:paraId="55462C9D" w14:textId="77777777" w:rsidR="003F724A" w:rsidRDefault="003F724A"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F9CF96"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6458FB"/>
    <w:multiLevelType w:val="hybridMultilevel"/>
    <w:tmpl w:val="E07697A6"/>
    <w:lvl w:ilvl="0" w:tplc="5C8CD612">
      <w:start w:val="1"/>
      <w:numFmt w:val="decimal"/>
      <w:lvlText w:val="%1)"/>
      <w:lvlJc w:val="left"/>
      <w:pPr>
        <w:tabs>
          <w:tab w:val="num" w:pos="720"/>
        </w:tabs>
        <w:ind w:left="720" w:hanging="360"/>
      </w:pPr>
    </w:lvl>
    <w:lvl w:ilvl="1" w:tplc="08B677DA">
      <w:numFmt w:val="bullet"/>
      <w:lvlText w:val=""/>
      <w:lvlJc w:val="left"/>
      <w:pPr>
        <w:tabs>
          <w:tab w:val="num" w:pos="1440"/>
        </w:tabs>
        <w:ind w:left="1440" w:hanging="360"/>
      </w:pPr>
      <w:rPr>
        <w:rFonts w:ascii="Wingdings" w:hAnsi="Wingdings" w:hint="default"/>
      </w:rPr>
    </w:lvl>
    <w:lvl w:ilvl="2" w:tplc="5602DE9E">
      <w:numFmt w:val="bullet"/>
      <w:lvlText w:val=""/>
      <w:lvlJc w:val="left"/>
      <w:pPr>
        <w:tabs>
          <w:tab w:val="num" w:pos="2160"/>
        </w:tabs>
        <w:ind w:left="2160" w:hanging="360"/>
      </w:pPr>
      <w:rPr>
        <w:rFonts w:ascii="Symbol" w:hAnsi="Symbol" w:hint="default"/>
      </w:rPr>
    </w:lvl>
    <w:lvl w:ilvl="3" w:tplc="E0F840B2" w:tentative="1">
      <w:start w:val="1"/>
      <w:numFmt w:val="decimal"/>
      <w:lvlText w:val="%4)"/>
      <w:lvlJc w:val="left"/>
      <w:pPr>
        <w:tabs>
          <w:tab w:val="num" w:pos="2880"/>
        </w:tabs>
        <w:ind w:left="2880" w:hanging="360"/>
      </w:pPr>
    </w:lvl>
    <w:lvl w:ilvl="4" w:tplc="3DE4C9C0" w:tentative="1">
      <w:start w:val="1"/>
      <w:numFmt w:val="decimal"/>
      <w:lvlText w:val="%5)"/>
      <w:lvlJc w:val="left"/>
      <w:pPr>
        <w:tabs>
          <w:tab w:val="num" w:pos="3600"/>
        </w:tabs>
        <w:ind w:left="3600" w:hanging="360"/>
      </w:pPr>
    </w:lvl>
    <w:lvl w:ilvl="5" w:tplc="4F361938" w:tentative="1">
      <w:start w:val="1"/>
      <w:numFmt w:val="decimal"/>
      <w:lvlText w:val="%6)"/>
      <w:lvlJc w:val="left"/>
      <w:pPr>
        <w:tabs>
          <w:tab w:val="num" w:pos="4320"/>
        </w:tabs>
        <w:ind w:left="4320" w:hanging="360"/>
      </w:pPr>
    </w:lvl>
    <w:lvl w:ilvl="6" w:tplc="DBD411C2" w:tentative="1">
      <w:start w:val="1"/>
      <w:numFmt w:val="decimal"/>
      <w:lvlText w:val="%7)"/>
      <w:lvlJc w:val="left"/>
      <w:pPr>
        <w:tabs>
          <w:tab w:val="num" w:pos="5040"/>
        </w:tabs>
        <w:ind w:left="5040" w:hanging="360"/>
      </w:pPr>
    </w:lvl>
    <w:lvl w:ilvl="7" w:tplc="838C2384" w:tentative="1">
      <w:start w:val="1"/>
      <w:numFmt w:val="decimal"/>
      <w:lvlText w:val="%8)"/>
      <w:lvlJc w:val="left"/>
      <w:pPr>
        <w:tabs>
          <w:tab w:val="num" w:pos="5760"/>
        </w:tabs>
        <w:ind w:left="5760" w:hanging="360"/>
      </w:pPr>
    </w:lvl>
    <w:lvl w:ilvl="8" w:tplc="FFBEA7EE" w:tentative="1">
      <w:start w:val="1"/>
      <w:numFmt w:val="decimal"/>
      <w:lvlText w:val="%9)"/>
      <w:lvlJc w:val="left"/>
      <w:pPr>
        <w:tabs>
          <w:tab w:val="num" w:pos="6480"/>
        </w:tabs>
        <w:ind w:left="6480" w:hanging="360"/>
      </w:pPr>
    </w:lvl>
  </w:abstractNum>
  <w:abstractNum w:abstractNumId="22"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4"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ED6A89"/>
    <w:multiLevelType w:val="hybridMultilevel"/>
    <w:tmpl w:val="8C52BF6E"/>
    <w:lvl w:ilvl="0" w:tplc="4EE05964">
      <w:start w:val="1"/>
      <w:numFmt w:val="decimal"/>
      <w:lvlText w:val="%1)"/>
      <w:lvlJc w:val="left"/>
      <w:pPr>
        <w:tabs>
          <w:tab w:val="num" w:pos="720"/>
        </w:tabs>
        <w:ind w:left="720" w:hanging="360"/>
      </w:pPr>
    </w:lvl>
    <w:lvl w:ilvl="1" w:tplc="A6163ABC">
      <w:numFmt w:val="bullet"/>
      <w:lvlText w:val=""/>
      <w:lvlJc w:val="left"/>
      <w:pPr>
        <w:tabs>
          <w:tab w:val="num" w:pos="1440"/>
        </w:tabs>
        <w:ind w:left="1440" w:hanging="360"/>
      </w:pPr>
      <w:rPr>
        <w:rFonts w:ascii="Wingdings" w:hAnsi="Wingdings" w:hint="default"/>
      </w:rPr>
    </w:lvl>
    <w:lvl w:ilvl="2" w:tplc="A6E42338">
      <w:numFmt w:val="bullet"/>
      <w:lvlText w:val="o"/>
      <w:lvlJc w:val="left"/>
      <w:pPr>
        <w:tabs>
          <w:tab w:val="num" w:pos="2160"/>
        </w:tabs>
        <w:ind w:left="2160" w:hanging="360"/>
      </w:pPr>
      <w:rPr>
        <w:rFonts w:ascii="Courier New" w:hAnsi="Courier New" w:hint="default"/>
      </w:rPr>
    </w:lvl>
    <w:lvl w:ilvl="3" w:tplc="95A69850" w:tentative="1">
      <w:start w:val="1"/>
      <w:numFmt w:val="decimal"/>
      <w:lvlText w:val="%4)"/>
      <w:lvlJc w:val="left"/>
      <w:pPr>
        <w:tabs>
          <w:tab w:val="num" w:pos="2880"/>
        </w:tabs>
        <w:ind w:left="2880" w:hanging="360"/>
      </w:pPr>
    </w:lvl>
    <w:lvl w:ilvl="4" w:tplc="CA92F38C" w:tentative="1">
      <w:start w:val="1"/>
      <w:numFmt w:val="decimal"/>
      <w:lvlText w:val="%5)"/>
      <w:lvlJc w:val="left"/>
      <w:pPr>
        <w:tabs>
          <w:tab w:val="num" w:pos="3600"/>
        </w:tabs>
        <w:ind w:left="3600" w:hanging="360"/>
      </w:pPr>
    </w:lvl>
    <w:lvl w:ilvl="5" w:tplc="EB5E0AEC" w:tentative="1">
      <w:start w:val="1"/>
      <w:numFmt w:val="decimal"/>
      <w:lvlText w:val="%6)"/>
      <w:lvlJc w:val="left"/>
      <w:pPr>
        <w:tabs>
          <w:tab w:val="num" w:pos="4320"/>
        </w:tabs>
        <w:ind w:left="4320" w:hanging="360"/>
      </w:pPr>
    </w:lvl>
    <w:lvl w:ilvl="6" w:tplc="4D788DDE" w:tentative="1">
      <w:start w:val="1"/>
      <w:numFmt w:val="decimal"/>
      <w:lvlText w:val="%7)"/>
      <w:lvlJc w:val="left"/>
      <w:pPr>
        <w:tabs>
          <w:tab w:val="num" w:pos="5040"/>
        </w:tabs>
        <w:ind w:left="5040" w:hanging="360"/>
      </w:pPr>
    </w:lvl>
    <w:lvl w:ilvl="7" w:tplc="26842218" w:tentative="1">
      <w:start w:val="1"/>
      <w:numFmt w:val="decimal"/>
      <w:lvlText w:val="%8)"/>
      <w:lvlJc w:val="left"/>
      <w:pPr>
        <w:tabs>
          <w:tab w:val="num" w:pos="5760"/>
        </w:tabs>
        <w:ind w:left="5760" w:hanging="360"/>
      </w:pPr>
    </w:lvl>
    <w:lvl w:ilvl="8" w:tplc="66AAE128" w:tentative="1">
      <w:start w:val="1"/>
      <w:numFmt w:val="decimal"/>
      <w:lvlText w:val="%9)"/>
      <w:lvlJc w:val="left"/>
      <w:pPr>
        <w:tabs>
          <w:tab w:val="num" w:pos="6480"/>
        </w:tabs>
        <w:ind w:left="6480" w:hanging="360"/>
      </w:pPr>
    </w:lvl>
  </w:abstractNum>
  <w:num w:numId="1" w16cid:durableId="679771582">
    <w:abstractNumId w:val="16"/>
  </w:num>
  <w:num w:numId="2" w16cid:durableId="604120383">
    <w:abstractNumId w:val="12"/>
  </w:num>
  <w:num w:numId="3" w16cid:durableId="356320489">
    <w:abstractNumId w:val="10"/>
  </w:num>
  <w:num w:numId="4" w16cid:durableId="249781756">
    <w:abstractNumId w:val="24"/>
  </w:num>
  <w:num w:numId="5" w16cid:durableId="1264994109">
    <w:abstractNumId w:val="20"/>
  </w:num>
  <w:num w:numId="6" w16cid:durableId="1879514577">
    <w:abstractNumId w:val="23"/>
  </w:num>
  <w:num w:numId="7" w16cid:durableId="994841010">
    <w:abstractNumId w:val="22"/>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 w:numId="27" w16cid:durableId="902568983">
    <w:abstractNumId w:val="25"/>
  </w:num>
  <w:num w:numId="28" w16cid:durableId="20828266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04ED6"/>
    <w:rsid w:val="00005384"/>
    <w:rsid w:val="0000690F"/>
    <w:rsid w:val="000106C2"/>
    <w:rsid w:val="0001223A"/>
    <w:rsid w:val="0001450C"/>
    <w:rsid w:val="00015BFB"/>
    <w:rsid w:val="000165C0"/>
    <w:rsid w:val="00016652"/>
    <w:rsid w:val="0001675F"/>
    <w:rsid w:val="000177BA"/>
    <w:rsid w:val="00020954"/>
    <w:rsid w:val="000211D5"/>
    <w:rsid w:val="00024696"/>
    <w:rsid w:val="00024FEC"/>
    <w:rsid w:val="00026401"/>
    <w:rsid w:val="000265A9"/>
    <w:rsid w:val="00026B9F"/>
    <w:rsid w:val="00027E9B"/>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269"/>
    <w:rsid w:val="000505DC"/>
    <w:rsid w:val="00052E83"/>
    <w:rsid w:val="0005337A"/>
    <w:rsid w:val="000539F1"/>
    <w:rsid w:val="00054C61"/>
    <w:rsid w:val="0005711E"/>
    <w:rsid w:val="00064646"/>
    <w:rsid w:val="00064D11"/>
    <w:rsid w:val="0006541F"/>
    <w:rsid w:val="00065587"/>
    <w:rsid w:val="00065875"/>
    <w:rsid w:val="000729AA"/>
    <w:rsid w:val="00072EEE"/>
    <w:rsid w:val="0007668E"/>
    <w:rsid w:val="00077AC8"/>
    <w:rsid w:val="00081665"/>
    <w:rsid w:val="000825EF"/>
    <w:rsid w:val="000837A0"/>
    <w:rsid w:val="000844C3"/>
    <w:rsid w:val="00085788"/>
    <w:rsid w:val="00085BC8"/>
    <w:rsid w:val="00090FE1"/>
    <w:rsid w:val="00091B7E"/>
    <w:rsid w:val="000933CC"/>
    <w:rsid w:val="000942DF"/>
    <w:rsid w:val="000A028E"/>
    <w:rsid w:val="000A1A2C"/>
    <w:rsid w:val="000A48DB"/>
    <w:rsid w:val="000A5043"/>
    <w:rsid w:val="000A7768"/>
    <w:rsid w:val="000B1839"/>
    <w:rsid w:val="000B380B"/>
    <w:rsid w:val="000B3F5E"/>
    <w:rsid w:val="000B4599"/>
    <w:rsid w:val="000B5BE5"/>
    <w:rsid w:val="000B7547"/>
    <w:rsid w:val="000B7B47"/>
    <w:rsid w:val="000C5FE8"/>
    <w:rsid w:val="000C6691"/>
    <w:rsid w:val="000C6770"/>
    <w:rsid w:val="000C765E"/>
    <w:rsid w:val="000C7907"/>
    <w:rsid w:val="000D08A7"/>
    <w:rsid w:val="000D0951"/>
    <w:rsid w:val="000D2B07"/>
    <w:rsid w:val="000D41CC"/>
    <w:rsid w:val="000D7155"/>
    <w:rsid w:val="000E03D1"/>
    <w:rsid w:val="000E2047"/>
    <w:rsid w:val="000E2B95"/>
    <w:rsid w:val="000E59AF"/>
    <w:rsid w:val="000E6556"/>
    <w:rsid w:val="000F5917"/>
    <w:rsid w:val="000F61A1"/>
    <w:rsid w:val="00102728"/>
    <w:rsid w:val="00103E24"/>
    <w:rsid w:val="00103E81"/>
    <w:rsid w:val="001043C9"/>
    <w:rsid w:val="00104987"/>
    <w:rsid w:val="00105108"/>
    <w:rsid w:val="00105943"/>
    <w:rsid w:val="001114DF"/>
    <w:rsid w:val="001119BC"/>
    <w:rsid w:val="00112BB6"/>
    <w:rsid w:val="001143EE"/>
    <w:rsid w:val="001176E9"/>
    <w:rsid w:val="00120F2C"/>
    <w:rsid w:val="00121507"/>
    <w:rsid w:val="00121545"/>
    <w:rsid w:val="00121A27"/>
    <w:rsid w:val="001221AD"/>
    <w:rsid w:val="00125CD4"/>
    <w:rsid w:val="00126BF6"/>
    <w:rsid w:val="001317BD"/>
    <w:rsid w:val="00132F77"/>
    <w:rsid w:val="00135725"/>
    <w:rsid w:val="00136C58"/>
    <w:rsid w:val="00142545"/>
    <w:rsid w:val="00142BA6"/>
    <w:rsid w:val="00146693"/>
    <w:rsid w:val="00147123"/>
    <w:rsid w:val="00147EFA"/>
    <w:rsid w:val="00150742"/>
    <w:rsid w:val="00152A76"/>
    <w:rsid w:val="00154332"/>
    <w:rsid w:val="0016079C"/>
    <w:rsid w:val="0016111C"/>
    <w:rsid w:val="00161462"/>
    <w:rsid w:val="00164C21"/>
    <w:rsid w:val="00164C93"/>
    <w:rsid w:val="001652AE"/>
    <w:rsid w:val="001701C3"/>
    <w:rsid w:val="001711B1"/>
    <w:rsid w:val="00175A98"/>
    <w:rsid w:val="00176E00"/>
    <w:rsid w:val="001773A1"/>
    <w:rsid w:val="001779FF"/>
    <w:rsid w:val="0018002E"/>
    <w:rsid w:val="00181889"/>
    <w:rsid w:val="0018347A"/>
    <w:rsid w:val="001858ED"/>
    <w:rsid w:val="001861CD"/>
    <w:rsid w:val="00186C90"/>
    <w:rsid w:val="00191651"/>
    <w:rsid w:val="001945EB"/>
    <w:rsid w:val="00195333"/>
    <w:rsid w:val="001953B6"/>
    <w:rsid w:val="0019591C"/>
    <w:rsid w:val="00196B08"/>
    <w:rsid w:val="001A2E5E"/>
    <w:rsid w:val="001A5AC2"/>
    <w:rsid w:val="001A6CB9"/>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1700"/>
    <w:rsid w:val="001E2837"/>
    <w:rsid w:val="001E3005"/>
    <w:rsid w:val="001E51BC"/>
    <w:rsid w:val="001E5E93"/>
    <w:rsid w:val="001F4035"/>
    <w:rsid w:val="001F4642"/>
    <w:rsid w:val="001F553B"/>
    <w:rsid w:val="0020160A"/>
    <w:rsid w:val="00204D58"/>
    <w:rsid w:val="002065D6"/>
    <w:rsid w:val="002066F6"/>
    <w:rsid w:val="00206A36"/>
    <w:rsid w:val="00211B0A"/>
    <w:rsid w:val="00212797"/>
    <w:rsid w:val="00212AA8"/>
    <w:rsid w:val="00220028"/>
    <w:rsid w:val="002216CF"/>
    <w:rsid w:val="00221C32"/>
    <w:rsid w:val="00221F43"/>
    <w:rsid w:val="002237CF"/>
    <w:rsid w:val="00225C3D"/>
    <w:rsid w:val="002268A8"/>
    <w:rsid w:val="00226A36"/>
    <w:rsid w:val="00226F07"/>
    <w:rsid w:val="00227DAE"/>
    <w:rsid w:val="002311AB"/>
    <w:rsid w:val="00231A75"/>
    <w:rsid w:val="002320DF"/>
    <w:rsid w:val="00233A65"/>
    <w:rsid w:val="0023568E"/>
    <w:rsid w:val="0023751D"/>
    <w:rsid w:val="00237CCA"/>
    <w:rsid w:val="002418D1"/>
    <w:rsid w:val="002435E6"/>
    <w:rsid w:val="002441F9"/>
    <w:rsid w:val="00244238"/>
    <w:rsid w:val="00245C74"/>
    <w:rsid w:val="0024703B"/>
    <w:rsid w:val="0024731E"/>
    <w:rsid w:val="00253DD7"/>
    <w:rsid w:val="00256227"/>
    <w:rsid w:val="00256CF0"/>
    <w:rsid w:val="00256D8A"/>
    <w:rsid w:val="002623A6"/>
    <w:rsid w:val="00262403"/>
    <w:rsid w:val="00262687"/>
    <w:rsid w:val="00266621"/>
    <w:rsid w:val="002728A2"/>
    <w:rsid w:val="002733F8"/>
    <w:rsid w:val="00273892"/>
    <w:rsid w:val="002743C8"/>
    <w:rsid w:val="002771B2"/>
    <w:rsid w:val="00283578"/>
    <w:rsid w:val="00285B48"/>
    <w:rsid w:val="00287573"/>
    <w:rsid w:val="00290CEE"/>
    <w:rsid w:val="00293846"/>
    <w:rsid w:val="00293E2D"/>
    <w:rsid w:val="00294BF1"/>
    <w:rsid w:val="00294C1A"/>
    <w:rsid w:val="00295C3F"/>
    <w:rsid w:val="00297705"/>
    <w:rsid w:val="00297A2A"/>
    <w:rsid w:val="002A063A"/>
    <w:rsid w:val="002A29AA"/>
    <w:rsid w:val="002A2DF7"/>
    <w:rsid w:val="002B0A7D"/>
    <w:rsid w:val="002B2472"/>
    <w:rsid w:val="002B308C"/>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A4C"/>
    <w:rsid w:val="002E309B"/>
    <w:rsid w:val="002E602D"/>
    <w:rsid w:val="002E6E4A"/>
    <w:rsid w:val="002F089E"/>
    <w:rsid w:val="002F0BB5"/>
    <w:rsid w:val="002F1DCA"/>
    <w:rsid w:val="002F38C6"/>
    <w:rsid w:val="002F47C4"/>
    <w:rsid w:val="002F712B"/>
    <w:rsid w:val="002F7707"/>
    <w:rsid w:val="00300ABC"/>
    <w:rsid w:val="00303094"/>
    <w:rsid w:val="00311956"/>
    <w:rsid w:val="00312FE7"/>
    <w:rsid w:val="00314CB4"/>
    <w:rsid w:val="00315A9B"/>
    <w:rsid w:val="00317E12"/>
    <w:rsid w:val="00320FB5"/>
    <w:rsid w:val="00322B93"/>
    <w:rsid w:val="00323279"/>
    <w:rsid w:val="00323FA4"/>
    <w:rsid w:val="003244D9"/>
    <w:rsid w:val="00324DB1"/>
    <w:rsid w:val="003300FD"/>
    <w:rsid w:val="003304F6"/>
    <w:rsid w:val="003307C9"/>
    <w:rsid w:val="00330A1E"/>
    <w:rsid w:val="003413F2"/>
    <w:rsid w:val="00342911"/>
    <w:rsid w:val="00343DE1"/>
    <w:rsid w:val="00344DA4"/>
    <w:rsid w:val="0034611A"/>
    <w:rsid w:val="003470B7"/>
    <w:rsid w:val="00350CD7"/>
    <w:rsid w:val="003525D3"/>
    <w:rsid w:val="003527E5"/>
    <w:rsid w:val="003543F6"/>
    <w:rsid w:val="00355182"/>
    <w:rsid w:val="00360EAC"/>
    <w:rsid w:val="003662EF"/>
    <w:rsid w:val="003667D0"/>
    <w:rsid w:val="0036772F"/>
    <w:rsid w:val="00367F6C"/>
    <w:rsid w:val="003722F2"/>
    <w:rsid w:val="00373313"/>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4554"/>
    <w:rsid w:val="003A72FE"/>
    <w:rsid w:val="003B3F57"/>
    <w:rsid w:val="003B4362"/>
    <w:rsid w:val="003B4F71"/>
    <w:rsid w:val="003C0D1B"/>
    <w:rsid w:val="003C1D50"/>
    <w:rsid w:val="003C20EA"/>
    <w:rsid w:val="003C37FC"/>
    <w:rsid w:val="003C3EEB"/>
    <w:rsid w:val="003C4A8A"/>
    <w:rsid w:val="003D3ECB"/>
    <w:rsid w:val="003E2BF5"/>
    <w:rsid w:val="003E3323"/>
    <w:rsid w:val="003E436D"/>
    <w:rsid w:val="003E43D4"/>
    <w:rsid w:val="003E75FA"/>
    <w:rsid w:val="003F02E7"/>
    <w:rsid w:val="003F1892"/>
    <w:rsid w:val="003F1BBF"/>
    <w:rsid w:val="003F29AE"/>
    <w:rsid w:val="003F35C4"/>
    <w:rsid w:val="003F6D53"/>
    <w:rsid w:val="003F7173"/>
    <w:rsid w:val="003F724A"/>
    <w:rsid w:val="004000AB"/>
    <w:rsid w:val="00400221"/>
    <w:rsid w:val="0040073C"/>
    <w:rsid w:val="0040084B"/>
    <w:rsid w:val="00401777"/>
    <w:rsid w:val="00401FD8"/>
    <w:rsid w:val="004040DF"/>
    <w:rsid w:val="00404932"/>
    <w:rsid w:val="00405AE8"/>
    <w:rsid w:val="004063F8"/>
    <w:rsid w:val="00407BD9"/>
    <w:rsid w:val="0041063D"/>
    <w:rsid w:val="00411516"/>
    <w:rsid w:val="00413CF6"/>
    <w:rsid w:val="00415F98"/>
    <w:rsid w:val="004174DD"/>
    <w:rsid w:val="00421F10"/>
    <w:rsid w:val="00425170"/>
    <w:rsid w:val="004309D5"/>
    <w:rsid w:val="00430BEC"/>
    <w:rsid w:val="004321C0"/>
    <w:rsid w:val="00434686"/>
    <w:rsid w:val="00435A97"/>
    <w:rsid w:val="0044056F"/>
    <w:rsid w:val="00440672"/>
    <w:rsid w:val="00441345"/>
    <w:rsid w:val="00443BED"/>
    <w:rsid w:val="00444D84"/>
    <w:rsid w:val="004456A4"/>
    <w:rsid w:val="0045179E"/>
    <w:rsid w:val="00451E55"/>
    <w:rsid w:val="00452689"/>
    <w:rsid w:val="00452E73"/>
    <w:rsid w:val="0045303F"/>
    <w:rsid w:val="0045373B"/>
    <w:rsid w:val="00454491"/>
    <w:rsid w:val="0045604F"/>
    <w:rsid w:val="004614A6"/>
    <w:rsid w:val="00462C8E"/>
    <w:rsid w:val="00464A9F"/>
    <w:rsid w:val="00465CFA"/>
    <w:rsid w:val="00470477"/>
    <w:rsid w:val="0047360F"/>
    <w:rsid w:val="00473805"/>
    <w:rsid w:val="0047497B"/>
    <w:rsid w:val="00475249"/>
    <w:rsid w:val="00481D0E"/>
    <w:rsid w:val="0048274B"/>
    <w:rsid w:val="00482FC3"/>
    <w:rsid w:val="00484FB3"/>
    <w:rsid w:val="00491CBC"/>
    <w:rsid w:val="004A11EB"/>
    <w:rsid w:val="004A3D72"/>
    <w:rsid w:val="004A5437"/>
    <w:rsid w:val="004A75E4"/>
    <w:rsid w:val="004B05A4"/>
    <w:rsid w:val="004B1AC5"/>
    <w:rsid w:val="004B1EA2"/>
    <w:rsid w:val="004B2B0F"/>
    <w:rsid w:val="004B3F31"/>
    <w:rsid w:val="004B44B0"/>
    <w:rsid w:val="004B65D6"/>
    <w:rsid w:val="004B74C7"/>
    <w:rsid w:val="004B750D"/>
    <w:rsid w:val="004C0DC3"/>
    <w:rsid w:val="004C616C"/>
    <w:rsid w:val="004C7A66"/>
    <w:rsid w:val="004D0C21"/>
    <w:rsid w:val="004D0E87"/>
    <w:rsid w:val="004D2C2B"/>
    <w:rsid w:val="004D3510"/>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6602"/>
    <w:rsid w:val="00507161"/>
    <w:rsid w:val="0050782E"/>
    <w:rsid w:val="0050794F"/>
    <w:rsid w:val="00510761"/>
    <w:rsid w:val="00510BBA"/>
    <w:rsid w:val="005117D6"/>
    <w:rsid w:val="00512C05"/>
    <w:rsid w:val="00513E4E"/>
    <w:rsid w:val="00515B15"/>
    <w:rsid w:val="005220C4"/>
    <w:rsid w:val="00525CE7"/>
    <w:rsid w:val="00530280"/>
    <w:rsid w:val="00531EB6"/>
    <w:rsid w:val="005377DA"/>
    <w:rsid w:val="0054270C"/>
    <w:rsid w:val="005450C8"/>
    <w:rsid w:val="00545CC7"/>
    <w:rsid w:val="005465BD"/>
    <w:rsid w:val="005475B0"/>
    <w:rsid w:val="005518E2"/>
    <w:rsid w:val="00551929"/>
    <w:rsid w:val="00552FEF"/>
    <w:rsid w:val="00554D9B"/>
    <w:rsid w:val="00561B13"/>
    <w:rsid w:val="005653D2"/>
    <w:rsid w:val="005665CB"/>
    <w:rsid w:val="0057014D"/>
    <w:rsid w:val="00570600"/>
    <w:rsid w:val="00570FDF"/>
    <w:rsid w:val="00571F8F"/>
    <w:rsid w:val="00572F34"/>
    <w:rsid w:val="0057370B"/>
    <w:rsid w:val="00574AD4"/>
    <w:rsid w:val="0058262D"/>
    <w:rsid w:val="0058343C"/>
    <w:rsid w:val="00590301"/>
    <w:rsid w:val="005906C8"/>
    <w:rsid w:val="005932C2"/>
    <w:rsid w:val="00594C07"/>
    <w:rsid w:val="00595BE4"/>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C5D87"/>
    <w:rsid w:val="005D2275"/>
    <w:rsid w:val="005E08F7"/>
    <w:rsid w:val="005E37F4"/>
    <w:rsid w:val="005E4D25"/>
    <w:rsid w:val="005E4D37"/>
    <w:rsid w:val="005E53C2"/>
    <w:rsid w:val="005E581A"/>
    <w:rsid w:val="005E700F"/>
    <w:rsid w:val="005F050B"/>
    <w:rsid w:val="005F4024"/>
    <w:rsid w:val="005F4EE4"/>
    <w:rsid w:val="00602168"/>
    <w:rsid w:val="00602CAB"/>
    <w:rsid w:val="006042AC"/>
    <w:rsid w:val="00604314"/>
    <w:rsid w:val="00606519"/>
    <w:rsid w:val="00606750"/>
    <w:rsid w:val="00606AE5"/>
    <w:rsid w:val="00607DF2"/>
    <w:rsid w:val="0061035B"/>
    <w:rsid w:val="00613768"/>
    <w:rsid w:val="006173ED"/>
    <w:rsid w:val="00617B2F"/>
    <w:rsid w:val="00617C0E"/>
    <w:rsid w:val="00617CC5"/>
    <w:rsid w:val="006260A0"/>
    <w:rsid w:val="00626D91"/>
    <w:rsid w:val="006307C0"/>
    <w:rsid w:val="00632E34"/>
    <w:rsid w:val="00635CB5"/>
    <w:rsid w:val="00637986"/>
    <w:rsid w:val="00645A59"/>
    <w:rsid w:val="00645AF5"/>
    <w:rsid w:val="0064752C"/>
    <w:rsid w:val="00650CB7"/>
    <w:rsid w:val="00652D48"/>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94027"/>
    <w:rsid w:val="006A12A8"/>
    <w:rsid w:val="006A2710"/>
    <w:rsid w:val="006A2953"/>
    <w:rsid w:val="006A4C2F"/>
    <w:rsid w:val="006B0A33"/>
    <w:rsid w:val="006B0B15"/>
    <w:rsid w:val="006B1E5E"/>
    <w:rsid w:val="006B27EB"/>
    <w:rsid w:val="006B3A13"/>
    <w:rsid w:val="006B463D"/>
    <w:rsid w:val="006B46F7"/>
    <w:rsid w:val="006B5A60"/>
    <w:rsid w:val="006B60C1"/>
    <w:rsid w:val="006B6BE6"/>
    <w:rsid w:val="006C0529"/>
    <w:rsid w:val="006C0AD2"/>
    <w:rsid w:val="006C0D65"/>
    <w:rsid w:val="006C2815"/>
    <w:rsid w:val="006C2FE0"/>
    <w:rsid w:val="006C49D4"/>
    <w:rsid w:val="006C5A08"/>
    <w:rsid w:val="006C650E"/>
    <w:rsid w:val="006C69BC"/>
    <w:rsid w:val="006C7ADF"/>
    <w:rsid w:val="006D39E0"/>
    <w:rsid w:val="006D47DC"/>
    <w:rsid w:val="006D6551"/>
    <w:rsid w:val="006D7955"/>
    <w:rsid w:val="006D7B6E"/>
    <w:rsid w:val="006E173A"/>
    <w:rsid w:val="006E309E"/>
    <w:rsid w:val="006E3D2C"/>
    <w:rsid w:val="006E5535"/>
    <w:rsid w:val="006E6ED8"/>
    <w:rsid w:val="006E78D6"/>
    <w:rsid w:val="006F00D7"/>
    <w:rsid w:val="006F1824"/>
    <w:rsid w:val="006F2407"/>
    <w:rsid w:val="006F2D6F"/>
    <w:rsid w:val="006F5C03"/>
    <w:rsid w:val="006F6CB6"/>
    <w:rsid w:val="007005C8"/>
    <w:rsid w:val="00700839"/>
    <w:rsid w:val="00703076"/>
    <w:rsid w:val="0070355A"/>
    <w:rsid w:val="007046F8"/>
    <w:rsid w:val="007108B7"/>
    <w:rsid w:val="007109DE"/>
    <w:rsid w:val="00710C07"/>
    <w:rsid w:val="00710FCA"/>
    <w:rsid w:val="0071209F"/>
    <w:rsid w:val="007121A8"/>
    <w:rsid w:val="00712920"/>
    <w:rsid w:val="00712CE5"/>
    <w:rsid w:val="0071327E"/>
    <w:rsid w:val="00714036"/>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52CB"/>
    <w:rsid w:val="00747021"/>
    <w:rsid w:val="00747E68"/>
    <w:rsid w:val="00751A80"/>
    <w:rsid w:val="00752A8B"/>
    <w:rsid w:val="007568B8"/>
    <w:rsid w:val="00761101"/>
    <w:rsid w:val="0076227A"/>
    <w:rsid w:val="00762DA6"/>
    <w:rsid w:val="00762DF5"/>
    <w:rsid w:val="007633EE"/>
    <w:rsid w:val="007639E9"/>
    <w:rsid w:val="00763CB3"/>
    <w:rsid w:val="00764011"/>
    <w:rsid w:val="00764323"/>
    <w:rsid w:val="00764FC3"/>
    <w:rsid w:val="00766353"/>
    <w:rsid w:val="00767106"/>
    <w:rsid w:val="00767E8D"/>
    <w:rsid w:val="00770ACF"/>
    <w:rsid w:val="0077174C"/>
    <w:rsid w:val="007718BC"/>
    <w:rsid w:val="0077546D"/>
    <w:rsid w:val="00775CD1"/>
    <w:rsid w:val="0078318C"/>
    <w:rsid w:val="00783368"/>
    <w:rsid w:val="00785C59"/>
    <w:rsid w:val="00790C7B"/>
    <w:rsid w:val="007918E5"/>
    <w:rsid w:val="0079244E"/>
    <w:rsid w:val="00794B17"/>
    <w:rsid w:val="00795F65"/>
    <w:rsid w:val="007A1395"/>
    <w:rsid w:val="007A2F00"/>
    <w:rsid w:val="007A3510"/>
    <w:rsid w:val="007A76B7"/>
    <w:rsid w:val="007A7F50"/>
    <w:rsid w:val="007B0346"/>
    <w:rsid w:val="007B230C"/>
    <w:rsid w:val="007B2780"/>
    <w:rsid w:val="007B2BC8"/>
    <w:rsid w:val="007B3538"/>
    <w:rsid w:val="007B5380"/>
    <w:rsid w:val="007B7513"/>
    <w:rsid w:val="007B7A10"/>
    <w:rsid w:val="007C04A9"/>
    <w:rsid w:val="007C23B4"/>
    <w:rsid w:val="007C286B"/>
    <w:rsid w:val="007C2B29"/>
    <w:rsid w:val="007C2DCE"/>
    <w:rsid w:val="007C3443"/>
    <w:rsid w:val="007C3AA2"/>
    <w:rsid w:val="007C3B5D"/>
    <w:rsid w:val="007C538D"/>
    <w:rsid w:val="007C53E8"/>
    <w:rsid w:val="007C7534"/>
    <w:rsid w:val="007D4492"/>
    <w:rsid w:val="007D44F6"/>
    <w:rsid w:val="007D63F2"/>
    <w:rsid w:val="007E63B4"/>
    <w:rsid w:val="007F1174"/>
    <w:rsid w:val="007F3FBB"/>
    <w:rsid w:val="007F4241"/>
    <w:rsid w:val="007F50B3"/>
    <w:rsid w:val="00801454"/>
    <w:rsid w:val="00801FE6"/>
    <w:rsid w:val="00803CEA"/>
    <w:rsid w:val="0080441D"/>
    <w:rsid w:val="00806EA1"/>
    <w:rsid w:val="008116F5"/>
    <w:rsid w:val="008132B8"/>
    <w:rsid w:val="008137B0"/>
    <w:rsid w:val="00814E71"/>
    <w:rsid w:val="00815601"/>
    <w:rsid w:val="008201A9"/>
    <w:rsid w:val="008213D3"/>
    <w:rsid w:val="008234D5"/>
    <w:rsid w:val="00824948"/>
    <w:rsid w:val="008250E7"/>
    <w:rsid w:val="008256E1"/>
    <w:rsid w:val="00825E83"/>
    <w:rsid w:val="008311BE"/>
    <w:rsid w:val="00832AC4"/>
    <w:rsid w:val="008330E6"/>
    <w:rsid w:val="00841FFB"/>
    <w:rsid w:val="00844141"/>
    <w:rsid w:val="008451DB"/>
    <w:rsid w:val="00846EAC"/>
    <w:rsid w:val="00856492"/>
    <w:rsid w:val="008614A5"/>
    <w:rsid w:val="008632BE"/>
    <w:rsid w:val="008639EF"/>
    <w:rsid w:val="00866A48"/>
    <w:rsid w:val="008674E0"/>
    <w:rsid w:val="00871A5E"/>
    <w:rsid w:val="008722AB"/>
    <w:rsid w:val="00872E58"/>
    <w:rsid w:val="008737D0"/>
    <w:rsid w:val="00874898"/>
    <w:rsid w:val="0087602D"/>
    <w:rsid w:val="008778F0"/>
    <w:rsid w:val="00881C96"/>
    <w:rsid w:val="00881F86"/>
    <w:rsid w:val="00881FF0"/>
    <w:rsid w:val="0088785C"/>
    <w:rsid w:val="00893444"/>
    <w:rsid w:val="00894A01"/>
    <w:rsid w:val="00894A7A"/>
    <w:rsid w:val="008951FF"/>
    <w:rsid w:val="008962D5"/>
    <w:rsid w:val="008A3138"/>
    <w:rsid w:val="008A45BA"/>
    <w:rsid w:val="008A73E0"/>
    <w:rsid w:val="008B23EA"/>
    <w:rsid w:val="008B3A94"/>
    <w:rsid w:val="008B63F9"/>
    <w:rsid w:val="008B6B23"/>
    <w:rsid w:val="008B7B33"/>
    <w:rsid w:val="008C0D3C"/>
    <w:rsid w:val="008C1B80"/>
    <w:rsid w:val="008C3A7F"/>
    <w:rsid w:val="008C43DF"/>
    <w:rsid w:val="008C4DEA"/>
    <w:rsid w:val="008C54B4"/>
    <w:rsid w:val="008D3893"/>
    <w:rsid w:val="008D69A9"/>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A228F"/>
    <w:rsid w:val="009A2524"/>
    <w:rsid w:val="009B044E"/>
    <w:rsid w:val="009B2C3F"/>
    <w:rsid w:val="009B35E4"/>
    <w:rsid w:val="009B4255"/>
    <w:rsid w:val="009B53B7"/>
    <w:rsid w:val="009B5A2C"/>
    <w:rsid w:val="009B69E3"/>
    <w:rsid w:val="009C0B8E"/>
    <w:rsid w:val="009C0BE2"/>
    <w:rsid w:val="009C0E64"/>
    <w:rsid w:val="009C1376"/>
    <w:rsid w:val="009C22FB"/>
    <w:rsid w:val="009C4396"/>
    <w:rsid w:val="009C60E9"/>
    <w:rsid w:val="009C6919"/>
    <w:rsid w:val="009D0CBA"/>
    <w:rsid w:val="009D108C"/>
    <w:rsid w:val="009D2A63"/>
    <w:rsid w:val="009D2A85"/>
    <w:rsid w:val="009D2AD2"/>
    <w:rsid w:val="009D31B6"/>
    <w:rsid w:val="009D5788"/>
    <w:rsid w:val="009D62C5"/>
    <w:rsid w:val="009D72BF"/>
    <w:rsid w:val="009D7322"/>
    <w:rsid w:val="009E0A13"/>
    <w:rsid w:val="009E2652"/>
    <w:rsid w:val="009E41D5"/>
    <w:rsid w:val="009E535B"/>
    <w:rsid w:val="009E599A"/>
    <w:rsid w:val="009E5EBF"/>
    <w:rsid w:val="009E60B7"/>
    <w:rsid w:val="009E6BAA"/>
    <w:rsid w:val="009F0612"/>
    <w:rsid w:val="009F0931"/>
    <w:rsid w:val="009F1891"/>
    <w:rsid w:val="009F3931"/>
    <w:rsid w:val="009F53F3"/>
    <w:rsid w:val="009F6751"/>
    <w:rsid w:val="009F6E02"/>
    <w:rsid w:val="00A01CA7"/>
    <w:rsid w:val="00A04FCB"/>
    <w:rsid w:val="00A05C6A"/>
    <w:rsid w:val="00A05F03"/>
    <w:rsid w:val="00A0659A"/>
    <w:rsid w:val="00A102C8"/>
    <w:rsid w:val="00A10EB9"/>
    <w:rsid w:val="00A116E1"/>
    <w:rsid w:val="00A120EF"/>
    <w:rsid w:val="00A12B0C"/>
    <w:rsid w:val="00A13343"/>
    <w:rsid w:val="00A15ED2"/>
    <w:rsid w:val="00A17DB1"/>
    <w:rsid w:val="00A212A2"/>
    <w:rsid w:val="00A21AF2"/>
    <w:rsid w:val="00A268E5"/>
    <w:rsid w:val="00A31A28"/>
    <w:rsid w:val="00A32CE8"/>
    <w:rsid w:val="00A43073"/>
    <w:rsid w:val="00A43F13"/>
    <w:rsid w:val="00A4459C"/>
    <w:rsid w:val="00A502C8"/>
    <w:rsid w:val="00A504F4"/>
    <w:rsid w:val="00A51FD1"/>
    <w:rsid w:val="00A5256E"/>
    <w:rsid w:val="00A52B20"/>
    <w:rsid w:val="00A548E2"/>
    <w:rsid w:val="00A548F9"/>
    <w:rsid w:val="00A54D47"/>
    <w:rsid w:val="00A56E09"/>
    <w:rsid w:val="00A61C61"/>
    <w:rsid w:val="00A63926"/>
    <w:rsid w:val="00A65027"/>
    <w:rsid w:val="00A66081"/>
    <w:rsid w:val="00A66B8C"/>
    <w:rsid w:val="00A67B08"/>
    <w:rsid w:val="00A745DB"/>
    <w:rsid w:val="00A76948"/>
    <w:rsid w:val="00A80E89"/>
    <w:rsid w:val="00A81624"/>
    <w:rsid w:val="00A818D6"/>
    <w:rsid w:val="00A84047"/>
    <w:rsid w:val="00A869CD"/>
    <w:rsid w:val="00A914CE"/>
    <w:rsid w:val="00A93E59"/>
    <w:rsid w:val="00A95E02"/>
    <w:rsid w:val="00A963A7"/>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0420"/>
    <w:rsid w:val="00AC3DB5"/>
    <w:rsid w:val="00AC516D"/>
    <w:rsid w:val="00AC5501"/>
    <w:rsid w:val="00AC6044"/>
    <w:rsid w:val="00AC692F"/>
    <w:rsid w:val="00AC6953"/>
    <w:rsid w:val="00AD59BE"/>
    <w:rsid w:val="00AD70F3"/>
    <w:rsid w:val="00AD79CC"/>
    <w:rsid w:val="00AE0B74"/>
    <w:rsid w:val="00AE4657"/>
    <w:rsid w:val="00AE5076"/>
    <w:rsid w:val="00AE539D"/>
    <w:rsid w:val="00AE5929"/>
    <w:rsid w:val="00AE6B87"/>
    <w:rsid w:val="00AE71E7"/>
    <w:rsid w:val="00AF293B"/>
    <w:rsid w:val="00AF427E"/>
    <w:rsid w:val="00AF7608"/>
    <w:rsid w:val="00AF7D25"/>
    <w:rsid w:val="00B0681A"/>
    <w:rsid w:val="00B070FB"/>
    <w:rsid w:val="00B11B8F"/>
    <w:rsid w:val="00B13AC9"/>
    <w:rsid w:val="00B149C8"/>
    <w:rsid w:val="00B15645"/>
    <w:rsid w:val="00B15D94"/>
    <w:rsid w:val="00B15F04"/>
    <w:rsid w:val="00B161E0"/>
    <w:rsid w:val="00B1623D"/>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AF2"/>
    <w:rsid w:val="00B43C57"/>
    <w:rsid w:val="00B43F0C"/>
    <w:rsid w:val="00B4521E"/>
    <w:rsid w:val="00B51276"/>
    <w:rsid w:val="00B5151B"/>
    <w:rsid w:val="00B5398D"/>
    <w:rsid w:val="00B53F0F"/>
    <w:rsid w:val="00B54069"/>
    <w:rsid w:val="00B54B8E"/>
    <w:rsid w:val="00B5586A"/>
    <w:rsid w:val="00B55CAB"/>
    <w:rsid w:val="00B570CD"/>
    <w:rsid w:val="00B6040F"/>
    <w:rsid w:val="00B60A3C"/>
    <w:rsid w:val="00B60DB3"/>
    <w:rsid w:val="00B61F70"/>
    <w:rsid w:val="00B62565"/>
    <w:rsid w:val="00B65CD2"/>
    <w:rsid w:val="00B727B3"/>
    <w:rsid w:val="00B74230"/>
    <w:rsid w:val="00B74447"/>
    <w:rsid w:val="00B75915"/>
    <w:rsid w:val="00B801E6"/>
    <w:rsid w:val="00B82A26"/>
    <w:rsid w:val="00B83B91"/>
    <w:rsid w:val="00B83F2E"/>
    <w:rsid w:val="00B879D1"/>
    <w:rsid w:val="00B91535"/>
    <w:rsid w:val="00B91998"/>
    <w:rsid w:val="00B92600"/>
    <w:rsid w:val="00B93238"/>
    <w:rsid w:val="00B95BE1"/>
    <w:rsid w:val="00B966E0"/>
    <w:rsid w:val="00B96D1A"/>
    <w:rsid w:val="00B97381"/>
    <w:rsid w:val="00BA10A0"/>
    <w:rsid w:val="00BA3FE3"/>
    <w:rsid w:val="00BA46A4"/>
    <w:rsid w:val="00BA5BDE"/>
    <w:rsid w:val="00BA6FDD"/>
    <w:rsid w:val="00BA7732"/>
    <w:rsid w:val="00BA7DFB"/>
    <w:rsid w:val="00BB060F"/>
    <w:rsid w:val="00BB1459"/>
    <w:rsid w:val="00BB30B8"/>
    <w:rsid w:val="00BB3D56"/>
    <w:rsid w:val="00BB54BA"/>
    <w:rsid w:val="00BB5737"/>
    <w:rsid w:val="00BB5823"/>
    <w:rsid w:val="00BC299A"/>
    <w:rsid w:val="00BC3B6C"/>
    <w:rsid w:val="00BC47DE"/>
    <w:rsid w:val="00BC606D"/>
    <w:rsid w:val="00BC659F"/>
    <w:rsid w:val="00BC6B14"/>
    <w:rsid w:val="00BC73A8"/>
    <w:rsid w:val="00BD0127"/>
    <w:rsid w:val="00BD1E03"/>
    <w:rsid w:val="00BD26BD"/>
    <w:rsid w:val="00BD3BBC"/>
    <w:rsid w:val="00BD3F3D"/>
    <w:rsid w:val="00BD6191"/>
    <w:rsid w:val="00BD6693"/>
    <w:rsid w:val="00BD68A0"/>
    <w:rsid w:val="00BE2D58"/>
    <w:rsid w:val="00BF1D67"/>
    <w:rsid w:val="00BF3801"/>
    <w:rsid w:val="00C019D3"/>
    <w:rsid w:val="00C01B1C"/>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7DE"/>
    <w:rsid w:val="00C5393D"/>
    <w:rsid w:val="00C5448E"/>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38F"/>
    <w:rsid w:val="00C77E5E"/>
    <w:rsid w:val="00C837C1"/>
    <w:rsid w:val="00C83E2D"/>
    <w:rsid w:val="00C854D5"/>
    <w:rsid w:val="00C85E3A"/>
    <w:rsid w:val="00C86056"/>
    <w:rsid w:val="00C8639F"/>
    <w:rsid w:val="00C87579"/>
    <w:rsid w:val="00C8793E"/>
    <w:rsid w:val="00C91626"/>
    <w:rsid w:val="00C937E1"/>
    <w:rsid w:val="00C94793"/>
    <w:rsid w:val="00C97C4E"/>
    <w:rsid w:val="00CA0C14"/>
    <w:rsid w:val="00CA55F3"/>
    <w:rsid w:val="00CB1CA7"/>
    <w:rsid w:val="00CB4D4C"/>
    <w:rsid w:val="00CC1B60"/>
    <w:rsid w:val="00CC2652"/>
    <w:rsid w:val="00CC3D9A"/>
    <w:rsid w:val="00CD0883"/>
    <w:rsid w:val="00CD2D7C"/>
    <w:rsid w:val="00CD47D3"/>
    <w:rsid w:val="00CD4933"/>
    <w:rsid w:val="00CD4F6B"/>
    <w:rsid w:val="00CD5363"/>
    <w:rsid w:val="00CD5DE6"/>
    <w:rsid w:val="00CD7A06"/>
    <w:rsid w:val="00CE080E"/>
    <w:rsid w:val="00CE2612"/>
    <w:rsid w:val="00CE2C81"/>
    <w:rsid w:val="00CE62C0"/>
    <w:rsid w:val="00CE7A6E"/>
    <w:rsid w:val="00CF17B1"/>
    <w:rsid w:val="00CF18CC"/>
    <w:rsid w:val="00CF2058"/>
    <w:rsid w:val="00CF437E"/>
    <w:rsid w:val="00CF596F"/>
    <w:rsid w:val="00CF60CD"/>
    <w:rsid w:val="00CF769F"/>
    <w:rsid w:val="00D01D20"/>
    <w:rsid w:val="00D03C6C"/>
    <w:rsid w:val="00D05856"/>
    <w:rsid w:val="00D074D5"/>
    <w:rsid w:val="00D10E71"/>
    <w:rsid w:val="00D1129D"/>
    <w:rsid w:val="00D143BA"/>
    <w:rsid w:val="00D203E8"/>
    <w:rsid w:val="00D23442"/>
    <w:rsid w:val="00D23ADB"/>
    <w:rsid w:val="00D243E1"/>
    <w:rsid w:val="00D24D7E"/>
    <w:rsid w:val="00D27EBA"/>
    <w:rsid w:val="00D30279"/>
    <w:rsid w:val="00D32414"/>
    <w:rsid w:val="00D35AB8"/>
    <w:rsid w:val="00D368F1"/>
    <w:rsid w:val="00D4047B"/>
    <w:rsid w:val="00D43A0B"/>
    <w:rsid w:val="00D447B6"/>
    <w:rsid w:val="00D466D3"/>
    <w:rsid w:val="00D46E93"/>
    <w:rsid w:val="00D47929"/>
    <w:rsid w:val="00D51905"/>
    <w:rsid w:val="00D527A3"/>
    <w:rsid w:val="00D53703"/>
    <w:rsid w:val="00D54672"/>
    <w:rsid w:val="00D550AC"/>
    <w:rsid w:val="00D55325"/>
    <w:rsid w:val="00D603EA"/>
    <w:rsid w:val="00D614CF"/>
    <w:rsid w:val="00D620C7"/>
    <w:rsid w:val="00D6432F"/>
    <w:rsid w:val="00D7051E"/>
    <w:rsid w:val="00D70CA7"/>
    <w:rsid w:val="00D70F91"/>
    <w:rsid w:val="00D718F2"/>
    <w:rsid w:val="00D75D80"/>
    <w:rsid w:val="00D75F46"/>
    <w:rsid w:val="00D766FC"/>
    <w:rsid w:val="00D81692"/>
    <w:rsid w:val="00D8484F"/>
    <w:rsid w:val="00D85893"/>
    <w:rsid w:val="00D86DAC"/>
    <w:rsid w:val="00D90641"/>
    <w:rsid w:val="00D939D6"/>
    <w:rsid w:val="00D94671"/>
    <w:rsid w:val="00D9787F"/>
    <w:rsid w:val="00DA04B2"/>
    <w:rsid w:val="00DA056F"/>
    <w:rsid w:val="00DA1472"/>
    <w:rsid w:val="00DA1AE9"/>
    <w:rsid w:val="00DA1D78"/>
    <w:rsid w:val="00DA2342"/>
    <w:rsid w:val="00DA2C89"/>
    <w:rsid w:val="00DB07F4"/>
    <w:rsid w:val="00DB1B34"/>
    <w:rsid w:val="00DB2784"/>
    <w:rsid w:val="00DB2A47"/>
    <w:rsid w:val="00DB360C"/>
    <w:rsid w:val="00DB3A8B"/>
    <w:rsid w:val="00DB3CF1"/>
    <w:rsid w:val="00DB4174"/>
    <w:rsid w:val="00DC051B"/>
    <w:rsid w:val="00DC1030"/>
    <w:rsid w:val="00DC1B14"/>
    <w:rsid w:val="00DC1DD9"/>
    <w:rsid w:val="00DC2614"/>
    <w:rsid w:val="00DC353F"/>
    <w:rsid w:val="00DC4986"/>
    <w:rsid w:val="00DC78E8"/>
    <w:rsid w:val="00DD1484"/>
    <w:rsid w:val="00DD160E"/>
    <w:rsid w:val="00DD1E66"/>
    <w:rsid w:val="00DD36A3"/>
    <w:rsid w:val="00DD4B4A"/>
    <w:rsid w:val="00DD618D"/>
    <w:rsid w:val="00DD71D4"/>
    <w:rsid w:val="00DD7319"/>
    <w:rsid w:val="00DE1CB9"/>
    <w:rsid w:val="00DE3452"/>
    <w:rsid w:val="00DE41EB"/>
    <w:rsid w:val="00DE64F1"/>
    <w:rsid w:val="00DE6A8F"/>
    <w:rsid w:val="00DF26CB"/>
    <w:rsid w:val="00DF3A99"/>
    <w:rsid w:val="00DF5390"/>
    <w:rsid w:val="00DF5AB3"/>
    <w:rsid w:val="00DF671B"/>
    <w:rsid w:val="00DF6D66"/>
    <w:rsid w:val="00DF72AD"/>
    <w:rsid w:val="00E012B3"/>
    <w:rsid w:val="00E01E81"/>
    <w:rsid w:val="00E022CA"/>
    <w:rsid w:val="00E03C49"/>
    <w:rsid w:val="00E04978"/>
    <w:rsid w:val="00E06AE0"/>
    <w:rsid w:val="00E10389"/>
    <w:rsid w:val="00E10BF8"/>
    <w:rsid w:val="00E119B9"/>
    <w:rsid w:val="00E135A5"/>
    <w:rsid w:val="00E15C46"/>
    <w:rsid w:val="00E15D93"/>
    <w:rsid w:val="00E16D02"/>
    <w:rsid w:val="00E2000C"/>
    <w:rsid w:val="00E2198F"/>
    <w:rsid w:val="00E23BDF"/>
    <w:rsid w:val="00E24B66"/>
    <w:rsid w:val="00E2534C"/>
    <w:rsid w:val="00E257A9"/>
    <w:rsid w:val="00E25B66"/>
    <w:rsid w:val="00E27E22"/>
    <w:rsid w:val="00E309AB"/>
    <w:rsid w:val="00E36F1F"/>
    <w:rsid w:val="00E40C5A"/>
    <w:rsid w:val="00E42B8D"/>
    <w:rsid w:val="00E4394F"/>
    <w:rsid w:val="00E43F09"/>
    <w:rsid w:val="00E50789"/>
    <w:rsid w:val="00E51472"/>
    <w:rsid w:val="00E52A5B"/>
    <w:rsid w:val="00E54EA9"/>
    <w:rsid w:val="00E55481"/>
    <w:rsid w:val="00E60B95"/>
    <w:rsid w:val="00E62297"/>
    <w:rsid w:val="00E628E4"/>
    <w:rsid w:val="00E62E3C"/>
    <w:rsid w:val="00E668F9"/>
    <w:rsid w:val="00E66DBC"/>
    <w:rsid w:val="00E673CE"/>
    <w:rsid w:val="00E71EDA"/>
    <w:rsid w:val="00E76702"/>
    <w:rsid w:val="00E81AED"/>
    <w:rsid w:val="00E900BF"/>
    <w:rsid w:val="00E906B6"/>
    <w:rsid w:val="00E90770"/>
    <w:rsid w:val="00E91E23"/>
    <w:rsid w:val="00E94132"/>
    <w:rsid w:val="00E94155"/>
    <w:rsid w:val="00E94BD3"/>
    <w:rsid w:val="00E96217"/>
    <w:rsid w:val="00EA07A1"/>
    <w:rsid w:val="00EA210E"/>
    <w:rsid w:val="00EA40CB"/>
    <w:rsid w:val="00EA4760"/>
    <w:rsid w:val="00EA4B22"/>
    <w:rsid w:val="00EA6C69"/>
    <w:rsid w:val="00EB1C18"/>
    <w:rsid w:val="00EB257D"/>
    <w:rsid w:val="00EB385D"/>
    <w:rsid w:val="00EB64C2"/>
    <w:rsid w:val="00EC0D39"/>
    <w:rsid w:val="00EC2599"/>
    <w:rsid w:val="00EC2846"/>
    <w:rsid w:val="00EC64EA"/>
    <w:rsid w:val="00EC7CC1"/>
    <w:rsid w:val="00ED13AB"/>
    <w:rsid w:val="00ED1890"/>
    <w:rsid w:val="00ED1F1C"/>
    <w:rsid w:val="00ED2F51"/>
    <w:rsid w:val="00ED5911"/>
    <w:rsid w:val="00EE0D36"/>
    <w:rsid w:val="00EE14C5"/>
    <w:rsid w:val="00EE331B"/>
    <w:rsid w:val="00EE48E4"/>
    <w:rsid w:val="00EE520F"/>
    <w:rsid w:val="00EE566D"/>
    <w:rsid w:val="00EE588D"/>
    <w:rsid w:val="00EE593A"/>
    <w:rsid w:val="00EE6422"/>
    <w:rsid w:val="00EE70C9"/>
    <w:rsid w:val="00EE753F"/>
    <w:rsid w:val="00EF0FA3"/>
    <w:rsid w:val="00EF7EFB"/>
    <w:rsid w:val="00F003D2"/>
    <w:rsid w:val="00F0196B"/>
    <w:rsid w:val="00F04716"/>
    <w:rsid w:val="00F05AF6"/>
    <w:rsid w:val="00F071E7"/>
    <w:rsid w:val="00F110D2"/>
    <w:rsid w:val="00F11D51"/>
    <w:rsid w:val="00F15442"/>
    <w:rsid w:val="00F15798"/>
    <w:rsid w:val="00F219D7"/>
    <w:rsid w:val="00F21B87"/>
    <w:rsid w:val="00F21C95"/>
    <w:rsid w:val="00F25753"/>
    <w:rsid w:val="00F260D9"/>
    <w:rsid w:val="00F33E98"/>
    <w:rsid w:val="00F346C0"/>
    <w:rsid w:val="00F35A77"/>
    <w:rsid w:val="00F35EA4"/>
    <w:rsid w:val="00F37269"/>
    <w:rsid w:val="00F37454"/>
    <w:rsid w:val="00F37611"/>
    <w:rsid w:val="00F37E27"/>
    <w:rsid w:val="00F40188"/>
    <w:rsid w:val="00F426E0"/>
    <w:rsid w:val="00F429CF"/>
    <w:rsid w:val="00F440AC"/>
    <w:rsid w:val="00F44397"/>
    <w:rsid w:val="00F44445"/>
    <w:rsid w:val="00F46E14"/>
    <w:rsid w:val="00F47B92"/>
    <w:rsid w:val="00F502E6"/>
    <w:rsid w:val="00F5084C"/>
    <w:rsid w:val="00F52B75"/>
    <w:rsid w:val="00F5477A"/>
    <w:rsid w:val="00F54950"/>
    <w:rsid w:val="00F5626F"/>
    <w:rsid w:val="00F632DF"/>
    <w:rsid w:val="00F63485"/>
    <w:rsid w:val="00F6456C"/>
    <w:rsid w:val="00F6462D"/>
    <w:rsid w:val="00F675FC"/>
    <w:rsid w:val="00F67EFC"/>
    <w:rsid w:val="00F70DA5"/>
    <w:rsid w:val="00F7352E"/>
    <w:rsid w:val="00F738C8"/>
    <w:rsid w:val="00F738DF"/>
    <w:rsid w:val="00F743CC"/>
    <w:rsid w:val="00F77917"/>
    <w:rsid w:val="00F77B42"/>
    <w:rsid w:val="00F8035D"/>
    <w:rsid w:val="00F81C5C"/>
    <w:rsid w:val="00F83235"/>
    <w:rsid w:val="00F839EE"/>
    <w:rsid w:val="00F844FB"/>
    <w:rsid w:val="00F86481"/>
    <w:rsid w:val="00F8717C"/>
    <w:rsid w:val="00F90579"/>
    <w:rsid w:val="00F92A3F"/>
    <w:rsid w:val="00F93A15"/>
    <w:rsid w:val="00F93E71"/>
    <w:rsid w:val="00F970DA"/>
    <w:rsid w:val="00F9754E"/>
    <w:rsid w:val="00FA252D"/>
    <w:rsid w:val="00FA29B8"/>
    <w:rsid w:val="00FA7CAC"/>
    <w:rsid w:val="00FB315B"/>
    <w:rsid w:val="00FB3473"/>
    <w:rsid w:val="00FB485A"/>
    <w:rsid w:val="00FB4CF2"/>
    <w:rsid w:val="00FB6AF0"/>
    <w:rsid w:val="00FB76D7"/>
    <w:rsid w:val="00FC1CC3"/>
    <w:rsid w:val="00FC3C9F"/>
    <w:rsid w:val="00FC45D2"/>
    <w:rsid w:val="00FC5E4F"/>
    <w:rsid w:val="00FC66EA"/>
    <w:rsid w:val="00FD03C8"/>
    <w:rsid w:val="00FD1E04"/>
    <w:rsid w:val="00FD3DA4"/>
    <w:rsid w:val="00FD690E"/>
    <w:rsid w:val="00FE177A"/>
    <w:rsid w:val="00FE2ACC"/>
    <w:rsid w:val="00FE33BE"/>
    <w:rsid w:val="00FE344C"/>
    <w:rsid w:val="00FE3EE2"/>
    <w:rsid w:val="00FE5787"/>
    <w:rsid w:val="00FE6DD4"/>
    <w:rsid w:val="00FF2B66"/>
    <w:rsid w:val="00FF46BA"/>
    <w:rsid w:val="00FF50AB"/>
    <w:rsid w:val="00FF63BC"/>
    <w:rsid w:val="00FF6709"/>
    <w:rsid w:val="00FF7C06"/>
    <w:rsid w:val="15CBFDC3"/>
    <w:rsid w:val="562CAC6B"/>
    <w:rsid w:val="7B21CF5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4DB1516"/>
  <w15:docId w15:val="{FE8499F7-95EE-454F-99F1-6B5BEBAF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3">
    <w:name w:val="heading 3"/>
    <w:basedOn w:val="Standard"/>
    <w:next w:val="Standard"/>
    <w:link w:val="berschrift3Zchn"/>
    <w:uiPriority w:val="9"/>
    <w:unhideWhenUsed/>
    <w:qFormat/>
    <w:rsid w:val="00DA2C89"/>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character" w:customStyle="1" w:styleId="berschrift3Zchn">
    <w:name w:val="Überschrift 3 Zchn"/>
    <w:basedOn w:val="Absatz-Standardschriftart"/>
    <w:link w:val="berschrift3"/>
    <w:uiPriority w:val="9"/>
    <w:rsid w:val="00DA2C89"/>
    <w:rPr>
      <w:rFonts w:asciiTheme="majorHAnsi" w:eastAsiaTheme="majorEastAsia" w:hAnsiTheme="majorHAnsi" w:cstheme="majorBidi"/>
      <w:color w:val="000000" w:themeColor="accent1" w:themeShade="7F"/>
      <w:sz w:val="24"/>
      <w:szCs w:val="24"/>
      <w:lang w:val="en-US" w:eastAsia="en-US"/>
    </w:rPr>
  </w:style>
  <w:style w:type="paragraph" w:styleId="berarbeitung">
    <w:name w:val="Revision"/>
    <w:hidden/>
    <w:uiPriority w:val="99"/>
    <w:semiHidden/>
    <w:rsid w:val="00004ED6"/>
    <w:rPr>
      <w:rFonts w:ascii="Arial" w:eastAsia="Cambria" w:hAnsi="Arial"/>
      <w:color w:val="000000" w:themeColor="accent1"/>
      <w:sz w:val="23"/>
      <w:szCs w:val="24"/>
      <w:lang w:val="en-US" w:eastAsia="en-US"/>
    </w:rPr>
  </w:style>
  <w:style w:type="paragraph" w:styleId="StandardWeb">
    <w:name w:val="Normal (Web)"/>
    <w:basedOn w:val="Standard"/>
    <w:uiPriority w:val="99"/>
    <w:semiHidden/>
    <w:unhideWhenUsed/>
    <w:rsid w:val="0048274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9293193">
      <w:bodyDiv w:val="1"/>
      <w:marLeft w:val="0"/>
      <w:marRight w:val="0"/>
      <w:marTop w:val="0"/>
      <w:marBottom w:val="0"/>
      <w:divBdr>
        <w:top w:val="none" w:sz="0" w:space="0" w:color="auto"/>
        <w:left w:val="none" w:sz="0" w:space="0" w:color="auto"/>
        <w:bottom w:val="none" w:sz="0" w:space="0" w:color="auto"/>
        <w:right w:val="none" w:sz="0" w:space="0" w:color="auto"/>
      </w:divBdr>
    </w:div>
    <w:div w:id="256905778">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7628734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09056771">
      <w:bodyDiv w:val="1"/>
      <w:marLeft w:val="0"/>
      <w:marRight w:val="0"/>
      <w:marTop w:val="0"/>
      <w:marBottom w:val="0"/>
      <w:divBdr>
        <w:top w:val="none" w:sz="0" w:space="0" w:color="auto"/>
        <w:left w:val="none" w:sz="0" w:space="0" w:color="auto"/>
        <w:bottom w:val="none" w:sz="0" w:space="0" w:color="auto"/>
        <w:right w:val="none" w:sz="0" w:space="0" w:color="auto"/>
      </w:divBdr>
    </w:div>
    <w:div w:id="897515848">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095709193">
      <w:bodyDiv w:val="1"/>
      <w:marLeft w:val="0"/>
      <w:marRight w:val="0"/>
      <w:marTop w:val="0"/>
      <w:marBottom w:val="0"/>
      <w:divBdr>
        <w:top w:val="none" w:sz="0" w:space="0" w:color="auto"/>
        <w:left w:val="none" w:sz="0" w:space="0" w:color="auto"/>
        <w:bottom w:val="none" w:sz="0" w:space="0" w:color="auto"/>
        <w:right w:val="none" w:sz="0" w:space="0" w:color="auto"/>
      </w:divBdr>
    </w:div>
    <w:div w:id="1135021654">
      <w:bodyDiv w:val="1"/>
      <w:marLeft w:val="0"/>
      <w:marRight w:val="0"/>
      <w:marTop w:val="0"/>
      <w:marBottom w:val="0"/>
      <w:divBdr>
        <w:top w:val="none" w:sz="0" w:space="0" w:color="auto"/>
        <w:left w:val="none" w:sz="0" w:space="0" w:color="auto"/>
        <w:bottom w:val="none" w:sz="0" w:space="0" w:color="auto"/>
        <w:right w:val="none" w:sz="0" w:space="0" w:color="auto"/>
      </w:divBdr>
    </w:div>
    <w:div w:id="1259367617">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93582267">
      <w:bodyDiv w:val="1"/>
      <w:marLeft w:val="0"/>
      <w:marRight w:val="0"/>
      <w:marTop w:val="0"/>
      <w:marBottom w:val="0"/>
      <w:divBdr>
        <w:top w:val="none" w:sz="0" w:space="0" w:color="auto"/>
        <w:left w:val="none" w:sz="0" w:space="0" w:color="auto"/>
        <w:bottom w:val="none" w:sz="0" w:space="0" w:color="auto"/>
        <w:right w:val="none" w:sz="0" w:space="0" w:color="auto"/>
      </w:divBdr>
      <w:divsChild>
        <w:div w:id="162089391">
          <w:marLeft w:val="907"/>
          <w:marRight w:val="0"/>
          <w:marTop w:val="120"/>
          <w:marBottom w:val="0"/>
          <w:divBdr>
            <w:top w:val="none" w:sz="0" w:space="0" w:color="auto"/>
            <w:left w:val="none" w:sz="0" w:space="0" w:color="auto"/>
            <w:bottom w:val="none" w:sz="0" w:space="0" w:color="auto"/>
            <w:right w:val="none" w:sz="0" w:space="0" w:color="auto"/>
          </w:divBdr>
        </w:div>
        <w:div w:id="241375942">
          <w:marLeft w:val="907"/>
          <w:marRight w:val="0"/>
          <w:marTop w:val="120"/>
          <w:marBottom w:val="0"/>
          <w:divBdr>
            <w:top w:val="none" w:sz="0" w:space="0" w:color="auto"/>
            <w:left w:val="none" w:sz="0" w:space="0" w:color="auto"/>
            <w:bottom w:val="none" w:sz="0" w:space="0" w:color="auto"/>
            <w:right w:val="none" w:sz="0" w:space="0" w:color="auto"/>
          </w:divBdr>
        </w:div>
        <w:div w:id="408576986">
          <w:marLeft w:val="562"/>
          <w:marRight w:val="0"/>
          <w:marTop w:val="120"/>
          <w:marBottom w:val="0"/>
          <w:divBdr>
            <w:top w:val="none" w:sz="0" w:space="0" w:color="auto"/>
            <w:left w:val="none" w:sz="0" w:space="0" w:color="auto"/>
            <w:bottom w:val="none" w:sz="0" w:space="0" w:color="auto"/>
            <w:right w:val="none" w:sz="0" w:space="0" w:color="auto"/>
          </w:divBdr>
        </w:div>
        <w:div w:id="423107915">
          <w:marLeft w:val="562"/>
          <w:marRight w:val="0"/>
          <w:marTop w:val="120"/>
          <w:marBottom w:val="0"/>
          <w:divBdr>
            <w:top w:val="none" w:sz="0" w:space="0" w:color="auto"/>
            <w:left w:val="none" w:sz="0" w:space="0" w:color="auto"/>
            <w:bottom w:val="none" w:sz="0" w:space="0" w:color="auto"/>
            <w:right w:val="none" w:sz="0" w:space="0" w:color="auto"/>
          </w:divBdr>
        </w:div>
        <w:div w:id="430204014">
          <w:marLeft w:val="562"/>
          <w:marRight w:val="0"/>
          <w:marTop w:val="120"/>
          <w:marBottom w:val="0"/>
          <w:divBdr>
            <w:top w:val="none" w:sz="0" w:space="0" w:color="auto"/>
            <w:left w:val="none" w:sz="0" w:space="0" w:color="auto"/>
            <w:bottom w:val="none" w:sz="0" w:space="0" w:color="auto"/>
            <w:right w:val="none" w:sz="0" w:space="0" w:color="auto"/>
          </w:divBdr>
        </w:div>
        <w:div w:id="506678998">
          <w:marLeft w:val="547"/>
          <w:marRight w:val="0"/>
          <w:marTop w:val="120"/>
          <w:marBottom w:val="0"/>
          <w:divBdr>
            <w:top w:val="none" w:sz="0" w:space="0" w:color="auto"/>
            <w:left w:val="none" w:sz="0" w:space="0" w:color="auto"/>
            <w:bottom w:val="none" w:sz="0" w:space="0" w:color="auto"/>
            <w:right w:val="none" w:sz="0" w:space="0" w:color="auto"/>
          </w:divBdr>
        </w:div>
        <w:div w:id="520318939">
          <w:marLeft w:val="547"/>
          <w:marRight w:val="0"/>
          <w:marTop w:val="120"/>
          <w:marBottom w:val="0"/>
          <w:divBdr>
            <w:top w:val="none" w:sz="0" w:space="0" w:color="auto"/>
            <w:left w:val="none" w:sz="0" w:space="0" w:color="auto"/>
            <w:bottom w:val="none" w:sz="0" w:space="0" w:color="auto"/>
            <w:right w:val="none" w:sz="0" w:space="0" w:color="auto"/>
          </w:divBdr>
        </w:div>
        <w:div w:id="568656795">
          <w:marLeft w:val="562"/>
          <w:marRight w:val="0"/>
          <w:marTop w:val="120"/>
          <w:marBottom w:val="0"/>
          <w:divBdr>
            <w:top w:val="none" w:sz="0" w:space="0" w:color="auto"/>
            <w:left w:val="none" w:sz="0" w:space="0" w:color="auto"/>
            <w:bottom w:val="none" w:sz="0" w:space="0" w:color="auto"/>
            <w:right w:val="none" w:sz="0" w:space="0" w:color="auto"/>
          </w:divBdr>
        </w:div>
        <w:div w:id="615672106">
          <w:marLeft w:val="547"/>
          <w:marRight w:val="0"/>
          <w:marTop w:val="120"/>
          <w:marBottom w:val="0"/>
          <w:divBdr>
            <w:top w:val="none" w:sz="0" w:space="0" w:color="auto"/>
            <w:left w:val="none" w:sz="0" w:space="0" w:color="auto"/>
            <w:bottom w:val="none" w:sz="0" w:space="0" w:color="auto"/>
            <w:right w:val="none" w:sz="0" w:space="0" w:color="auto"/>
          </w:divBdr>
        </w:div>
        <w:div w:id="991952985">
          <w:marLeft w:val="562"/>
          <w:marRight w:val="0"/>
          <w:marTop w:val="120"/>
          <w:marBottom w:val="0"/>
          <w:divBdr>
            <w:top w:val="none" w:sz="0" w:space="0" w:color="auto"/>
            <w:left w:val="none" w:sz="0" w:space="0" w:color="auto"/>
            <w:bottom w:val="none" w:sz="0" w:space="0" w:color="auto"/>
            <w:right w:val="none" w:sz="0" w:space="0" w:color="auto"/>
          </w:divBdr>
        </w:div>
        <w:div w:id="1213271640">
          <w:marLeft w:val="821"/>
          <w:marRight w:val="0"/>
          <w:marTop w:val="120"/>
          <w:marBottom w:val="0"/>
          <w:divBdr>
            <w:top w:val="none" w:sz="0" w:space="0" w:color="auto"/>
            <w:left w:val="none" w:sz="0" w:space="0" w:color="auto"/>
            <w:bottom w:val="none" w:sz="0" w:space="0" w:color="auto"/>
            <w:right w:val="none" w:sz="0" w:space="0" w:color="auto"/>
          </w:divBdr>
        </w:div>
        <w:div w:id="1637762135">
          <w:marLeft w:val="562"/>
          <w:marRight w:val="0"/>
          <w:marTop w:val="120"/>
          <w:marBottom w:val="0"/>
          <w:divBdr>
            <w:top w:val="none" w:sz="0" w:space="0" w:color="auto"/>
            <w:left w:val="none" w:sz="0" w:space="0" w:color="auto"/>
            <w:bottom w:val="none" w:sz="0" w:space="0" w:color="auto"/>
            <w:right w:val="none" w:sz="0" w:space="0" w:color="auto"/>
          </w:divBdr>
        </w:div>
        <w:div w:id="1671641202">
          <w:marLeft w:val="821"/>
          <w:marRight w:val="0"/>
          <w:marTop w:val="120"/>
          <w:marBottom w:val="0"/>
          <w:divBdr>
            <w:top w:val="none" w:sz="0" w:space="0" w:color="auto"/>
            <w:left w:val="none" w:sz="0" w:space="0" w:color="auto"/>
            <w:bottom w:val="none" w:sz="0" w:space="0" w:color="auto"/>
            <w:right w:val="none" w:sz="0" w:space="0" w:color="auto"/>
          </w:divBdr>
        </w:div>
        <w:div w:id="2028942944">
          <w:marLeft w:val="821"/>
          <w:marRight w:val="0"/>
          <w:marTop w:val="120"/>
          <w:marBottom w:val="0"/>
          <w:divBdr>
            <w:top w:val="none" w:sz="0" w:space="0" w:color="auto"/>
            <w:left w:val="none" w:sz="0" w:space="0" w:color="auto"/>
            <w:bottom w:val="none" w:sz="0" w:space="0" w:color="auto"/>
            <w:right w:val="none" w:sz="0" w:space="0" w:color="auto"/>
          </w:divBdr>
        </w:div>
      </w:divsChild>
    </w:div>
    <w:div w:id="1456480553">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72691407">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44795113">
      <w:bodyDiv w:val="1"/>
      <w:marLeft w:val="0"/>
      <w:marRight w:val="0"/>
      <w:marTop w:val="0"/>
      <w:marBottom w:val="0"/>
      <w:divBdr>
        <w:top w:val="none" w:sz="0" w:space="0" w:color="auto"/>
        <w:left w:val="none" w:sz="0" w:space="0" w:color="auto"/>
        <w:bottom w:val="none" w:sz="0" w:space="0" w:color="auto"/>
        <w:right w:val="none" w:sz="0" w:space="0" w:color="auto"/>
      </w:divBdr>
      <w:divsChild>
        <w:div w:id="354381377">
          <w:marLeft w:val="562"/>
          <w:marRight w:val="0"/>
          <w:marTop w:val="120"/>
          <w:marBottom w:val="0"/>
          <w:divBdr>
            <w:top w:val="none" w:sz="0" w:space="0" w:color="auto"/>
            <w:left w:val="none" w:sz="0" w:space="0" w:color="auto"/>
            <w:bottom w:val="none" w:sz="0" w:space="0" w:color="auto"/>
            <w:right w:val="none" w:sz="0" w:space="0" w:color="auto"/>
          </w:divBdr>
        </w:div>
        <w:div w:id="385220674">
          <w:marLeft w:val="562"/>
          <w:marRight w:val="0"/>
          <w:marTop w:val="120"/>
          <w:marBottom w:val="0"/>
          <w:divBdr>
            <w:top w:val="none" w:sz="0" w:space="0" w:color="auto"/>
            <w:left w:val="none" w:sz="0" w:space="0" w:color="auto"/>
            <w:bottom w:val="none" w:sz="0" w:space="0" w:color="auto"/>
            <w:right w:val="none" w:sz="0" w:space="0" w:color="auto"/>
          </w:divBdr>
        </w:div>
        <w:div w:id="1461220278">
          <w:marLeft w:val="547"/>
          <w:marRight w:val="0"/>
          <w:marTop w:val="120"/>
          <w:marBottom w:val="0"/>
          <w:divBdr>
            <w:top w:val="none" w:sz="0" w:space="0" w:color="auto"/>
            <w:left w:val="none" w:sz="0" w:space="0" w:color="auto"/>
            <w:bottom w:val="none" w:sz="0" w:space="0" w:color="auto"/>
            <w:right w:val="none" w:sz="0" w:space="0" w:color="auto"/>
          </w:divBdr>
        </w:div>
        <w:div w:id="1472988593">
          <w:marLeft w:val="547"/>
          <w:marRight w:val="0"/>
          <w:marTop w:val="120"/>
          <w:marBottom w:val="0"/>
          <w:divBdr>
            <w:top w:val="none" w:sz="0" w:space="0" w:color="auto"/>
            <w:left w:val="none" w:sz="0" w:space="0" w:color="auto"/>
            <w:bottom w:val="none" w:sz="0" w:space="0" w:color="auto"/>
            <w:right w:val="none" w:sz="0" w:space="0" w:color="auto"/>
          </w:divBdr>
        </w:div>
        <w:div w:id="1530679945">
          <w:marLeft w:val="562"/>
          <w:marRight w:val="0"/>
          <w:marTop w:val="120"/>
          <w:marBottom w:val="0"/>
          <w:divBdr>
            <w:top w:val="none" w:sz="0" w:space="0" w:color="auto"/>
            <w:left w:val="none" w:sz="0" w:space="0" w:color="auto"/>
            <w:bottom w:val="none" w:sz="0" w:space="0" w:color="auto"/>
            <w:right w:val="none" w:sz="0" w:space="0" w:color="auto"/>
          </w:divBdr>
        </w:div>
        <w:div w:id="1663967136">
          <w:marLeft w:val="547"/>
          <w:marRight w:val="0"/>
          <w:marTop w:val="120"/>
          <w:marBottom w:val="0"/>
          <w:divBdr>
            <w:top w:val="none" w:sz="0" w:space="0" w:color="auto"/>
            <w:left w:val="none" w:sz="0" w:space="0" w:color="auto"/>
            <w:bottom w:val="none" w:sz="0" w:space="0" w:color="auto"/>
            <w:right w:val="none" w:sz="0" w:space="0" w:color="auto"/>
          </w:divBdr>
        </w:div>
        <w:div w:id="1855730772">
          <w:marLeft w:val="90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ea.com/en/company/media/features/index.jsp"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ea.com/en/company/media/media-center/index.js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ea.com/en/index.jsp" TargetMode="External"/><Relationship Id="rId20" Type="http://schemas.openxmlformats.org/officeDocument/2006/relationships/hyperlink" Target="https://www.linkedin.com/company/geagrou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ea.com/en/company/media/events/index.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youtube.com/user/TheGEAGroup"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72D7B98AA78478CD21FDFC1BEC654" ma:contentTypeVersion="16" ma:contentTypeDescription="Create a new document." ma:contentTypeScope="" ma:versionID="b7bc28a64dcf021d9de8f4143c3e2ab3">
  <xsd:schema xmlns:xsd="http://www.w3.org/2001/XMLSchema" xmlns:xs="http://www.w3.org/2001/XMLSchema" xmlns:p="http://schemas.microsoft.com/office/2006/metadata/properties" xmlns:ns2="37c2d831-e84d-44b7-bc55-3c7814272fd9" xmlns:ns3="85c61dcb-4512-4a09-ab32-f9f9e4652bf2" targetNamespace="http://schemas.microsoft.com/office/2006/metadata/properties" ma:root="true" ma:fieldsID="b26720ef025bcf3fcefbf7f58e67762d" ns2:_="" ns3:_="">
    <xsd:import namespace="37c2d831-e84d-44b7-bc55-3c7814272fd9"/>
    <xsd:import namespace="85c61dcb-4512-4a09-ab32-f9f9e4652bf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2d831-e84d-44b7-bc55-3c7814272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69dfa5d-abda-4aae-85b5-f93055ac4d7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c61dcb-4512-4a09-ab32-f9f9e4652bf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7fc62bf-a620-4992-b9c9-21a1dea4d426}" ma:internalName="TaxCatchAll" ma:showField="CatchAllData" ma:web="85c61dcb-4512-4a09-ab32-f9f9e4652bf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c2d831-e84d-44b7-bc55-3c7814272fd9">
      <Terms xmlns="http://schemas.microsoft.com/office/infopath/2007/PartnerControls"/>
    </lcf76f155ced4ddcb4097134ff3c332f>
    <TaxCatchAll xmlns="85c61dcb-4512-4a09-ab32-f9f9e4652bf2" xsi:nil="true"/>
  </documentManagement>
</p:properties>
</file>

<file path=customXml/itemProps1.xml><?xml version="1.0" encoding="utf-8"?>
<ds:datastoreItem xmlns:ds="http://schemas.openxmlformats.org/officeDocument/2006/customXml" ds:itemID="{FBC5B1F3-BE07-4777-8CFA-EA943036E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2d831-e84d-44b7-bc55-3c7814272fd9"/>
    <ds:schemaRef ds:uri="85c61dcb-4512-4a09-ab32-f9f9e4652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5d1ac043-66a6-49f9-8271-8f8b5a946c7f"/>
    <ds:schemaRef ds:uri="71a2cca0-bd20-408f-81c1-2d328c6bf6c3"/>
    <ds:schemaRef ds:uri="37c2d831-e84d-44b7-bc55-3c7814272fd9"/>
    <ds:schemaRef ds:uri="85c61dcb-4512-4a09-ab32-f9f9e4652bf2"/>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970</Words>
  <Characters>6115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Manager/>
  <Company>luhmann &amp; friends</Company>
  <LinksUpToDate>false</LinksUpToDate>
  <CharactersWithSpaces>7071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22</cp:revision>
  <cp:lastPrinted>2021-09-10T11:25:00Z</cp:lastPrinted>
  <dcterms:created xsi:type="dcterms:W3CDTF">2025-04-09T08:03:00Z</dcterms:created>
  <dcterms:modified xsi:type="dcterms:W3CDTF">2025-04-28T09:02:00Z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0x01010066672D7B98AA78478CD21FDFC1BEC654</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ediaServiceImageTags">
    <vt:lpwstr/>
  </property>
</Properties>
</file>