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1752C" w14:textId="77777777" w:rsidR="00FE3BF6" w:rsidRDefault="007F1E5D">
      <w:pPr>
        <w:spacing w:after="0" w:line="259" w:lineRule="auto"/>
        <w:ind w:left="6351" w:right="0" w:firstLine="0"/>
        <w:jc w:val="left"/>
      </w:pPr>
      <w:r>
        <w:rPr>
          <w:noProof/>
        </w:rPr>
        <w:drawing>
          <wp:inline distT="0" distB="0" distL="0" distR="0" wp14:anchorId="23FE202B" wp14:editId="6724C8B1">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1588C0C6" w14:textId="77777777" w:rsidR="00FE3BF6" w:rsidRDefault="007F1E5D">
      <w:pPr>
        <w:spacing w:after="105" w:line="259" w:lineRule="auto"/>
        <w:ind w:left="0" w:right="230" w:firstLine="0"/>
        <w:jc w:val="left"/>
      </w:pPr>
      <w:r>
        <w:rPr>
          <w:b/>
          <w:sz w:val="22"/>
        </w:rPr>
        <w:t xml:space="preserve"> </w:t>
      </w:r>
    </w:p>
    <w:p w14:paraId="3A5830B7" w14:textId="77777777" w:rsidR="00FE3BF6" w:rsidRDefault="007F1E5D">
      <w:pPr>
        <w:spacing w:after="105" w:line="259" w:lineRule="auto"/>
        <w:ind w:left="0" w:right="0" w:firstLine="0"/>
        <w:jc w:val="left"/>
      </w:pPr>
      <w:r>
        <w:rPr>
          <w:b/>
          <w:sz w:val="22"/>
        </w:rPr>
        <w:t xml:space="preserve">Pressemitteilung </w:t>
      </w:r>
    </w:p>
    <w:p w14:paraId="6451AC94" w14:textId="77777777" w:rsidR="003D369F" w:rsidRPr="00E11E13" w:rsidRDefault="003D369F" w:rsidP="00E11E13">
      <w:pPr>
        <w:jc w:val="left"/>
        <w:rPr>
          <w:b/>
          <w:bCs/>
          <w:szCs w:val="24"/>
        </w:rPr>
      </w:pPr>
      <w:bookmarkStart w:id="0" w:name="_Hlk64885323"/>
    </w:p>
    <w:p w14:paraId="2C568A46" w14:textId="00A262CC" w:rsidR="00F05EC7" w:rsidRDefault="008648AD" w:rsidP="00CB15A8">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32"/>
          <w:szCs w:val="32"/>
        </w:rPr>
      </w:pPr>
      <w:bookmarkStart w:id="1" w:name="_Hlk66208327"/>
      <w:bookmarkStart w:id="2" w:name="_Hlk64901521"/>
      <w:bookmarkStart w:id="3" w:name="_Hlk81900176"/>
      <w:bookmarkEnd w:id="0"/>
      <w:r>
        <w:rPr>
          <w:rFonts w:ascii="Arial" w:eastAsiaTheme="minorHAnsi" w:hAnsi="Arial" w:cs="Arial"/>
          <w:b/>
          <w:bCs/>
          <w:sz w:val="32"/>
          <w:szCs w:val="32"/>
        </w:rPr>
        <w:t xml:space="preserve">Klimastudie: </w:t>
      </w:r>
      <w:r w:rsidR="004A2B0B">
        <w:rPr>
          <w:rFonts w:ascii="Arial" w:eastAsiaTheme="minorHAnsi" w:hAnsi="Arial" w:cs="Arial"/>
          <w:b/>
          <w:bCs/>
          <w:sz w:val="32"/>
          <w:szCs w:val="32"/>
        </w:rPr>
        <w:t>Mehr D</w:t>
      </w:r>
      <w:r w:rsidR="00C261A9">
        <w:rPr>
          <w:rFonts w:ascii="Arial" w:eastAsiaTheme="minorHAnsi" w:hAnsi="Arial" w:cs="Arial"/>
          <w:b/>
          <w:bCs/>
          <w:sz w:val="32"/>
          <w:szCs w:val="32"/>
        </w:rPr>
        <w:t>ämmung führt zu erhöhten CO2-Em</w:t>
      </w:r>
      <w:r w:rsidR="004A2B0B">
        <w:rPr>
          <w:rFonts w:ascii="Arial" w:eastAsiaTheme="minorHAnsi" w:hAnsi="Arial" w:cs="Arial"/>
          <w:b/>
          <w:bCs/>
          <w:sz w:val="32"/>
          <w:szCs w:val="32"/>
        </w:rPr>
        <w:t>issionen</w:t>
      </w:r>
      <w:bookmarkStart w:id="4" w:name="_GoBack"/>
      <w:bookmarkEnd w:id="4"/>
    </w:p>
    <w:p w14:paraId="34EF4204" w14:textId="77777777" w:rsidR="00BC63BB" w:rsidRDefault="00BC63BB" w:rsidP="00BC63BB">
      <w:pPr>
        <w:pStyle w:val="StandardWeb"/>
        <w:shd w:val="clear" w:color="auto" w:fill="FFFFFF"/>
        <w:spacing w:before="0" w:beforeAutospacing="0" w:after="0" w:afterAutospacing="0" w:line="360" w:lineRule="auto"/>
        <w:jc w:val="both"/>
        <w:textAlignment w:val="baseline"/>
        <w:rPr>
          <w:rFonts w:ascii="Arial" w:hAnsi="Arial" w:cs="Arial"/>
          <w:b/>
          <w:bCs/>
        </w:rPr>
      </w:pPr>
    </w:p>
    <w:p w14:paraId="65BC9340" w14:textId="48C064A0" w:rsidR="003766BA" w:rsidRDefault="00BB20DD" w:rsidP="001D30EC">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Pr>
          <w:rFonts w:ascii="Arial" w:hAnsi="Arial" w:cs="Arial"/>
          <w:b/>
          <w:bCs/>
        </w:rPr>
        <w:t>Berlin</w:t>
      </w:r>
      <w:r w:rsidR="004E060E" w:rsidRPr="00CB15A8">
        <w:rPr>
          <w:rFonts w:ascii="Arial" w:hAnsi="Arial" w:cs="Arial"/>
          <w:b/>
          <w:bCs/>
        </w:rPr>
        <w:t xml:space="preserve">, </w:t>
      </w:r>
      <w:r w:rsidR="002139B9">
        <w:rPr>
          <w:rFonts w:ascii="Arial" w:hAnsi="Arial" w:cs="Arial"/>
          <w:b/>
          <w:bCs/>
        </w:rPr>
        <w:t>10</w:t>
      </w:r>
      <w:r w:rsidR="00F663E0">
        <w:rPr>
          <w:rFonts w:ascii="Arial" w:hAnsi="Arial" w:cs="Arial"/>
          <w:b/>
          <w:bCs/>
        </w:rPr>
        <w:t>.1</w:t>
      </w:r>
      <w:r w:rsidR="002139B9">
        <w:rPr>
          <w:rFonts w:ascii="Arial" w:hAnsi="Arial" w:cs="Arial"/>
          <w:b/>
          <w:bCs/>
        </w:rPr>
        <w:t>2</w:t>
      </w:r>
      <w:r w:rsidR="004E060E" w:rsidRPr="00CB15A8">
        <w:rPr>
          <w:rFonts w:ascii="Arial" w:hAnsi="Arial" w:cs="Arial"/>
          <w:b/>
          <w:bCs/>
        </w:rPr>
        <w:t>.2021</w:t>
      </w:r>
      <w:r w:rsidR="004E060E" w:rsidRPr="00CB15A8">
        <w:rPr>
          <w:rFonts w:ascii="Arial" w:hAnsi="Arial" w:cs="Arial"/>
        </w:rPr>
        <w:t xml:space="preserve"> </w:t>
      </w:r>
      <w:r w:rsidR="00F14CDF" w:rsidRPr="00CB15A8">
        <w:rPr>
          <w:rFonts w:ascii="Arial" w:hAnsi="Arial" w:cs="Arial"/>
        </w:rPr>
        <w:t>–</w:t>
      </w:r>
      <w:bookmarkEnd w:id="1"/>
      <w:bookmarkEnd w:id="2"/>
      <w:r w:rsidR="009C24C5">
        <w:rPr>
          <w:rFonts w:ascii="Arial" w:hAnsi="Arial" w:cs="Arial"/>
        </w:rPr>
        <w:t xml:space="preserve"> </w:t>
      </w:r>
      <w:r w:rsidR="00252BD9" w:rsidRPr="00252BD9">
        <w:rPr>
          <w:rFonts w:ascii="Arial" w:hAnsi="Arial" w:cs="Arial"/>
        </w:rPr>
        <w:t>Aus einer neuesten Studie der Univ.-Prof. Dr. Manfred Norbert Fisch (</w:t>
      </w:r>
      <w:proofErr w:type="spellStart"/>
      <w:r w:rsidR="00252BD9" w:rsidRPr="00252BD9">
        <w:rPr>
          <w:rFonts w:ascii="Arial" w:hAnsi="Arial" w:cs="Arial"/>
        </w:rPr>
        <w:t>Steinbeis</w:t>
      </w:r>
      <w:proofErr w:type="spellEnd"/>
      <w:r w:rsidR="00252BD9" w:rsidRPr="00252BD9">
        <w:rPr>
          <w:rFonts w:ascii="Arial" w:hAnsi="Arial" w:cs="Arial"/>
        </w:rPr>
        <w:t xml:space="preserve">-Innovationszentrum </w:t>
      </w:r>
      <w:proofErr w:type="spellStart"/>
      <w:r w:rsidR="00252BD9" w:rsidRPr="00252BD9">
        <w:rPr>
          <w:rFonts w:ascii="Arial" w:hAnsi="Arial" w:cs="Arial"/>
        </w:rPr>
        <w:t>siz</w:t>
      </w:r>
      <w:proofErr w:type="spellEnd"/>
      <w:r w:rsidR="00252BD9" w:rsidRPr="00252BD9">
        <w:rPr>
          <w:rFonts w:ascii="Arial" w:hAnsi="Arial" w:cs="Arial"/>
        </w:rPr>
        <w:t xml:space="preserve"> </w:t>
      </w:r>
      <w:proofErr w:type="spellStart"/>
      <w:r w:rsidR="00252BD9" w:rsidRPr="00252BD9">
        <w:rPr>
          <w:rFonts w:ascii="Arial" w:hAnsi="Arial" w:cs="Arial"/>
        </w:rPr>
        <w:t>energieplus</w:t>
      </w:r>
      <w:proofErr w:type="spellEnd"/>
      <w:r w:rsidR="00252BD9" w:rsidRPr="00252BD9">
        <w:rPr>
          <w:rFonts w:ascii="Arial" w:hAnsi="Arial" w:cs="Arial"/>
        </w:rPr>
        <w:t>) und Univ</w:t>
      </w:r>
      <w:r w:rsidR="00252BD9">
        <w:rPr>
          <w:rFonts w:ascii="Arial" w:hAnsi="Arial" w:cs="Arial"/>
        </w:rPr>
        <w:t>.</w:t>
      </w:r>
      <w:r w:rsidR="00252BD9" w:rsidRPr="00252BD9">
        <w:rPr>
          <w:rFonts w:ascii="Arial" w:hAnsi="Arial" w:cs="Arial"/>
        </w:rPr>
        <w:t xml:space="preserve">-Prof. Dr. Kunibert </w:t>
      </w:r>
      <w:proofErr w:type="spellStart"/>
      <w:r w:rsidR="00252BD9" w:rsidRPr="00252BD9">
        <w:rPr>
          <w:rFonts w:ascii="Arial" w:hAnsi="Arial" w:cs="Arial"/>
        </w:rPr>
        <w:t>Lennerts</w:t>
      </w:r>
      <w:proofErr w:type="spellEnd"/>
      <w:r w:rsidR="00252BD9" w:rsidRPr="00252BD9">
        <w:rPr>
          <w:rFonts w:ascii="Arial" w:hAnsi="Arial" w:cs="Arial"/>
        </w:rPr>
        <w:t xml:space="preserve"> (Karlsruher Institut für Technologie, KIT) im Auftrag des Zentralen Immobilien Ausschusses ZIA, Spitzenverband der Immobilienwirtschaft, geht hervor: Noch mehr Dämmung, als das geltende Gebäudeenergiegesetz fordert, führt nur noch zu geringen und rein theoretischen Einsparungen des Heizwärmebedarfs und aufgrund des Ressourcenaufwands gleichzeitig zu erhöhten CO2-Emissionen. Es sollte daher keine weiteren Verschärfungen der Anforderungen an die Gebäudehülle für den Neubau geben</w:t>
      </w:r>
      <w:r w:rsidR="00252BD9">
        <w:rPr>
          <w:rFonts w:ascii="Arial" w:hAnsi="Arial" w:cs="Arial"/>
        </w:rPr>
        <w:t>.</w:t>
      </w:r>
    </w:p>
    <w:p w14:paraId="5632542A" w14:textId="77777777" w:rsidR="00252BD9" w:rsidRDefault="00252BD9" w:rsidP="001D30EC">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490D3D3C" w14:textId="3643A433" w:rsidR="005A3734" w:rsidRPr="005A3734" w:rsidRDefault="005A3734" w:rsidP="001D30EC">
      <w:pPr>
        <w:pStyle w:val="StandardWeb"/>
        <w:shd w:val="clear" w:color="auto" w:fill="FFFFFF"/>
        <w:tabs>
          <w:tab w:val="left" w:pos="2948"/>
        </w:tabs>
        <w:spacing w:before="0" w:beforeAutospacing="0" w:after="0" w:afterAutospacing="0" w:line="360" w:lineRule="auto"/>
        <w:jc w:val="both"/>
        <w:textAlignment w:val="baseline"/>
        <w:rPr>
          <w:rFonts w:ascii="Arial" w:hAnsi="Arial" w:cs="Arial"/>
          <w:b/>
        </w:rPr>
      </w:pPr>
      <w:r w:rsidRPr="005A3734">
        <w:rPr>
          <w:rFonts w:ascii="Arial" w:hAnsi="Arial" w:cs="Arial"/>
          <w:b/>
        </w:rPr>
        <w:t>Betriebsoptimierung und Solarisierung sind geeignete Maßnahmen</w:t>
      </w:r>
    </w:p>
    <w:p w14:paraId="56C5347B" w14:textId="4EADF545" w:rsidR="003766BA" w:rsidRDefault="008648AD" w:rsidP="001D30EC">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Pr>
          <w:rFonts w:ascii="Arial" w:hAnsi="Arial" w:cs="Arial"/>
        </w:rPr>
        <w:t>Um eine Halbierung der Treibhausgasemissionen bis 2030 zu erreichen, muss sich die künftige Bundesregierung auf schnell wirksame und umsetzbare Maßnahmen konzentrieren. Dazu zählen</w:t>
      </w:r>
      <w:r w:rsidR="002139B9">
        <w:rPr>
          <w:rFonts w:ascii="Arial" w:hAnsi="Arial" w:cs="Arial"/>
        </w:rPr>
        <w:t xml:space="preserve"> laut der Studie</w:t>
      </w:r>
      <w:r>
        <w:rPr>
          <w:rFonts w:ascii="Arial" w:hAnsi="Arial" w:cs="Arial"/>
        </w:rPr>
        <w:t xml:space="preserve"> insbesondere </w:t>
      </w:r>
      <w:r w:rsidRPr="008648AD">
        <w:rPr>
          <w:rFonts w:ascii="Arial" w:hAnsi="Arial" w:cs="Arial"/>
        </w:rPr>
        <w:t>die Betriebsoptimierung, die Solarisierung der Dachflächen zur Stromproduktion, der Ausbau von und der Anschluss an Fernwärmenetze sowie der Umstieg auf Wärmepumpen</w:t>
      </w:r>
      <w:r>
        <w:rPr>
          <w:rFonts w:ascii="Arial" w:hAnsi="Arial" w:cs="Arial"/>
        </w:rPr>
        <w:t>.</w:t>
      </w:r>
    </w:p>
    <w:p w14:paraId="21F9F93A" w14:textId="77777777" w:rsidR="003766BA" w:rsidRDefault="003766BA" w:rsidP="001D30EC">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6C00E22C" w14:textId="0B06C696" w:rsidR="008648AD" w:rsidRDefault="008648AD" w:rsidP="001D30EC">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Pr>
          <w:rFonts w:ascii="Arial" w:hAnsi="Arial" w:cs="Arial"/>
        </w:rPr>
        <w:t>Allein mit der Betriebsoptimierung und der Solarisierung von Dachflächen ließen sich erhebliche Potenziale zur CO2-Reduktion erschließen. Bei Wirtschaftsimmobilien seien</w:t>
      </w:r>
      <w:r w:rsidRPr="008648AD">
        <w:rPr>
          <w:rFonts w:ascii="Arial" w:hAnsi="Arial" w:cs="Arial"/>
        </w:rPr>
        <w:t xml:space="preserve"> durch Betriebsoptimierungen im Mittel bis zu 30 Prozent </w:t>
      </w:r>
      <w:r w:rsidR="00345E7F">
        <w:rPr>
          <w:rFonts w:ascii="Arial" w:hAnsi="Arial" w:cs="Arial"/>
        </w:rPr>
        <w:t xml:space="preserve">an Einsparung </w:t>
      </w:r>
      <w:r w:rsidRPr="008648AD">
        <w:rPr>
          <w:rFonts w:ascii="Arial" w:hAnsi="Arial" w:cs="Arial"/>
        </w:rPr>
        <w:t xml:space="preserve">der Endenergie oder insgesamt </w:t>
      </w:r>
      <w:r>
        <w:rPr>
          <w:rFonts w:ascii="Arial" w:hAnsi="Arial" w:cs="Arial"/>
        </w:rPr>
        <w:t>eine Vermeidung von jährlich etwa zehn Millionen</w:t>
      </w:r>
      <w:r w:rsidRPr="008648AD">
        <w:rPr>
          <w:rFonts w:ascii="Arial" w:hAnsi="Arial" w:cs="Arial"/>
        </w:rPr>
        <w:t xml:space="preserve"> Tonnen </w:t>
      </w:r>
      <w:r>
        <w:rPr>
          <w:rFonts w:ascii="Arial" w:hAnsi="Arial" w:cs="Arial"/>
        </w:rPr>
        <w:t>CO2-</w:t>
      </w:r>
      <w:r w:rsidRPr="008648AD">
        <w:rPr>
          <w:rFonts w:ascii="Arial" w:hAnsi="Arial" w:cs="Arial"/>
        </w:rPr>
        <w:t xml:space="preserve">Emissionen möglich. Für den </w:t>
      </w:r>
      <w:r>
        <w:rPr>
          <w:rFonts w:ascii="Arial" w:hAnsi="Arial" w:cs="Arial"/>
        </w:rPr>
        <w:t xml:space="preserve">Bereich der Wohnimmobilien seien </w:t>
      </w:r>
      <w:r w:rsidR="00345E7F">
        <w:rPr>
          <w:rFonts w:ascii="Arial" w:hAnsi="Arial" w:cs="Arial"/>
        </w:rPr>
        <w:t xml:space="preserve">CO2-Einsparungen von </w:t>
      </w:r>
      <w:r>
        <w:rPr>
          <w:rFonts w:ascii="Arial" w:hAnsi="Arial" w:cs="Arial"/>
        </w:rPr>
        <w:t xml:space="preserve">acht bis zehn Prozent realistisch. </w:t>
      </w:r>
      <w:r w:rsidRPr="008648AD">
        <w:rPr>
          <w:rFonts w:ascii="Arial" w:hAnsi="Arial" w:cs="Arial"/>
        </w:rPr>
        <w:t xml:space="preserve">Aufgrund dieser Relevanz, einem </w:t>
      </w:r>
      <w:r>
        <w:rPr>
          <w:rFonts w:ascii="Arial" w:hAnsi="Arial" w:cs="Arial"/>
        </w:rPr>
        <w:t>in der Regel</w:t>
      </w:r>
      <w:r w:rsidRPr="008648AD">
        <w:rPr>
          <w:rFonts w:ascii="Arial" w:hAnsi="Arial" w:cs="Arial"/>
        </w:rPr>
        <w:t xml:space="preserve"> günstigen Kosten-Nutzenverhältnis, der niedrigen CO2-</w:t>
      </w:r>
      <w:r w:rsidRPr="008648AD">
        <w:rPr>
          <w:rFonts w:ascii="Arial" w:hAnsi="Arial" w:cs="Arial"/>
        </w:rPr>
        <w:lastRenderedPageBreak/>
        <w:t>Vermeidungskosten und der zeitnahe</w:t>
      </w:r>
      <w:r>
        <w:rPr>
          <w:rFonts w:ascii="Arial" w:hAnsi="Arial" w:cs="Arial"/>
        </w:rPr>
        <w:t>n Umsetzungsmöglichkeiten, soll</w:t>
      </w:r>
      <w:r w:rsidRPr="008648AD">
        <w:rPr>
          <w:rFonts w:ascii="Arial" w:hAnsi="Arial" w:cs="Arial"/>
        </w:rPr>
        <w:t>e der aktuelle Fördersatz für Effizienzmaßnahmen an der Anlagentechnik in der BEG-Förderung von derzeit 20 Prozent deutlich erhöht werden.</w:t>
      </w:r>
    </w:p>
    <w:p w14:paraId="1DFD2CE7" w14:textId="77777777" w:rsidR="003766BA" w:rsidRDefault="003766BA" w:rsidP="001D30EC">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3D3957EB" w14:textId="73A927A7" w:rsidR="00252BD9" w:rsidRPr="00836C6D" w:rsidRDefault="00836C6D" w:rsidP="00252BD9">
      <w:pPr>
        <w:pStyle w:val="StandardWeb"/>
        <w:shd w:val="clear" w:color="auto" w:fill="FFFFFF"/>
        <w:tabs>
          <w:tab w:val="left" w:pos="2948"/>
        </w:tabs>
        <w:spacing w:before="0" w:beforeAutospacing="0" w:after="0" w:afterAutospacing="0" w:line="360" w:lineRule="auto"/>
        <w:textAlignment w:val="baseline"/>
        <w:rPr>
          <w:rFonts w:ascii="Arial" w:hAnsi="Arial" w:cs="Arial"/>
        </w:rPr>
      </w:pPr>
      <w:r>
        <w:rPr>
          <w:rFonts w:ascii="Arial" w:hAnsi="Arial" w:cs="Arial"/>
        </w:rPr>
        <w:t>Die Handlungsempfehlungen des ZIA</w:t>
      </w:r>
      <w:r w:rsidR="00252BD9">
        <w:rPr>
          <w:rFonts w:ascii="Arial" w:hAnsi="Arial" w:cs="Arial"/>
        </w:rPr>
        <w:t xml:space="preserve"> finden Sie unter diesem </w:t>
      </w:r>
      <w:hyperlink r:id="rId6" w:history="1">
        <w:r w:rsidR="00252BD9" w:rsidRPr="00836C6D">
          <w:rPr>
            <w:rStyle w:val="Hyperlink"/>
            <w:rFonts w:ascii="Arial" w:hAnsi="Arial" w:cs="Arial"/>
          </w:rPr>
          <w:t>LINK</w:t>
        </w:r>
      </w:hyperlink>
      <w:r w:rsidR="00252BD9" w:rsidRPr="00836C6D">
        <w:rPr>
          <w:rFonts w:ascii="Arial" w:hAnsi="Arial" w:cs="Arial"/>
        </w:rPr>
        <w:t xml:space="preserve">. </w:t>
      </w:r>
    </w:p>
    <w:p w14:paraId="7926A4CA" w14:textId="77777777" w:rsidR="008648AD" w:rsidRPr="00836C6D" w:rsidRDefault="00B3602A" w:rsidP="00252BD9">
      <w:pPr>
        <w:pStyle w:val="StandardWeb"/>
        <w:shd w:val="clear" w:color="auto" w:fill="FFFFFF"/>
        <w:tabs>
          <w:tab w:val="left" w:pos="2948"/>
        </w:tabs>
        <w:spacing w:before="0" w:beforeAutospacing="0" w:after="0" w:afterAutospacing="0" w:line="360" w:lineRule="auto"/>
        <w:textAlignment w:val="baseline"/>
        <w:rPr>
          <w:rFonts w:ascii="Arial" w:hAnsi="Arial" w:cs="Arial"/>
        </w:rPr>
      </w:pPr>
      <w:r w:rsidRPr="00836C6D">
        <w:rPr>
          <w:rFonts w:ascii="Arial" w:hAnsi="Arial" w:cs="Arial"/>
        </w:rPr>
        <w:t xml:space="preserve">Die Extended Executive Summary der Gesamtstudie finden Sie unter diesem </w:t>
      </w:r>
      <w:hyperlink r:id="rId7" w:history="1">
        <w:r w:rsidRPr="00836C6D">
          <w:rPr>
            <w:rStyle w:val="Hyperlink"/>
            <w:rFonts w:ascii="Arial" w:hAnsi="Arial" w:cs="Arial"/>
          </w:rPr>
          <w:t>LINK</w:t>
        </w:r>
      </w:hyperlink>
      <w:r w:rsidRPr="00836C6D">
        <w:rPr>
          <w:rFonts w:ascii="Arial" w:hAnsi="Arial" w:cs="Arial"/>
        </w:rPr>
        <w:t xml:space="preserve">. </w:t>
      </w:r>
    </w:p>
    <w:p w14:paraId="5A8CD563" w14:textId="41BB5E4D" w:rsidR="001D30EC" w:rsidRPr="00836C6D" w:rsidRDefault="00B3602A" w:rsidP="001D30EC">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836C6D">
        <w:rPr>
          <w:rFonts w:ascii="Arial" w:hAnsi="Arial" w:cs="Arial"/>
        </w:rPr>
        <w:t xml:space="preserve">Die Gesamtstudie finden Sie unter diesem </w:t>
      </w:r>
      <w:hyperlink r:id="rId8" w:history="1">
        <w:r w:rsidRPr="00836C6D">
          <w:rPr>
            <w:rStyle w:val="Hyperlink"/>
            <w:rFonts w:ascii="Arial" w:hAnsi="Arial" w:cs="Arial"/>
          </w:rPr>
          <w:t>LINK</w:t>
        </w:r>
      </w:hyperlink>
      <w:r w:rsidRPr="00836C6D">
        <w:rPr>
          <w:rFonts w:ascii="Arial" w:hAnsi="Arial" w:cs="Arial"/>
        </w:rPr>
        <w:t>.</w:t>
      </w:r>
    </w:p>
    <w:p w14:paraId="67E3287B" w14:textId="77777777" w:rsidR="00DF441F" w:rsidRPr="00836C6D" w:rsidRDefault="00DF441F" w:rsidP="00DF441F">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1094D7A5" w14:textId="77777777" w:rsidR="000006AE" w:rsidRPr="00836C6D" w:rsidRDefault="000006AE" w:rsidP="000006AE">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bookmarkEnd w:id="3"/>
    <w:p w14:paraId="39218A11" w14:textId="77777777" w:rsidR="006956A1" w:rsidRPr="00836C6D" w:rsidRDefault="006956A1" w:rsidP="006956A1">
      <w:pPr>
        <w:autoSpaceDE w:val="0"/>
        <w:autoSpaceDN w:val="0"/>
        <w:adjustRightInd w:val="0"/>
        <w:spacing w:line="276" w:lineRule="auto"/>
        <w:rPr>
          <w:sz w:val="20"/>
          <w:szCs w:val="20"/>
        </w:rPr>
      </w:pPr>
      <w:r w:rsidRPr="00836C6D">
        <w:rPr>
          <w:sz w:val="20"/>
          <w:szCs w:val="20"/>
        </w:rPr>
        <w:t>Der ZIA</w:t>
      </w:r>
    </w:p>
    <w:p w14:paraId="56BA7FB2" w14:textId="77777777" w:rsidR="006956A1" w:rsidRPr="000405E0" w:rsidRDefault="006956A1" w:rsidP="006956A1">
      <w:pPr>
        <w:autoSpaceDE w:val="0"/>
        <w:autoSpaceDN w:val="0"/>
        <w:adjustRightInd w:val="0"/>
        <w:spacing w:line="276" w:lineRule="auto"/>
        <w:rPr>
          <w:bCs/>
          <w:sz w:val="20"/>
          <w:szCs w:val="20"/>
        </w:rPr>
      </w:pPr>
      <w:r w:rsidRPr="00836C6D">
        <w:rPr>
          <w:bCs/>
          <w:sz w:val="20"/>
          <w:szCs w:val="20"/>
        </w:rPr>
        <w:t>Der Zentrale Immobilien Ausschuss e.V. (ZIA) ist der Spitzenverband der Immobilienwirtschaft. Er spricht durch seine Mitglieder, darunter 28 Verbände, für rund 37.000 Unternehmen der Branche entlang der gesamten Wertschöpfungskette. Der ZIA gibt der Immobilienwirtschaft in ihrer ganzen Vielfalt eine umfassende und einheitliche Interessenvertretung, die</w:t>
      </w:r>
      <w:r w:rsidRPr="0029151F">
        <w:rPr>
          <w:bCs/>
          <w:sz w:val="20"/>
          <w:szCs w:val="20"/>
        </w:rPr>
        <w:t xml:space="preserv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4BC1C17B"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63286226"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1F4A3D2C" w14:textId="77777777" w:rsidR="00FE3BF6" w:rsidRPr="006B72B5" w:rsidRDefault="00A4688A">
      <w:pPr>
        <w:spacing w:after="10" w:line="268" w:lineRule="auto"/>
        <w:ind w:left="-5" w:right="54"/>
        <w:rPr>
          <w:color w:val="000000" w:themeColor="text1"/>
        </w:rPr>
      </w:pPr>
      <w:r>
        <w:rPr>
          <w:color w:val="000000" w:themeColor="text1"/>
          <w:sz w:val="20"/>
        </w:rPr>
        <w:t>André Hentz</w:t>
      </w:r>
    </w:p>
    <w:p w14:paraId="7E199400"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364FCE18"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2EA23F91"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216D7724"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Tel.: 030/20 21 585 </w:t>
      </w:r>
      <w:r w:rsidR="00A4688A">
        <w:rPr>
          <w:color w:val="000000" w:themeColor="text1"/>
          <w:sz w:val="20"/>
        </w:rPr>
        <w:t>23</w:t>
      </w:r>
    </w:p>
    <w:p w14:paraId="7F807545" w14:textId="77777777"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hyperlink r:id="rId9" w:history="1">
        <w:r w:rsidR="00A4688A" w:rsidRPr="00E07145">
          <w:rPr>
            <w:rStyle w:val="Hyperlink"/>
            <w:sz w:val="20"/>
          </w:rPr>
          <w:t>andre.hentz@zia-deutschland.de</w:t>
        </w:r>
      </w:hyperlink>
      <w:r w:rsidR="000D0A9E">
        <w:rPr>
          <w:color w:val="000000" w:themeColor="text1"/>
          <w:sz w:val="20"/>
        </w:rPr>
        <w:t xml:space="preserve"> </w:t>
      </w:r>
      <w:r w:rsidRPr="006B72B5">
        <w:rPr>
          <w:color w:val="000000" w:themeColor="text1"/>
          <w:sz w:val="20"/>
        </w:rPr>
        <w:t xml:space="preserve">  </w:t>
      </w:r>
    </w:p>
    <w:p w14:paraId="7E1FC60F" w14:textId="77777777" w:rsidR="001A73EB" w:rsidRPr="001A73EB" w:rsidRDefault="001A73EB" w:rsidP="001A73EB">
      <w:pPr>
        <w:spacing w:after="10144" w:line="265" w:lineRule="auto"/>
        <w:ind w:left="-5" w:right="0"/>
        <w:jc w:val="left"/>
      </w:pPr>
      <w:r w:rsidRPr="001A73EB">
        <w:rPr>
          <w:noProof/>
          <w:color w:val="0000FF"/>
          <w:sz w:val="20"/>
          <w:u w:val="single" w:color="0000FF"/>
        </w:rPr>
        <w:drawing>
          <wp:anchor distT="0" distB="0" distL="114300" distR="114300" simplePos="0" relativeHeight="251658240" behindDoc="0" locked="0" layoutInCell="1" allowOverlap="1" wp14:anchorId="09341B8D" wp14:editId="2F119D42">
            <wp:simplePos x="0" y="0"/>
            <wp:positionH relativeFrom="margin">
              <wp:posOffset>-1270</wp:posOffset>
            </wp:positionH>
            <wp:positionV relativeFrom="paragraph">
              <wp:posOffset>293370</wp:posOffset>
            </wp:positionV>
            <wp:extent cx="5713730" cy="1428115"/>
            <wp:effectExtent l="0" t="0" r="1270" b="635"/>
            <wp:wrapNone/>
            <wp:docPr id="1" name="Grafik 1" descr="O:\I Presse + Öffentlichkeitsarbeit\I.3 Pressemitteilungen ZIA\2021\Sonstiges\zia_pressemitteilungen_footer_kampagne_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 Presse + Öffentlichkeitsarbeit\I.3 Pressemitteilungen ZIA\2021\Sonstiges\zia_pressemitteilungen_footer_kampagne_leb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373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E5D">
        <w:rPr>
          <w:sz w:val="20"/>
        </w:rPr>
        <w:t xml:space="preserve">Internet: </w:t>
      </w:r>
      <w:hyperlink r:id="rId11">
        <w:r w:rsidR="007F1E5D">
          <w:rPr>
            <w:color w:val="0000FF"/>
            <w:sz w:val="20"/>
            <w:u w:val="single" w:color="0000FF"/>
          </w:rPr>
          <w:t>www.zia</w:t>
        </w:r>
      </w:hyperlink>
      <w:hyperlink r:id="rId12">
        <w:r w:rsidR="007F1E5D">
          <w:rPr>
            <w:color w:val="0000FF"/>
            <w:sz w:val="20"/>
            <w:u w:val="single" w:color="0000FF"/>
          </w:rPr>
          <w:t>-</w:t>
        </w:r>
      </w:hyperlink>
      <w:r w:rsidRPr="001A73EB">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007F1E5D">
        <w:rPr>
          <w:color w:val="0000FF"/>
          <w:sz w:val="20"/>
          <w:u w:val="single" w:color="0000FF"/>
        </w:rPr>
        <w:t>deutschland.de</w:t>
      </w:r>
    </w:p>
    <w:sectPr w:rsidR="001A73EB" w:rsidRPr="001A73EB"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772150"/>
    <w:multiLevelType w:val="hybridMultilevel"/>
    <w:tmpl w:val="169A8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8"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3"/>
  </w:num>
  <w:num w:numId="2">
    <w:abstractNumId w:val="2"/>
  </w:num>
  <w:num w:numId="3">
    <w:abstractNumId w:val="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7"/>
  </w:num>
  <w:num w:numId="8">
    <w:abstractNumId w:val="14"/>
  </w:num>
  <w:num w:numId="9">
    <w:abstractNumId w:val="6"/>
  </w:num>
  <w:num w:numId="10">
    <w:abstractNumId w:val="10"/>
  </w:num>
  <w:num w:numId="11">
    <w:abstractNumId w:val="11"/>
  </w:num>
  <w:num w:numId="12">
    <w:abstractNumId w:val="12"/>
  </w:num>
  <w:num w:numId="13">
    <w:abstractNumId w:val="5"/>
  </w:num>
  <w:num w:numId="14">
    <w:abstractNumId w:val="0"/>
  </w:num>
  <w:num w:numId="15">
    <w:abstractNumId w:val="8"/>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F6"/>
    <w:rsid w:val="000006AE"/>
    <w:rsid w:val="00003AC3"/>
    <w:rsid w:val="00007058"/>
    <w:rsid w:val="000138FA"/>
    <w:rsid w:val="0002174A"/>
    <w:rsid w:val="000221CD"/>
    <w:rsid w:val="000242EC"/>
    <w:rsid w:val="000271B8"/>
    <w:rsid w:val="00030379"/>
    <w:rsid w:val="000435EB"/>
    <w:rsid w:val="0004569F"/>
    <w:rsid w:val="000538AB"/>
    <w:rsid w:val="00074304"/>
    <w:rsid w:val="000A4359"/>
    <w:rsid w:val="000B74AE"/>
    <w:rsid w:val="000D0A9E"/>
    <w:rsid w:val="000D41D9"/>
    <w:rsid w:val="000E02D9"/>
    <w:rsid w:val="000E247F"/>
    <w:rsid w:val="000F319D"/>
    <w:rsid w:val="000F372E"/>
    <w:rsid w:val="001031D7"/>
    <w:rsid w:val="00103818"/>
    <w:rsid w:val="0010589B"/>
    <w:rsid w:val="00120B8D"/>
    <w:rsid w:val="00122ADD"/>
    <w:rsid w:val="00126D09"/>
    <w:rsid w:val="0014259D"/>
    <w:rsid w:val="001436B7"/>
    <w:rsid w:val="00146119"/>
    <w:rsid w:val="00155BB8"/>
    <w:rsid w:val="00167E86"/>
    <w:rsid w:val="00177ABB"/>
    <w:rsid w:val="0018064A"/>
    <w:rsid w:val="00185B51"/>
    <w:rsid w:val="001A58E3"/>
    <w:rsid w:val="001A73EB"/>
    <w:rsid w:val="001B5226"/>
    <w:rsid w:val="001C6E81"/>
    <w:rsid w:val="001D28C6"/>
    <w:rsid w:val="001D30EC"/>
    <w:rsid w:val="001E2B25"/>
    <w:rsid w:val="001F3EF9"/>
    <w:rsid w:val="001F4108"/>
    <w:rsid w:val="001F732C"/>
    <w:rsid w:val="00202DBE"/>
    <w:rsid w:val="00211596"/>
    <w:rsid w:val="002139B9"/>
    <w:rsid w:val="002207E7"/>
    <w:rsid w:val="00223626"/>
    <w:rsid w:val="00241E99"/>
    <w:rsid w:val="00246B4F"/>
    <w:rsid w:val="002527CB"/>
    <w:rsid w:val="00252BD9"/>
    <w:rsid w:val="00254ECE"/>
    <w:rsid w:val="00263335"/>
    <w:rsid w:val="00277ED6"/>
    <w:rsid w:val="00285211"/>
    <w:rsid w:val="00291C78"/>
    <w:rsid w:val="002A7632"/>
    <w:rsid w:val="002C01E6"/>
    <w:rsid w:val="002C4862"/>
    <w:rsid w:val="002C6D7C"/>
    <w:rsid w:val="002D52F9"/>
    <w:rsid w:val="002F7633"/>
    <w:rsid w:val="00303C3D"/>
    <w:rsid w:val="00315752"/>
    <w:rsid w:val="003309A1"/>
    <w:rsid w:val="003338DC"/>
    <w:rsid w:val="0034462A"/>
    <w:rsid w:val="00345E7F"/>
    <w:rsid w:val="00363412"/>
    <w:rsid w:val="003766BA"/>
    <w:rsid w:val="00377EE2"/>
    <w:rsid w:val="00386777"/>
    <w:rsid w:val="0039248C"/>
    <w:rsid w:val="00394A83"/>
    <w:rsid w:val="003952E4"/>
    <w:rsid w:val="003B3086"/>
    <w:rsid w:val="003B465E"/>
    <w:rsid w:val="003C44ED"/>
    <w:rsid w:val="003D369F"/>
    <w:rsid w:val="003E03AB"/>
    <w:rsid w:val="003E45A1"/>
    <w:rsid w:val="00402436"/>
    <w:rsid w:val="00410C4C"/>
    <w:rsid w:val="00412448"/>
    <w:rsid w:val="004211CE"/>
    <w:rsid w:val="00424372"/>
    <w:rsid w:val="00430EC6"/>
    <w:rsid w:val="004357AF"/>
    <w:rsid w:val="00436A77"/>
    <w:rsid w:val="004422C4"/>
    <w:rsid w:val="00444BAD"/>
    <w:rsid w:val="004501D3"/>
    <w:rsid w:val="00454663"/>
    <w:rsid w:val="00474B06"/>
    <w:rsid w:val="00484453"/>
    <w:rsid w:val="0049199A"/>
    <w:rsid w:val="00492130"/>
    <w:rsid w:val="00495EE0"/>
    <w:rsid w:val="0049762B"/>
    <w:rsid w:val="004A2B0B"/>
    <w:rsid w:val="004A316A"/>
    <w:rsid w:val="004B2933"/>
    <w:rsid w:val="004C08F8"/>
    <w:rsid w:val="004C3FB9"/>
    <w:rsid w:val="004E060E"/>
    <w:rsid w:val="004E140F"/>
    <w:rsid w:val="004E648E"/>
    <w:rsid w:val="004F05A4"/>
    <w:rsid w:val="00517920"/>
    <w:rsid w:val="00517AC3"/>
    <w:rsid w:val="00521A30"/>
    <w:rsid w:val="00522AB0"/>
    <w:rsid w:val="00524DBD"/>
    <w:rsid w:val="005263E9"/>
    <w:rsid w:val="00530257"/>
    <w:rsid w:val="00533087"/>
    <w:rsid w:val="00540ADA"/>
    <w:rsid w:val="00543560"/>
    <w:rsid w:val="00555F86"/>
    <w:rsid w:val="00562CB5"/>
    <w:rsid w:val="005638E5"/>
    <w:rsid w:val="00565A8D"/>
    <w:rsid w:val="00590E6B"/>
    <w:rsid w:val="0059422E"/>
    <w:rsid w:val="005A3734"/>
    <w:rsid w:val="005A74E0"/>
    <w:rsid w:val="005B4417"/>
    <w:rsid w:val="005B6B05"/>
    <w:rsid w:val="005C0AA8"/>
    <w:rsid w:val="005C28F9"/>
    <w:rsid w:val="005C34AF"/>
    <w:rsid w:val="005C39F9"/>
    <w:rsid w:val="005C6EBB"/>
    <w:rsid w:val="005D1853"/>
    <w:rsid w:val="005D6E5F"/>
    <w:rsid w:val="005E0D23"/>
    <w:rsid w:val="005F328A"/>
    <w:rsid w:val="005F5107"/>
    <w:rsid w:val="00600445"/>
    <w:rsid w:val="00605C33"/>
    <w:rsid w:val="00612751"/>
    <w:rsid w:val="006259AE"/>
    <w:rsid w:val="00657160"/>
    <w:rsid w:val="006579DC"/>
    <w:rsid w:val="00673A4D"/>
    <w:rsid w:val="0067735A"/>
    <w:rsid w:val="006818F0"/>
    <w:rsid w:val="00685176"/>
    <w:rsid w:val="006857B5"/>
    <w:rsid w:val="00686796"/>
    <w:rsid w:val="006956A1"/>
    <w:rsid w:val="00695A92"/>
    <w:rsid w:val="006B3423"/>
    <w:rsid w:val="006B72B5"/>
    <w:rsid w:val="006C2CEA"/>
    <w:rsid w:val="006D4345"/>
    <w:rsid w:val="006D49E9"/>
    <w:rsid w:val="006D7503"/>
    <w:rsid w:val="006E262E"/>
    <w:rsid w:val="006E334B"/>
    <w:rsid w:val="006E79F6"/>
    <w:rsid w:val="006F1453"/>
    <w:rsid w:val="006F1C55"/>
    <w:rsid w:val="0070451B"/>
    <w:rsid w:val="007119C7"/>
    <w:rsid w:val="00714400"/>
    <w:rsid w:val="00715598"/>
    <w:rsid w:val="0072529B"/>
    <w:rsid w:val="00730DC7"/>
    <w:rsid w:val="00740DA9"/>
    <w:rsid w:val="007538C8"/>
    <w:rsid w:val="00755C37"/>
    <w:rsid w:val="0075666B"/>
    <w:rsid w:val="00763F36"/>
    <w:rsid w:val="00766586"/>
    <w:rsid w:val="00767788"/>
    <w:rsid w:val="00772E49"/>
    <w:rsid w:val="00777E1F"/>
    <w:rsid w:val="00794036"/>
    <w:rsid w:val="007A12F3"/>
    <w:rsid w:val="007B181E"/>
    <w:rsid w:val="007B2D6A"/>
    <w:rsid w:val="007B5CE5"/>
    <w:rsid w:val="007C6BDB"/>
    <w:rsid w:val="007C6D70"/>
    <w:rsid w:val="007D0529"/>
    <w:rsid w:val="007D3731"/>
    <w:rsid w:val="007D557A"/>
    <w:rsid w:val="007E5745"/>
    <w:rsid w:val="007F0257"/>
    <w:rsid w:val="007F1E5D"/>
    <w:rsid w:val="00800092"/>
    <w:rsid w:val="00802531"/>
    <w:rsid w:val="00802FE2"/>
    <w:rsid w:val="00810751"/>
    <w:rsid w:val="00821131"/>
    <w:rsid w:val="00822C6D"/>
    <w:rsid w:val="00836C6D"/>
    <w:rsid w:val="00836D35"/>
    <w:rsid w:val="00840661"/>
    <w:rsid w:val="00852773"/>
    <w:rsid w:val="008648AD"/>
    <w:rsid w:val="00867D4B"/>
    <w:rsid w:val="00870E71"/>
    <w:rsid w:val="008751D2"/>
    <w:rsid w:val="00881098"/>
    <w:rsid w:val="0088773C"/>
    <w:rsid w:val="00893A7C"/>
    <w:rsid w:val="008A0467"/>
    <w:rsid w:val="008A305E"/>
    <w:rsid w:val="008A542E"/>
    <w:rsid w:val="008B0252"/>
    <w:rsid w:val="008C0C03"/>
    <w:rsid w:val="008D366D"/>
    <w:rsid w:val="008E0704"/>
    <w:rsid w:val="008E2821"/>
    <w:rsid w:val="008E3175"/>
    <w:rsid w:val="008E5D7E"/>
    <w:rsid w:val="008E65A4"/>
    <w:rsid w:val="008F1B30"/>
    <w:rsid w:val="00907AF2"/>
    <w:rsid w:val="009108A1"/>
    <w:rsid w:val="00912CB9"/>
    <w:rsid w:val="00920FD8"/>
    <w:rsid w:val="00933CB8"/>
    <w:rsid w:val="009410B9"/>
    <w:rsid w:val="0094512A"/>
    <w:rsid w:val="009511F2"/>
    <w:rsid w:val="00954A7D"/>
    <w:rsid w:val="00955D62"/>
    <w:rsid w:val="00956521"/>
    <w:rsid w:val="00961130"/>
    <w:rsid w:val="00965A4D"/>
    <w:rsid w:val="00973A34"/>
    <w:rsid w:val="00973BCE"/>
    <w:rsid w:val="00973D04"/>
    <w:rsid w:val="00994771"/>
    <w:rsid w:val="009A57C7"/>
    <w:rsid w:val="009A70C9"/>
    <w:rsid w:val="009B318F"/>
    <w:rsid w:val="009C24C5"/>
    <w:rsid w:val="009C2DF8"/>
    <w:rsid w:val="009E36AB"/>
    <w:rsid w:val="009F405A"/>
    <w:rsid w:val="00A34BCD"/>
    <w:rsid w:val="00A40A0D"/>
    <w:rsid w:val="00A45C28"/>
    <w:rsid w:val="00A4688A"/>
    <w:rsid w:val="00A51B9C"/>
    <w:rsid w:val="00A54E5C"/>
    <w:rsid w:val="00A6187E"/>
    <w:rsid w:val="00A649AF"/>
    <w:rsid w:val="00A70560"/>
    <w:rsid w:val="00A9548E"/>
    <w:rsid w:val="00A97B7D"/>
    <w:rsid w:val="00AB6292"/>
    <w:rsid w:val="00AD20BE"/>
    <w:rsid w:val="00AF05EE"/>
    <w:rsid w:val="00AF4D78"/>
    <w:rsid w:val="00AF67B3"/>
    <w:rsid w:val="00B010E3"/>
    <w:rsid w:val="00B139FA"/>
    <w:rsid w:val="00B17326"/>
    <w:rsid w:val="00B20A97"/>
    <w:rsid w:val="00B24A4A"/>
    <w:rsid w:val="00B26CA6"/>
    <w:rsid w:val="00B3602A"/>
    <w:rsid w:val="00B42DC1"/>
    <w:rsid w:val="00B45908"/>
    <w:rsid w:val="00B51668"/>
    <w:rsid w:val="00B572B2"/>
    <w:rsid w:val="00B640A5"/>
    <w:rsid w:val="00B670E4"/>
    <w:rsid w:val="00B74FEF"/>
    <w:rsid w:val="00B77F03"/>
    <w:rsid w:val="00B90C42"/>
    <w:rsid w:val="00B92162"/>
    <w:rsid w:val="00B927F0"/>
    <w:rsid w:val="00B936C1"/>
    <w:rsid w:val="00B94DC0"/>
    <w:rsid w:val="00BA193F"/>
    <w:rsid w:val="00BA45B3"/>
    <w:rsid w:val="00BA763C"/>
    <w:rsid w:val="00BB20DD"/>
    <w:rsid w:val="00BB5B07"/>
    <w:rsid w:val="00BB7FA4"/>
    <w:rsid w:val="00BC4F48"/>
    <w:rsid w:val="00BC63BB"/>
    <w:rsid w:val="00BC679D"/>
    <w:rsid w:val="00BF0919"/>
    <w:rsid w:val="00C02A5A"/>
    <w:rsid w:val="00C03B56"/>
    <w:rsid w:val="00C261A9"/>
    <w:rsid w:val="00C3361E"/>
    <w:rsid w:val="00C34FEE"/>
    <w:rsid w:val="00C36662"/>
    <w:rsid w:val="00C401B4"/>
    <w:rsid w:val="00C40B6C"/>
    <w:rsid w:val="00C43502"/>
    <w:rsid w:val="00C515B0"/>
    <w:rsid w:val="00C63ED5"/>
    <w:rsid w:val="00C778AD"/>
    <w:rsid w:val="00C77A29"/>
    <w:rsid w:val="00C8497E"/>
    <w:rsid w:val="00CA38CC"/>
    <w:rsid w:val="00CB0059"/>
    <w:rsid w:val="00CB0F25"/>
    <w:rsid w:val="00CB15A8"/>
    <w:rsid w:val="00CB648E"/>
    <w:rsid w:val="00CD0775"/>
    <w:rsid w:val="00CE64A2"/>
    <w:rsid w:val="00CF0716"/>
    <w:rsid w:val="00D114F2"/>
    <w:rsid w:val="00D122D7"/>
    <w:rsid w:val="00D13839"/>
    <w:rsid w:val="00D26A9E"/>
    <w:rsid w:val="00D36A51"/>
    <w:rsid w:val="00D4749F"/>
    <w:rsid w:val="00D47FE9"/>
    <w:rsid w:val="00D6089E"/>
    <w:rsid w:val="00D625DD"/>
    <w:rsid w:val="00D62EBF"/>
    <w:rsid w:val="00D65A5C"/>
    <w:rsid w:val="00D77DF3"/>
    <w:rsid w:val="00D83E4E"/>
    <w:rsid w:val="00DB76B1"/>
    <w:rsid w:val="00DC0CA9"/>
    <w:rsid w:val="00DC4911"/>
    <w:rsid w:val="00DD0C78"/>
    <w:rsid w:val="00DD3EEB"/>
    <w:rsid w:val="00DF3543"/>
    <w:rsid w:val="00DF441F"/>
    <w:rsid w:val="00DF67B8"/>
    <w:rsid w:val="00E11E13"/>
    <w:rsid w:val="00E1723A"/>
    <w:rsid w:val="00E20CD8"/>
    <w:rsid w:val="00E2372D"/>
    <w:rsid w:val="00E26EAB"/>
    <w:rsid w:val="00E27306"/>
    <w:rsid w:val="00E426CF"/>
    <w:rsid w:val="00E50863"/>
    <w:rsid w:val="00E5478B"/>
    <w:rsid w:val="00E730FC"/>
    <w:rsid w:val="00E74F99"/>
    <w:rsid w:val="00E80E37"/>
    <w:rsid w:val="00E86BB2"/>
    <w:rsid w:val="00E900B2"/>
    <w:rsid w:val="00E90FF2"/>
    <w:rsid w:val="00E91DAB"/>
    <w:rsid w:val="00E93664"/>
    <w:rsid w:val="00EA40F8"/>
    <w:rsid w:val="00EB5262"/>
    <w:rsid w:val="00EB74C6"/>
    <w:rsid w:val="00ED13BA"/>
    <w:rsid w:val="00ED7B51"/>
    <w:rsid w:val="00EE2EC9"/>
    <w:rsid w:val="00EF0B8A"/>
    <w:rsid w:val="00EF2844"/>
    <w:rsid w:val="00EF3D22"/>
    <w:rsid w:val="00F01BBD"/>
    <w:rsid w:val="00F05EC7"/>
    <w:rsid w:val="00F06760"/>
    <w:rsid w:val="00F0691A"/>
    <w:rsid w:val="00F14CDF"/>
    <w:rsid w:val="00F32BBB"/>
    <w:rsid w:val="00F345B9"/>
    <w:rsid w:val="00F5463E"/>
    <w:rsid w:val="00F54A93"/>
    <w:rsid w:val="00F63CEC"/>
    <w:rsid w:val="00F663E0"/>
    <w:rsid w:val="00F82AAF"/>
    <w:rsid w:val="00F9408D"/>
    <w:rsid w:val="00F941CB"/>
    <w:rsid w:val="00F97EB2"/>
    <w:rsid w:val="00FA5178"/>
    <w:rsid w:val="00FC6B69"/>
    <w:rsid w:val="00FD639D"/>
    <w:rsid w:val="00FE0A56"/>
    <w:rsid w:val="00FE1015"/>
    <w:rsid w:val="00FE199C"/>
    <w:rsid w:val="00FE3BF6"/>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A8D1"/>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867D4B"/>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ia-deutschland.de/wp-content/uploads/2021/12/Verantwortung-uebernehmen-Gutachte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ia-deutschland.de/wp-content/uploads/2021/12/Verantwortung-uebernehmen-Extended-Executive-Summary.pdf" TargetMode="External"/><Relationship Id="rId12" Type="http://schemas.openxmlformats.org/officeDocument/2006/relationships/hyperlink" Target="http://www.zia-deutschla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ia-deutschland.de/wp-content/uploads/2021/12/ZIA-Handlungsempfehlungen-zum-Gutachten-Verantwortung-uebernehmen.pdf" TargetMode="External"/><Relationship Id="rId11" Type="http://schemas.openxmlformats.org/officeDocument/2006/relationships/hyperlink" Target="http://www.zia-deutschland.de/" TargetMode="External"/><Relationship Id="rId5" Type="http://schemas.openxmlformats.org/officeDocument/2006/relationships/image" Target="media/image1.jp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andre.hentz@zia-deutschland.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3024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André Hentz</cp:lastModifiedBy>
  <cp:revision>4</cp:revision>
  <cp:lastPrinted>2021-06-09T11:08:00Z</cp:lastPrinted>
  <dcterms:created xsi:type="dcterms:W3CDTF">2021-12-09T20:47:00Z</dcterms:created>
  <dcterms:modified xsi:type="dcterms:W3CDTF">2021-12-10T08:11:00Z</dcterms:modified>
</cp:coreProperties>
</file>